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9FEF6" w14:textId="77777777" w:rsidR="003F1567" w:rsidRDefault="003F1567" w:rsidP="00F7154E">
      <w:pPr>
        <w:rPr>
          <w:rFonts w:ascii="Arial" w:hAnsi="Arial" w:cs="Arial"/>
          <w:szCs w:val="24"/>
          <w:vertAlign w:val="subscript"/>
        </w:rPr>
      </w:pPr>
      <w:bookmarkStart w:id="0" w:name="_GoBack"/>
      <w:bookmarkEnd w:id="0"/>
    </w:p>
    <w:p w14:paraId="02670E5E" w14:textId="6ACC229E" w:rsidR="00C45452" w:rsidRDefault="00C75225" w:rsidP="00C45452">
      <w:pPr>
        <w:jc w:val="center"/>
        <w:rPr>
          <w:rFonts w:ascii="Arial" w:hAnsi="Arial" w:cs="Arial"/>
          <w:b/>
          <w:sz w:val="28"/>
          <w:szCs w:val="28"/>
          <w:vertAlign w:val="subscript"/>
        </w:rPr>
      </w:pPr>
      <w:r>
        <w:rPr>
          <w:rFonts w:ascii="Arial" w:hAnsi="Arial" w:cs="Arial"/>
          <w:b/>
          <w:sz w:val="28"/>
          <w:szCs w:val="28"/>
          <w:vertAlign w:val="subscript"/>
        </w:rPr>
        <w:t>Transport considerations for potential/confirmed Ebola patients</w:t>
      </w:r>
    </w:p>
    <w:p w14:paraId="469EEE4F" w14:textId="77777777" w:rsidR="00C45452" w:rsidRDefault="00C45452" w:rsidP="00C45452">
      <w:pPr>
        <w:jc w:val="center"/>
        <w:rPr>
          <w:rFonts w:ascii="Arial" w:hAnsi="Arial" w:cs="Arial"/>
          <w:b/>
          <w:sz w:val="28"/>
          <w:szCs w:val="28"/>
          <w:vertAlign w:val="subscript"/>
        </w:rPr>
      </w:pPr>
    </w:p>
    <w:p w14:paraId="5A293573" w14:textId="77777777" w:rsidR="00C45452" w:rsidRDefault="00C45452" w:rsidP="00C45452">
      <w:pPr>
        <w:rPr>
          <w:rFonts w:ascii="Arial" w:hAnsi="Arial" w:cs="Arial"/>
          <w:b/>
          <w:szCs w:val="24"/>
          <w:vertAlign w:val="subscript"/>
        </w:rPr>
      </w:pPr>
      <w:r>
        <w:rPr>
          <w:rFonts w:ascii="Arial" w:hAnsi="Arial" w:cs="Arial"/>
          <w:b/>
          <w:szCs w:val="24"/>
          <w:vertAlign w:val="subscript"/>
        </w:rPr>
        <w:t>Summary</w:t>
      </w:r>
    </w:p>
    <w:p w14:paraId="19A32028" w14:textId="7E4B0459" w:rsidR="008F1E88" w:rsidRDefault="00C45452" w:rsidP="00C45452">
      <w:pPr>
        <w:rPr>
          <w:rFonts w:ascii="Arial" w:hAnsi="Arial" w:cs="Arial"/>
          <w:szCs w:val="24"/>
          <w:vertAlign w:val="subscript"/>
        </w:rPr>
      </w:pPr>
      <w:r>
        <w:rPr>
          <w:rFonts w:ascii="Arial" w:hAnsi="Arial" w:cs="Arial"/>
          <w:szCs w:val="24"/>
          <w:vertAlign w:val="subscript"/>
        </w:rPr>
        <w:t xml:space="preserve">The following document describes the </w:t>
      </w:r>
      <w:r w:rsidR="00C75225">
        <w:rPr>
          <w:rFonts w:ascii="Arial" w:hAnsi="Arial" w:cs="Arial"/>
          <w:szCs w:val="24"/>
          <w:vertAlign w:val="subscript"/>
        </w:rPr>
        <w:t>precautions and considerations for transfer of a patient either known or suspected to be infected with Ebola virus.</w:t>
      </w:r>
      <w:r w:rsidR="008F1E88">
        <w:rPr>
          <w:rFonts w:ascii="Arial" w:hAnsi="Arial" w:cs="Arial"/>
          <w:szCs w:val="24"/>
          <w:vertAlign w:val="subscript"/>
        </w:rPr>
        <w:t xml:space="preserve"> This is based upon specific clinical advice provided by</w:t>
      </w:r>
      <w:r w:rsidR="005B2419">
        <w:rPr>
          <w:rFonts w:ascii="Arial" w:hAnsi="Arial" w:cs="Arial"/>
          <w:szCs w:val="24"/>
          <w:vertAlign w:val="subscript"/>
        </w:rPr>
        <w:t xml:space="preserve"> Public Health England</w:t>
      </w:r>
      <w:r w:rsidR="008F1E88">
        <w:rPr>
          <w:rFonts w:ascii="Arial" w:hAnsi="Arial" w:cs="Arial"/>
          <w:szCs w:val="24"/>
          <w:vertAlign w:val="subscript"/>
        </w:rPr>
        <w:t>:</w:t>
      </w:r>
    </w:p>
    <w:p w14:paraId="2DCCA934" w14:textId="625986A3" w:rsidR="008F1E88" w:rsidRDefault="008F1E88" w:rsidP="008F1E88">
      <w:pPr>
        <w:ind w:firstLine="720"/>
        <w:rPr>
          <w:rFonts w:ascii="Arial" w:hAnsi="Arial" w:cs="Arial"/>
          <w:szCs w:val="24"/>
          <w:vertAlign w:val="subscript"/>
        </w:rPr>
      </w:pPr>
      <w:r>
        <w:rPr>
          <w:rFonts w:ascii="Arial" w:hAnsi="Arial" w:cs="Arial"/>
          <w:szCs w:val="24"/>
          <w:vertAlign w:val="subscript"/>
        </w:rPr>
        <w:t>Dr Nick Gent Consultant in Health Pro</w:t>
      </w:r>
      <w:r w:rsidR="005B2419">
        <w:rPr>
          <w:rFonts w:ascii="Arial" w:hAnsi="Arial" w:cs="Arial"/>
          <w:szCs w:val="24"/>
          <w:vertAlign w:val="subscript"/>
        </w:rPr>
        <w:t>tection</w:t>
      </w:r>
    </w:p>
    <w:p w14:paraId="79F46B12" w14:textId="4CB4B0BA" w:rsidR="00C45452" w:rsidRDefault="008F1E88" w:rsidP="008F1E88">
      <w:pPr>
        <w:ind w:firstLine="720"/>
        <w:rPr>
          <w:rFonts w:ascii="Arial" w:hAnsi="Arial" w:cs="Arial"/>
          <w:szCs w:val="24"/>
          <w:vertAlign w:val="subscript"/>
        </w:rPr>
      </w:pPr>
      <w:r>
        <w:rPr>
          <w:rFonts w:ascii="Arial" w:hAnsi="Arial" w:cs="Arial"/>
          <w:szCs w:val="24"/>
          <w:vertAlign w:val="subscript"/>
        </w:rPr>
        <w:t>Dr Andrew Simpson Consultant Clinical Mi</w:t>
      </w:r>
      <w:r w:rsidR="005B2419">
        <w:rPr>
          <w:rFonts w:ascii="Arial" w:hAnsi="Arial" w:cs="Arial"/>
          <w:szCs w:val="24"/>
          <w:vertAlign w:val="subscript"/>
        </w:rPr>
        <w:t>crobiologist</w:t>
      </w:r>
    </w:p>
    <w:p w14:paraId="30BC79C4" w14:textId="77777777" w:rsidR="00C45452" w:rsidRDefault="00C45452" w:rsidP="00C45452">
      <w:pPr>
        <w:rPr>
          <w:rFonts w:ascii="Arial" w:hAnsi="Arial" w:cs="Arial"/>
          <w:szCs w:val="24"/>
          <w:vertAlign w:val="subscript"/>
        </w:rPr>
      </w:pPr>
    </w:p>
    <w:p w14:paraId="49982127" w14:textId="6376A3F6" w:rsidR="00C45452" w:rsidRDefault="00C75225" w:rsidP="00C45452">
      <w:pPr>
        <w:rPr>
          <w:rFonts w:ascii="Arial" w:hAnsi="Arial" w:cs="Arial"/>
          <w:b/>
          <w:szCs w:val="24"/>
          <w:vertAlign w:val="subscript"/>
        </w:rPr>
      </w:pPr>
      <w:r>
        <w:rPr>
          <w:rFonts w:ascii="Arial" w:hAnsi="Arial" w:cs="Arial"/>
          <w:b/>
          <w:szCs w:val="24"/>
          <w:vertAlign w:val="subscript"/>
        </w:rPr>
        <w:t>Initial Transport considerations</w:t>
      </w:r>
    </w:p>
    <w:p w14:paraId="6C3CC3E9" w14:textId="77043BFE" w:rsidR="00C45452" w:rsidRPr="00C75225" w:rsidRDefault="00C75225" w:rsidP="00C75225">
      <w:pPr>
        <w:rPr>
          <w:rFonts w:ascii="Arial" w:hAnsi="Arial" w:cs="Arial"/>
          <w:szCs w:val="24"/>
          <w:vertAlign w:val="subscript"/>
        </w:rPr>
      </w:pPr>
      <w:r w:rsidRPr="00C75225">
        <w:rPr>
          <w:rFonts w:ascii="Arial" w:hAnsi="Arial" w:cs="Arial"/>
          <w:szCs w:val="24"/>
          <w:vertAlign w:val="subscript"/>
        </w:rPr>
        <w:t>If the case is</w:t>
      </w:r>
      <w:r>
        <w:rPr>
          <w:rFonts w:ascii="Arial" w:hAnsi="Arial" w:cs="Arial"/>
          <w:szCs w:val="24"/>
          <w:vertAlign w:val="subscript"/>
        </w:rPr>
        <w:t xml:space="preserve"> suspected but not confirmed</w:t>
      </w:r>
      <w:r w:rsidRPr="00C75225">
        <w:rPr>
          <w:rFonts w:ascii="Arial" w:hAnsi="Arial" w:cs="Arial"/>
          <w:szCs w:val="24"/>
          <w:vertAlign w:val="subscript"/>
        </w:rPr>
        <w:t xml:space="preserve"> Ebola then a patient showing no symptoms can me transported without special arrangements or PPE.</w:t>
      </w:r>
    </w:p>
    <w:p w14:paraId="751717F9" w14:textId="77777777" w:rsidR="00C75225" w:rsidRDefault="00C75225" w:rsidP="00C75225">
      <w:pPr>
        <w:rPr>
          <w:rFonts w:ascii="Arial" w:hAnsi="Arial" w:cs="Arial"/>
          <w:szCs w:val="24"/>
          <w:vertAlign w:val="subscript"/>
        </w:rPr>
      </w:pPr>
      <w:r w:rsidRPr="00C75225">
        <w:rPr>
          <w:rFonts w:ascii="Arial" w:hAnsi="Arial" w:cs="Arial"/>
          <w:szCs w:val="24"/>
          <w:vertAlign w:val="subscript"/>
        </w:rPr>
        <w:t>If the suspected case has symptoms such as bruising, bleeding, or uncontrolled diarrhoea</w:t>
      </w:r>
      <w:r>
        <w:rPr>
          <w:rFonts w:ascii="Arial" w:hAnsi="Arial" w:cs="Arial"/>
          <w:szCs w:val="24"/>
          <w:vertAlign w:val="subscript"/>
        </w:rPr>
        <w:t xml:space="preserve"> or vomiting then they should be transported using the same precautions as a confirmed case of Ebola.</w:t>
      </w:r>
    </w:p>
    <w:p w14:paraId="70BD80F5" w14:textId="10186F45" w:rsidR="00C75225" w:rsidRPr="00C75225" w:rsidRDefault="00C75225" w:rsidP="00C75225">
      <w:pPr>
        <w:rPr>
          <w:rFonts w:ascii="Arial" w:hAnsi="Arial" w:cs="Arial"/>
          <w:szCs w:val="24"/>
          <w:vertAlign w:val="subscript"/>
        </w:rPr>
      </w:pPr>
      <w:r>
        <w:rPr>
          <w:rFonts w:ascii="Arial" w:hAnsi="Arial" w:cs="Arial"/>
          <w:szCs w:val="24"/>
          <w:vertAlign w:val="subscript"/>
        </w:rPr>
        <w:t>For confirmed or symptomatic Ebola cases (as described above) then the following precautions should be taken.</w:t>
      </w:r>
      <w:r w:rsidRPr="00C75225">
        <w:rPr>
          <w:rFonts w:ascii="Arial" w:hAnsi="Arial" w:cs="Arial"/>
          <w:szCs w:val="24"/>
          <w:vertAlign w:val="subscript"/>
        </w:rPr>
        <w:t xml:space="preserve"> </w:t>
      </w:r>
    </w:p>
    <w:p w14:paraId="7234AD50" w14:textId="77777777" w:rsidR="00C45452" w:rsidRPr="00C75225" w:rsidRDefault="00C45452" w:rsidP="00C75225">
      <w:pPr>
        <w:rPr>
          <w:rFonts w:ascii="Arial" w:hAnsi="Arial" w:cs="Arial"/>
          <w:sz w:val="14"/>
          <w:vertAlign w:val="subscript"/>
        </w:rPr>
      </w:pPr>
    </w:p>
    <w:p w14:paraId="69E9D703" w14:textId="1A7DA762" w:rsidR="00C45452" w:rsidRDefault="00715F03" w:rsidP="00C45452">
      <w:pPr>
        <w:rPr>
          <w:rFonts w:ascii="Arial" w:hAnsi="Arial" w:cs="Arial"/>
          <w:b/>
          <w:szCs w:val="24"/>
          <w:vertAlign w:val="subscript"/>
        </w:rPr>
      </w:pPr>
      <w:r>
        <w:rPr>
          <w:rFonts w:ascii="Arial" w:hAnsi="Arial" w:cs="Arial"/>
          <w:b/>
          <w:szCs w:val="24"/>
          <w:vertAlign w:val="subscript"/>
        </w:rPr>
        <w:t>Transport Arrangements</w:t>
      </w:r>
    </w:p>
    <w:p w14:paraId="211CFF0B" w14:textId="316704F8" w:rsidR="00C45452" w:rsidRDefault="00715F03" w:rsidP="00C45452">
      <w:pPr>
        <w:rPr>
          <w:rFonts w:ascii="Arial" w:hAnsi="Arial" w:cs="Arial"/>
          <w:szCs w:val="24"/>
          <w:vertAlign w:val="subscript"/>
        </w:rPr>
      </w:pPr>
      <w:r>
        <w:rPr>
          <w:rFonts w:ascii="Arial" w:hAnsi="Arial" w:cs="Arial"/>
          <w:szCs w:val="24"/>
          <w:vertAlign w:val="subscript"/>
        </w:rPr>
        <w:t>The transporting ambulance should be stripped of all but essential equipment and minimal consumables</w:t>
      </w:r>
      <w:r w:rsidR="00C45452">
        <w:rPr>
          <w:rFonts w:ascii="Arial" w:hAnsi="Arial" w:cs="Arial"/>
          <w:szCs w:val="24"/>
          <w:vertAlign w:val="subscript"/>
        </w:rPr>
        <w:t>.</w:t>
      </w:r>
    </w:p>
    <w:p w14:paraId="583678AE" w14:textId="3A7CA864" w:rsidR="00715F03" w:rsidRDefault="00715F03" w:rsidP="00C45452">
      <w:pPr>
        <w:rPr>
          <w:rFonts w:ascii="Arial" w:hAnsi="Arial" w:cs="Arial"/>
          <w:szCs w:val="24"/>
          <w:vertAlign w:val="subscript"/>
        </w:rPr>
      </w:pPr>
      <w:r>
        <w:rPr>
          <w:rFonts w:ascii="Arial" w:hAnsi="Arial" w:cs="Arial"/>
          <w:szCs w:val="24"/>
          <w:vertAlign w:val="subscript"/>
        </w:rPr>
        <w:t xml:space="preserve">The standard ambulance stretcher should be used and this should be covered with an </w:t>
      </w:r>
      <w:r w:rsidR="00653E49">
        <w:rPr>
          <w:rFonts w:ascii="Arial" w:hAnsi="Arial" w:cs="Arial"/>
          <w:szCs w:val="24"/>
          <w:vertAlign w:val="subscript"/>
        </w:rPr>
        <w:t>impervious</w:t>
      </w:r>
      <w:r>
        <w:rPr>
          <w:rFonts w:ascii="Arial" w:hAnsi="Arial" w:cs="Arial"/>
          <w:szCs w:val="24"/>
          <w:vertAlign w:val="subscript"/>
        </w:rPr>
        <w:t xml:space="preserve"> material (such as a CBRN body bag) and then a layer of highly absorbent material for the patient to lie upon. This arrangement makes disposal of the transporting bedding very easy.</w:t>
      </w:r>
    </w:p>
    <w:p w14:paraId="1287863F" w14:textId="51579C44" w:rsidR="00715F03" w:rsidRDefault="00715F03" w:rsidP="00C45452">
      <w:pPr>
        <w:rPr>
          <w:rFonts w:ascii="Arial" w:hAnsi="Arial" w:cs="Arial"/>
          <w:szCs w:val="24"/>
          <w:vertAlign w:val="subscript"/>
        </w:rPr>
      </w:pPr>
      <w:r>
        <w:rPr>
          <w:rFonts w:ascii="Arial" w:hAnsi="Arial" w:cs="Arial"/>
          <w:szCs w:val="24"/>
          <w:vertAlign w:val="subscript"/>
        </w:rPr>
        <w:t>The vehicle driver does need to wear any PPE</w:t>
      </w:r>
    </w:p>
    <w:p w14:paraId="2197A312" w14:textId="4F50D61F" w:rsidR="00715F03" w:rsidRDefault="00E96799" w:rsidP="00C45452">
      <w:pPr>
        <w:rPr>
          <w:rFonts w:ascii="Arial" w:hAnsi="Arial" w:cs="Arial"/>
          <w:szCs w:val="24"/>
          <w:vertAlign w:val="subscript"/>
        </w:rPr>
      </w:pPr>
      <w:r>
        <w:rPr>
          <w:rFonts w:ascii="Arial" w:hAnsi="Arial" w:cs="Arial"/>
          <w:szCs w:val="24"/>
          <w:vertAlign w:val="subscript"/>
        </w:rPr>
        <w:t xml:space="preserve">The window/door between the cab and the rear of the ambulance must be kept closed until the cleaning process has been completed. </w:t>
      </w:r>
      <w:r w:rsidR="00715F03">
        <w:rPr>
          <w:rFonts w:ascii="Arial" w:hAnsi="Arial" w:cs="Arial"/>
          <w:szCs w:val="24"/>
          <w:vertAlign w:val="subscript"/>
        </w:rPr>
        <w:t>Consideration should be given to sealing the window/door between the cab and the rear of the ambulance with tape, though this is not essential.</w:t>
      </w:r>
    </w:p>
    <w:p w14:paraId="16F1E47E" w14:textId="77777777" w:rsidR="007D30D2" w:rsidRDefault="007D30D2" w:rsidP="00C45452">
      <w:pPr>
        <w:rPr>
          <w:rFonts w:ascii="Arial" w:hAnsi="Arial" w:cs="Arial"/>
          <w:szCs w:val="24"/>
          <w:vertAlign w:val="subscript"/>
        </w:rPr>
      </w:pPr>
    </w:p>
    <w:p w14:paraId="58D76188" w14:textId="6B80A4A4" w:rsidR="007D30D2" w:rsidRDefault="00715F03" w:rsidP="00C45452">
      <w:pPr>
        <w:rPr>
          <w:rFonts w:ascii="Arial" w:hAnsi="Arial" w:cs="Arial"/>
          <w:b/>
          <w:szCs w:val="24"/>
          <w:vertAlign w:val="subscript"/>
        </w:rPr>
      </w:pPr>
      <w:r>
        <w:rPr>
          <w:rFonts w:ascii="Arial" w:hAnsi="Arial" w:cs="Arial"/>
          <w:b/>
          <w:szCs w:val="24"/>
          <w:vertAlign w:val="subscript"/>
        </w:rPr>
        <w:t>PPE</w:t>
      </w:r>
    </w:p>
    <w:p w14:paraId="000F1B56" w14:textId="77777777" w:rsidR="00E96799" w:rsidRDefault="00715F03" w:rsidP="00C45452">
      <w:pPr>
        <w:rPr>
          <w:rFonts w:ascii="Arial" w:hAnsi="Arial" w:cs="Arial"/>
          <w:szCs w:val="24"/>
          <w:vertAlign w:val="subscript"/>
        </w:rPr>
      </w:pPr>
      <w:r>
        <w:rPr>
          <w:rFonts w:ascii="Arial" w:hAnsi="Arial" w:cs="Arial"/>
          <w:szCs w:val="24"/>
          <w:vertAlign w:val="subscript"/>
        </w:rPr>
        <w:t xml:space="preserve">Staff involved in the ambulance with the patient should wear a PPE ensemble to include a Tyvex suit, FFP3 respirator, eye protection and double gloves. </w:t>
      </w:r>
    </w:p>
    <w:p w14:paraId="41391C18" w14:textId="132DDBF5" w:rsidR="00715F03" w:rsidRDefault="00715F03" w:rsidP="00C45452">
      <w:pPr>
        <w:rPr>
          <w:rFonts w:ascii="Arial" w:hAnsi="Arial" w:cs="Arial"/>
          <w:szCs w:val="24"/>
          <w:vertAlign w:val="subscript"/>
        </w:rPr>
      </w:pPr>
      <w:r>
        <w:rPr>
          <w:rFonts w:ascii="Arial" w:hAnsi="Arial" w:cs="Arial"/>
          <w:szCs w:val="24"/>
          <w:vertAlign w:val="subscript"/>
        </w:rPr>
        <w:t>It is anticipated that staff can manage a transfer of 2-3 hours duration without a need for a comfort break. However if a transfer is planned to last more than 2.5 hours then arrangements should be made for a staff changeover</w:t>
      </w:r>
      <w:r w:rsidR="00E96799">
        <w:rPr>
          <w:rFonts w:ascii="Arial" w:hAnsi="Arial" w:cs="Arial"/>
          <w:szCs w:val="24"/>
          <w:vertAlign w:val="subscript"/>
        </w:rPr>
        <w:t xml:space="preserve"> in a discrete location where following disembarkation from the vehicle (preferably in th</w:t>
      </w:r>
      <w:r w:rsidR="00922C7A">
        <w:rPr>
          <w:rFonts w:ascii="Arial" w:hAnsi="Arial" w:cs="Arial"/>
          <w:szCs w:val="24"/>
          <w:vertAlign w:val="subscript"/>
        </w:rPr>
        <w:t>e open air) disrobing can occur</w:t>
      </w:r>
      <w:r w:rsidR="00E96799">
        <w:rPr>
          <w:rFonts w:ascii="Arial" w:hAnsi="Arial" w:cs="Arial"/>
          <w:szCs w:val="24"/>
          <w:vertAlign w:val="subscript"/>
        </w:rPr>
        <w:t xml:space="preserve"> in an approved order and an approved manner. Ideally facilities for showering should be available at this location (the rear of an ambulance station would be a suitable location).</w:t>
      </w:r>
    </w:p>
    <w:p w14:paraId="193DC19A" w14:textId="1BFA84D9" w:rsidR="00E96799" w:rsidRDefault="00E96799" w:rsidP="00C45452">
      <w:pPr>
        <w:rPr>
          <w:rFonts w:ascii="Arial" w:hAnsi="Arial" w:cs="Arial"/>
          <w:szCs w:val="24"/>
          <w:vertAlign w:val="subscript"/>
        </w:rPr>
      </w:pPr>
      <w:r>
        <w:rPr>
          <w:rFonts w:ascii="Arial" w:hAnsi="Arial" w:cs="Arial"/>
          <w:szCs w:val="24"/>
          <w:vertAlign w:val="subscript"/>
        </w:rPr>
        <w:t>The same procedure should be followed for staff to disrobe following the end of the patient transport and after the vehicle has been cleaned.</w:t>
      </w:r>
    </w:p>
    <w:p w14:paraId="6B3330BC" w14:textId="77777777" w:rsidR="00E96799" w:rsidRPr="00715F03" w:rsidRDefault="00E96799" w:rsidP="00C45452">
      <w:pPr>
        <w:rPr>
          <w:rFonts w:ascii="Arial" w:hAnsi="Arial" w:cs="Arial"/>
          <w:szCs w:val="24"/>
          <w:vertAlign w:val="subscript"/>
        </w:rPr>
      </w:pPr>
    </w:p>
    <w:p w14:paraId="0123784A" w14:textId="5A2F7867" w:rsidR="00127552" w:rsidRDefault="00E96799" w:rsidP="00C45452">
      <w:pPr>
        <w:rPr>
          <w:rFonts w:ascii="Arial" w:hAnsi="Arial" w:cs="Arial"/>
          <w:b/>
          <w:szCs w:val="24"/>
          <w:vertAlign w:val="subscript"/>
        </w:rPr>
      </w:pPr>
      <w:r>
        <w:rPr>
          <w:rFonts w:ascii="Arial" w:hAnsi="Arial" w:cs="Arial"/>
          <w:b/>
          <w:szCs w:val="24"/>
          <w:vertAlign w:val="subscript"/>
        </w:rPr>
        <w:t>Decontamination</w:t>
      </w:r>
    </w:p>
    <w:p w14:paraId="48CA59F7" w14:textId="6E3C1DAA" w:rsidR="00127552" w:rsidRDefault="00E96799" w:rsidP="00C45452">
      <w:pPr>
        <w:rPr>
          <w:rFonts w:ascii="Arial" w:hAnsi="Arial" w:cs="Arial"/>
          <w:szCs w:val="24"/>
          <w:vertAlign w:val="subscript"/>
        </w:rPr>
      </w:pPr>
      <w:r>
        <w:rPr>
          <w:rFonts w:ascii="Arial" w:hAnsi="Arial" w:cs="Arial"/>
          <w:szCs w:val="24"/>
          <w:vertAlign w:val="subscript"/>
        </w:rPr>
        <w:t>Staff driving the vehicle should be in normal uniform and require no decontamination or follow up.</w:t>
      </w:r>
    </w:p>
    <w:p w14:paraId="5E1AC1B3" w14:textId="77777777" w:rsidR="00E96799" w:rsidRDefault="00E96799" w:rsidP="00C45452">
      <w:pPr>
        <w:rPr>
          <w:rFonts w:ascii="Arial" w:hAnsi="Arial" w:cs="Arial"/>
          <w:szCs w:val="24"/>
          <w:vertAlign w:val="subscript"/>
        </w:rPr>
      </w:pPr>
      <w:r>
        <w:rPr>
          <w:rFonts w:ascii="Arial" w:hAnsi="Arial" w:cs="Arial"/>
          <w:szCs w:val="24"/>
          <w:vertAlign w:val="subscript"/>
        </w:rPr>
        <w:t>Staff working in the rear of the vehicle should follow the approved disrobing procedure.</w:t>
      </w:r>
    </w:p>
    <w:p w14:paraId="37B9CEB7" w14:textId="7406C4AD" w:rsidR="00E96799" w:rsidRDefault="00E96799" w:rsidP="00C45452">
      <w:pPr>
        <w:rPr>
          <w:rFonts w:ascii="Arial" w:hAnsi="Arial" w:cs="Arial"/>
          <w:szCs w:val="24"/>
          <w:vertAlign w:val="subscript"/>
        </w:rPr>
      </w:pPr>
      <w:r>
        <w:rPr>
          <w:rFonts w:ascii="Arial" w:hAnsi="Arial" w:cs="Arial"/>
          <w:szCs w:val="24"/>
          <w:vertAlign w:val="subscript"/>
        </w:rPr>
        <w:t>After transporting suspected cases staff should not require any follow up unless any breaches of safe practice have occurred and may return to other patient duties immediately.  If the case is subsequently confirmed then appropriate follow up arrangements will be arranged.</w:t>
      </w:r>
    </w:p>
    <w:p w14:paraId="6C75889C" w14:textId="47F307AD" w:rsidR="00E96799" w:rsidRDefault="00E96799" w:rsidP="00C45452">
      <w:pPr>
        <w:rPr>
          <w:rFonts w:ascii="Arial" w:hAnsi="Arial" w:cs="Arial"/>
          <w:szCs w:val="24"/>
          <w:vertAlign w:val="subscript"/>
        </w:rPr>
      </w:pPr>
      <w:r>
        <w:rPr>
          <w:rFonts w:ascii="Arial" w:hAnsi="Arial" w:cs="Arial"/>
          <w:szCs w:val="24"/>
          <w:vertAlign w:val="subscript"/>
        </w:rPr>
        <w:t>The rear of the vehicle is decontaminated by disposal of all contaminated materials into appropriate waste systems</w:t>
      </w:r>
      <w:r w:rsidR="008F1E88">
        <w:rPr>
          <w:rFonts w:ascii="Arial" w:hAnsi="Arial" w:cs="Arial"/>
          <w:szCs w:val="24"/>
          <w:vertAlign w:val="subscript"/>
        </w:rPr>
        <w:t xml:space="preserve"> followed by an initial wash down using approved detergents. Surface decontamination then follows with approved disinfectants. Following this cleaning procedure the vehicle may be returned to normal service.</w:t>
      </w:r>
    </w:p>
    <w:p w14:paraId="15EA4395" w14:textId="77777777" w:rsidR="00127552" w:rsidRDefault="00127552" w:rsidP="00C45452">
      <w:pPr>
        <w:rPr>
          <w:rFonts w:ascii="Arial" w:hAnsi="Arial" w:cs="Arial"/>
          <w:szCs w:val="24"/>
          <w:vertAlign w:val="subscript"/>
        </w:rPr>
      </w:pPr>
    </w:p>
    <w:p w14:paraId="572F6AD1" w14:textId="55B1CB84" w:rsidR="006C5430" w:rsidRDefault="00127552" w:rsidP="006C5430">
      <w:pPr>
        <w:jc w:val="both"/>
        <w:rPr>
          <w:rFonts w:ascii="Arial" w:hAnsi="Arial" w:cs="Arial"/>
          <w:szCs w:val="24"/>
          <w:vertAlign w:val="subscript"/>
        </w:rPr>
      </w:pPr>
      <w:r>
        <w:rPr>
          <w:rFonts w:ascii="Arial" w:hAnsi="Arial" w:cs="Arial"/>
          <w:szCs w:val="24"/>
          <w:vertAlign w:val="subscript"/>
        </w:rPr>
        <w:t>John Stephenson</w:t>
      </w:r>
      <w:r w:rsidR="006C5430">
        <w:rPr>
          <w:rFonts w:ascii="Arial" w:hAnsi="Arial" w:cs="Arial"/>
          <w:szCs w:val="24"/>
          <w:vertAlign w:val="subscript"/>
        </w:rPr>
        <w:t xml:space="preserve"> </w:t>
      </w:r>
      <w:r w:rsidR="006C5430">
        <w:rPr>
          <w:rFonts w:ascii="Arial" w:hAnsi="Arial" w:cs="Arial"/>
          <w:szCs w:val="24"/>
          <w:vertAlign w:val="subscript"/>
        </w:rPr>
        <w:tab/>
      </w:r>
      <w:r w:rsidR="006C5430">
        <w:rPr>
          <w:rFonts w:ascii="Arial" w:hAnsi="Arial" w:cs="Arial"/>
          <w:szCs w:val="24"/>
          <w:vertAlign w:val="subscript"/>
        </w:rPr>
        <w:tab/>
      </w:r>
      <w:r w:rsidR="006C5430">
        <w:rPr>
          <w:rFonts w:ascii="Arial" w:hAnsi="Arial" w:cs="Arial"/>
          <w:szCs w:val="24"/>
          <w:vertAlign w:val="subscript"/>
        </w:rPr>
        <w:tab/>
      </w:r>
      <w:r w:rsidR="006C5430">
        <w:rPr>
          <w:rFonts w:ascii="Arial" w:hAnsi="Arial" w:cs="Arial"/>
          <w:szCs w:val="24"/>
          <w:vertAlign w:val="subscript"/>
        </w:rPr>
        <w:tab/>
      </w:r>
      <w:r w:rsidR="006C5430">
        <w:rPr>
          <w:rFonts w:ascii="Arial" w:hAnsi="Arial" w:cs="Arial"/>
          <w:szCs w:val="24"/>
          <w:vertAlign w:val="subscript"/>
        </w:rPr>
        <w:tab/>
      </w:r>
      <w:r w:rsidR="006C5430">
        <w:rPr>
          <w:rFonts w:ascii="Arial" w:hAnsi="Arial" w:cs="Arial"/>
          <w:szCs w:val="24"/>
          <w:vertAlign w:val="subscript"/>
        </w:rPr>
        <w:tab/>
      </w:r>
      <w:r w:rsidR="006C5430">
        <w:rPr>
          <w:rFonts w:ascii="Arial" w:hAnsi="Arial" w:cs="Arial"/>
          <w:szCs w:val="24"/>
          <w:vertAlign w:val="subscript"/>
        </w:rPr>
        <w:tab/>
      </w:r>
      <w:r w:rsidR="006C5430">
        <w:rPr>
          <w:rFonts w:ascii="Arial" w:hAnsi="Arial" w:cs="Arial"/>
          <w:szCs w:val="24"/>
          <w:vertAlign w:val="subscript"/>
        </w:rPr>
        <w:tab/>
      </w:r>
      <w:r w:rsidR="006C5430">
        <w:rPr>
          <w:rFonts w:ascii="Arial" w:hAnsi="Arial" w:cs="Arial"/>
          <w:szCs w:val="24"/>
          <w:vertAlign w:val="subscript"/>
        </w:rPr>
        <w:tab/>
      </w:r>
      <w:r w:rsidR="006C5430">
        <w:rPr>
          <w:rFonts w:ascii="Arial" w:hAnsi="Arial" w:cs="Arial"/>
          <w:szCs w:val="24"/>
          <w:vertAlign w:val="subscript"/>
        </w:rPr>
        <w:tab/>
      </w:r>
      <w:r w:rsidR="006C5430">
        <w:rPr>
          <w:rFonts w:ascii="Arial" w:hAnsi="Arial" w:cs="Arial"/>
          <w:szCs w:val="24"/>
          <w:vertAlign w:val="subscript"/>
        </w:rPr>
        <w:tab/>
      </w:r>
      <w:r w:rsidR="008F1E88">
        <w:rPr>
          <w:rFonts w:ascii="Arial" w:hAnsi="Arial" w:cs="Arial"/>
          <w:szCs w:val="24"/>
          <w:vertAlign w:val="subscript"/>
        </w:rPr>
        <w:t>1st August</w:t>
      </w:r>
      <w:r w:rsidR="006C5430">
        <w:rPr>
          <w:rFonts w:ascii="Arial" w:hAnsi="Arial" w:cs="Arial"/>
          <w:szCs w:val="24"/>
          <w:vertAlign w:val="subscript"/>
        </w:rPr>
        <w:t xml:space="preserve"> 2014 </w:t>
      </w:r>
    </w:p>
    <w:p w14:paraId="5121BCE6" w14:textId="77777777" w:rsidR="00127552" w:rsidRPr="00127552" w:rsidRDefault="00127552" w:rsidP="00C45452">
      <w:pPr>
        <w:rPr>
          <w:rFonts w:ascii="Arial" w:hAnsi="Arial" w:cs="Arial"/>
          <w:szCs w:val="24"/>
          <w:vertAlign w:val="subscript"/>
        </w:rPr>
      </w:pPr>
      <w:r>
        <w:rPr>
          <w:rFonts w:ascii="Arial" w:hAnsi="Arial" w:cs="Arial"/>
          <w:szCs w:val="24"/>
          <w:vertAlign w:val="subscript"/>
        </w:rPr>
        <w:t xml:space="preserve">NARU Medical Director </w:t>
      </w:r>
    </w:p>
    <w:sectPr w:rsidR="00127552" w:rsidRPr="00127552" w:rsidSect="003F1567">
      <w:headerReference w:type="default" r:id="rId9"/>
      <w:footerReference w:type="default" r:id="rId10"/>
      <w:pgSz w:w="11906" w:h="16838"/>
      <w:pgMar w:top="1440" w:right="424" w:bottom="1440" w:left="709" w:header="142" w:footer="4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E8E8F" w14:textId="77777777" w:rsidR="00922C7A" w:rsidRDefault="00922C7A" w:rsidP="003F1567">
      <w:r>
        <w:separator/>
      </w:r>
    </w:p>
  </w:endnote>
  <w:endnote w:type="continuationSeparator" w:id="0">
    <w:p w14:paraId="66B15CF3" w14:textId="77777777" w:rsidR="00922C7A" w:rsidRDefault="00922C7A" w:rsidP="003F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Bold">
    <w:panose1 w:val="020B070602020203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E6C4" w14:textId="77777777" w:rsidR="00922C7A" w:rsidRPr="007215EB" w:rsidRDefault="00922C7A" w:rsidP="003F1567">
    <w:pPr>
      <w:pStyle w:val="Footer"/>
      <w:rPr>
        <w:rFonts w:ascii="Arial Narrow Bold" w:hAnsi="Arial Narrow Bold" w:cs="Arial"/>
        <w:sz w:val="15"/>
      </w:rPr>
    </w:pPr>
    <w:r>
      <w:rPr>
        <w:noProof/>
        <w:lang w:eastAsia="en-GB"/>
      </w:rPr>
      <mc:AlternateContent>
        <mc:Choice Requires="wps">
          <w:drawing>
            <wp:anchor distT="0" distB="0" distL="114300" distR="114300" simplePos="0" relativeHeight="251658240" behindDoc="0" locked="0" layoutInCell="1" allowOverlap="1" wp14:anchorId="7A1D7CDB" wp14:editId="584BDA77">
              <wp:simplePos x="0" y="0"/>
              <wp:positionH relativeFrom="column">
                <wp:posOffset>908050</wp:posOffset>
              </wp:positionH>
              <wp:positionV relativeFrom="paragraph">
                <wp:posOffset>-151765</wp:posOffset>
              </wp:positionV>
              <wp:extent cx="4762500" cy="457200"/>
              <wp:effectExtent l="6350" t="635" r="635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8988" w14:textId="77777777" w:rsidR="00922C7A" w:rsidRPr="00600555" w:rsidRDefault="00922C7A" w:rsidP="003F1567">
                          <w:pPr>
                            <w:pStyle w:val="Footer"/>
                            <w:tabs>
                              <w:tab w:val="clear" w:pos="9026"/>
                              <w:tab w:val="right" w:pos="10206"/>
                            </w:tabs>
                            <w:ind w:right="283"/>
                            <w:rPr>
                              <w:rFonts w:ascii="Arial Narrow Bold" w:hAnsi="Arial Narrow Bold"/>
                              <w:color w:val="FFFFFF"/>
                            </w:rPr>
                          </w:pPr>
                          <w:r w:rsidRPr="00600555">
                            <w:rPr>
                              <w:rFonts w:ascii="Arial Narrow Bold" w:hAnsi="Arial Narrow Bold"/>
                              <w:color w:val="FFFFFF"/>
                            </w:rPr>
                            <w:t>www.naru.org.uk</w:t>
                          </w:r>
                        </w:p>
                        <w:p w14:paraId="7E0ADBAD" w14:textId="77777777" w:rsidR="00922C7A" w:rsidRDefault="00922C7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0" o:spid="_x0000_s1027" type="#_x0000_t202" style="position:absolute;margin-left:71.5pt;margin-top:-11.9pt;width:3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" filled="f" stroked="f">
              <v:textbox inset=",7.2pt,,7.2pt">
                <w:txbxContent>
                  <w:p w14:paraId="1DCA8988" w14:textId="77777777" w:rsidR="00127552" w:rsidRPr="00600555" w:rsidRDefault="00127552" w:rsidP="003F1567">
                    <w:pPr>
                      <w:pStyle w:val="Footer"/>
                      <w:tabs>
                        <w:tab w:val="clear" w:pos="9026"/>
                        <w:tab w:val="right" w:pos="10206"/>
                      </w:tabs>
                      <w:ind w:right="283"/>
                      <w:rPr>
                        <w:rFonts w:ascii="Arial Narrow Bold" w:hAnsi="Arial Narrow Bold"/>
                        <w:color w:val="FFFFFF"/>
                      </w:rPr>
                    </w:pPr>
                    <w:r w:rsidRPr="00600555">
                      <w:rPr>
                        <w:rFonts w:ascii="Arial Narrow Bold" w:hAnsi="Arial Narrow Bold"/>
                        <w:color w:val="FFFFFF"/>
                      </w:rPr>
                      <w:t>www.naru.org.uk</w:t>
                    </w:r>
                  </w:p>
                  <w:p w14:paraId="7E0ADBAD" w14:textId="77777777" w:rsidR="00127552" w:rsidRDefault="00127552"/>
                </w:txbxContent>
              </v:textbox>
              <w10:wrap type="square"/>
            </v:shape>
          </w:pict>
        </mc:Fallback>
      </mc:AlternateContent>
    </w:r>
    <w:r>
      <w:rPr>
        <w:noProof/>
        <w:lang w:eastAsia="en-GB"/>
      </w:rPr>
      <w:drawing>
        <wp:anchor distT="0" distB="0" distL="114300" distR="114300" simplePos="0" relativeHeight="251657216" behindDoc="0" locked="0" layoutInCell="1" allowOverlap="1" wp14:anchorId="7108D946" wp14:editId="7B844EA8">
          <wp:simplePos x="0" y="0"/>
          <wp:positionH relativeFrom="column">
            <wp:posOffset>0</wp:posOffset>
          </wp:positionH>
          <wp:positionV relativeFrom="paragraph">
            <wp:posOffset>-160655</wp:posOffset>
          </wp:positionV>
          <wp:extent cx="6611620" cy="351790"/>
          <wp:effectExtent l="0" t="0" r="0" b="3810"/>
          <wp:wrapTight wrapText="bothSides">
            <wp:wrapPolygon edited="0">
              <wp:start x="0" y="0"/>
              <wp:lineTo x="0" y="20274"/>
              <wp:lineTo x="21492" y="20274"/>
              <wp:lineTo x="21492" y="0"/>
              <wp:lineTo x="0" y="0"/>
            </wp:wrapPolygon>
          </wp:wrapTight>
          <wp:docPr id="9" name="Picture 9" descr="NARU SYMBOL W O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RU SYMBOL W O 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1620"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5EB">
      <w:rPr>
        <w:rFonts w:ascii="Arial Narrow Bold" w:hAnsi="Arial Narrow Bold" w:cs="Arial"/>
        <w:sz w:val="15"/>
      </w:rPr>
      <w:t xml:space="preserve">                               </w:t>
    </w:r>
  </w:p>
  <w:p w14:paraId="5267D4AE" w14:textId="77777777" w:rsidR="00922C7A" w:rsidRDefault="00922C7A" w:rsidP="003F1567">
    <w:pPr>
      <w:pStyle w:val="Footer"/>
      <w:tabs>
        <w:tab w:val="clear" w:pos="9026"/>
        <w:tab w:val="right" w:pos="10206"/>
      </w:tabs>
      <w:rPr>
        <w:rFonts w:ascii="Arial" w:hAnsi="Arial"/>
        <w:sz w:val="12"/>
      </w:rPr>
    </w:pPr>
  </w:p>
  <w:p w14:paraId="7456EB21" w14:textId="77777777" w:rsidR="00922C7A" w:rsidRPr="00871E53" w:rsidRDefault="00922C7A" w:rsidP="003F1567">
    <w:pPr>
      <w:pStyle w:val="Footer"/>
      <w:tabs>
        <w:tab w:val="clear" w:pos="9026"/>
        <w:tab w:val="right" w:pos="10206"/>
      </w:tabs>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8AFC1" w14:textId="77777777" w:rsidR="00922C7A" w:rsidRDefault="00922C7A" w:rsidP="003F1567">
      <w:r>
        <w:separator/>
      </w:r>
    </w:p>
  </w:footnote>
  <w:footnote w:type="continuationSeparator" w:id="0">
    <w:p w14:paraId="3E5A0963" w14:textId="77777777" w:rsidR="00922C7A" w:rsidRDefault="00922C7A" w:rsidP="003F1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7E56A" w14:textId="77777777" w:rsidR="00922C7A" w:rsidRDefault="00922C7A" w:rsidP="003F1567">
    <w:pPr>
      <w:pStyle w:val="Header"/>
      <w:ind w:left="-709"/>
    </w:pPr>
    <w:r>
      <w:rPr>
        <w:noProof/>
        <w:lang w:eastAsia="en-GB"/>
      </w:rPr>
      <mc:AlternateContent>
        <mc:Choice Requires="wps">
          <w:drawing>
            <wp:anchor distT="0" distB="0" distL="114300" distR="114300" simplePos="0" relativeHeight="251659264" behindDoc="0" locked="0" layoutInCell="1" allowOverlap="1" wp14:anchorId="4D5F38B5" wp14:editId="590F4933">
              <wp:simplePos x="0" y="0"/>
              <wp:positionH relativeFrom="column">
                <wp:posOffset>2775033</wp:posOffset>
              </wp:positionH>
              <wp:positionV relativeFrom="paragraph">
                <wp:posOffset>260350</wp:posOffset>
              </wp:positionV>
              <wp:extent cx="1862621" cy="338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62621" cy="338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6D66D9" w14:textId="77777777" w:rsidR="00922C7A" w:rsidRDefault="00922C7A">
                          <w:r>
                            <w:t>OFFICIAL SENSITIVE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218.5pt;margin-top:20.5pt;width:146.6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" filled="f" stroked="f">
              <v:textbox>
                <w:txbxContent>
                  <w:p w14:paraId="1F6D66D9" w14:textId="77777777" w:rsidR="00362FDE" w:rsidRDefault="00362FDE">
                    <w:r>
                      <w:t>OFFICIAL SENSITIVE</w:t>
                    </w:r>
                  </w:p>
                </w:txbxContent>
              </v:textbox>
            </v:shape>
          </w:pict>
        </mc:Fallback>
      </mc:AlternateContent>
    </w:r>
    <w:r>
      <w:rPr>
        <w:noProof/>
        <w:lang w:eastAsia="en-GB"/>
      </w:rPr>
      <w:drawing>
        <wp:inline distT="0" distB="0" distL="0" distR="0" wp14:anchorId="3A781460" wp14:editId="2BB28177">
          <wp:extent cx="7574915" cy="1426845"/>
          <wp:effectExtent l="0" t="0" r="0" b="0"/>
          <wp:docPr id="1" name="Picture 1" descr="NARU LH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U LH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14268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08D"/>
    <w:multiLevelType w:val="hybridMultilevel"/>
    <w:tmpl w:val="879C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B4C82"/>
    <w:multiLevelType w:val="hybridMultilevel"/>
    <w:tmpl w:val="8776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o:colormru v:ext="edit" colors="#d9d9d9,#c0d7ce,#11553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4C"/>
    <w:rsid w:val="000C3626"/>
    <w:rsid w:val="000D3A8C"/>
    <w:rsid w:val="00127552"/>
    <w:rsid w:val="00362FDE"/>
    <w:rsid w:val="0039100E"/>
    <w:rsid w:val="003F1567"/>
    <w:rsid w:val="005B2419"/>
    <w:rsid w:val="00653E49"/>
    <w:rsid w:val="006C5430"/>
    <w:rsid w:val="00715F03"/>
    <w:rsid w:val="007D30D2"/>
    <w:rsid w:val="00873258"/>
    <w:rsid w:val="008C7562"/>
    <w:rsid w:val="008F1E88"/>
    <w:rsid w:val="00922C7A"/>
    <w:rsid w:val="00941E0D"/>
    <w:rsid w:val="009E7916"/>
    <w:rsid w:val="00C45452"/>
    <w:rsid w:val="00C75225"/>
    <w:rsid w:val="00E96799"/>
    <w:rsid w:val="00F6604C"/>
    <w:rsid w:val="00F715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d9d9d9,#c0d7ce,#115537"/>
    </o:shapedefaults>
    <o:shapelayout v:ext="edit">
      <o:idmap v:ext="edit" data="1"/>
    </o:shapelayout>
  </w:shapeDefaults>
  <w:decimalSymbol w:val="."/>
  <w:listSeparator w:val=","/>
  <w14:docId w14:val="4CC18F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header" w:uiPriority="99"/>
    <w:lsdException w:name="footer" w:uiPriority="99"/>
    <w:lsdException w:name="Hyperlink" w:uiPriority="99"/>
  </w:latentStyles>
  <w:style w:type="paragraph" w:default="1" w:styleId="Normal">
    <w:name w:val="Normal"/>
    <w:qFormat/>
    <w:rsid w:val="00577D76"/>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D76"/>
    <w:pPr>
      <w:tabs>
        <w:tab w:val="center" w:pos="4513"/>
        <w:tab w:val="right" w:pos="9026"/>
      </w:tabs>
    </w:pPr>
  </w:style>
  <w:style w:type="character" w:customStyle="1" w:styleId="HeaderChar">
    <w:name w:val="Header Char"/>
    <w:basedOn w:val="DefaultParagraphFont"/>
    <w:link w:val="Header"/>
    <w:uiPriority w:val="99"/>
    <w:rsid w:val="00577D76"/>
  </w:style>
  <w:style w:type="paragraph" w:styleId="Footer">
    <w:name w:val="footer"/>
    <w:basedOn w:val="Normal"/>
    <w:link w:val="FooterChar"/>
    <w:uiPriority w:val="99"/>
    <w:unhideWhenUsed/>
    <w:rsid w:val="00577D76"/>
    <w:pPr>
      <w:tabs>
        <w:tab w:val="center" w:pos="4513"/>
        <w:tab w:val="right" w:pos="9026"/>
      </w:tabs>
    </w:pPr>
  </w:style>
  <w:style w:type="character" w:customStyle="1" w:styleId="FooterChar">
    <w:name w:val="Footer Char"/>
    <w:basedOn w:val="DefaultParagraphFont"/>
    <w:link w:val="Footer"/>
    <w:uiPriority w:val="99"/>
    <w:rsid w:val="00577D76"/>
  </w:style>
  <w:style w:type="paragraph" w:styleId="BalloonText">
    <w:name w:val="Balloon Text"/>
    <w:basedOn w:val="Normal"/>
    <w:link w:val="BalloonTextChar"/>
    <w:uiPriority w:val="99"/>
    <w:semiHidden/>
    <w:unhideWhenUsed/>
    <w:rsid w:val="00577D76"/>
    <w:rPr>
      <w:rFonts w:ascii="Tahoma" w:hAnsi="Tahoma" w:cs="Tahoma"/>
      <w:sz w:val="16"/>
      <w:szCs w:val="16"/>
    </w:rPr>
  </w:style>
  <w:style w:type="character" w:customStyle="1" w:styleId="BalloonTextChar">
    <w:name w:val="Balloon Text Char"/>
    <w:link w:val="BalloonText"/>
    <w:uiPriority w:val="99"/>
    <w:semiHidden/>
    <w:rsid w:val="00577D76"/>
    <w:rPr>
      <w:rFonts w:ascii="Tahoma" w:hAnsi="Tahoma" w:cs="Tahoma"/>
      <w:sz w:val="16"/>
      <w:szCs w:val="16"/>
    </w:rPr>
  </w:style>
  <w:style w:type="character" w:styleId="Hyperlink">
    <w:name w:val="Hyperlink"/>
    <w:uiPriority w:val="99"/>
    <w:unhideWhenUsed/>
    <w:rsid w:val="00577D76"/>
    <w:rPr>
      <w:color w:val="0000FF"/>
      <w:u w:val="single"/>
    </w:rPr>
  </w:style>
  <w:style w:type="character" w:styleId="FollowedHyperlink">
    <w:name w:val="FollowedHyperlink"/>
    <w:rsid w:val="00D4573D"/>
    <w:rPr>
      <w:color w:val="800080"/>
      <w:u w:val="single"/>
    </w:rPr>
  </w:style>
  <w:style w:type="table" w:styleId="TableGrid">
    <w:name w:val="Table Grid"/>
    <w:basedOn w:val="TableNormal"/>
    <w:rsid w:val="00127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0" w:defSemiHidden="0" w:defUnhideWhenUsed="0" w:defQFormat="0" w:count="267">
    <w:lsdException w:name="header" w:uiPriority="99"/>
    <w:lsdException w:name="footer" w:uiPriority="99"/>
    <w:lsdException w:name="Hyperlink" w:uiPriority="99"/>
  </w:latentStyles>
  <w:style w:type="paragraph" w:default="1" w:styleId="Normal">
    <w:name w:val="Normal"/>
    <w:qFormat/>
    <w:rsid w:val="00577D76"/>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D76"/>
    <w:pPr>
      <w:tabs>
        <w:tab w:val="center" w:pos="4513"/>
        <w:tab w:val="right" w:pos="9026"/>
      </w:tabs>
    </w:pPr>
  </w:style>
  <w:style w:type="character" w:customStyle="1" w:styleId="HeaderChar">
    <w:name w:val="Header Char"/>
    <w:basedOn w:val="DefaultParagraphFont"/>
    <w:link w:val="Header"/>
    <w:uiPriority w:val="99"/>
    <w:rsid w:val="00577D76"/>
  </w:style>
  <w:style w:type="paragraph" w:styleId="Footer">
    <w:name w:val="footer"/>
    <w:basedOn w:val="Normal"/>
    <w:link w:val="FooterChar"/>
    <w:uiPriority w:val="99"/>
    <w:unhideWhenUsed/>
    <w:rsid w:val="00577D76"/>
    <w:pPr>
      <w:tabs>
        <w:tab w:val="center" w:pos="4513"/>
        <w:tab w:val="right" w:pos="9026"/>
      </w:tabs>
    </w:pPr>
  </w:style>
  <w:style w:type="character" w:customStyle="1" w:styleId="FooterChar">
    <w:name w:val="Footer Char"/>
    <w:basedOn w:val="DefaultParagraphFont"/>
    <w:link w:val="Footer"/>
    <w:uiPriority w:val="99"/>
    <w:rsid w:val="00577D76"/>
  </w:style>
  <w:style w:type="paragraph" w:styleId="BalloonText">
    <w:name w:val="Balloon Text"/>
    <w:basedOn w:val="Normal"/>
    <w:link w:val="BalloonTextChar"/>
    <w:uiPriority w:val="99"/>
    <w:semiHidden/>
    <w:unhideWhenUsed/>
    <w:rsid w:val="00577D76"/>
    <w:rPr>
      <w:rFonts w:ascii="Tahoma" w:hAnsi="Tahoma" w:cs="Tahoma"/>
      <w:sz w:val="16"/>
      <w:szCs w:val="16"/>
    </w:rPr>
  </w:style>
  <w:style w:type="character" w:customStyle="1" w:styleId="BalloonTextChar">
    <w:name w:val="Balloon Text Char"/>
    <w:link w:val="BalloonText"/>
    <w:uiPriority w:val="99"/>
    <w:semiHidden/>
    <w:rsid w:val="00577D76"/>
    <w:rPr>
      <w:rFonts w:ascii="Tahoma" w:hAnsi="Tahoma" w:cs="Tahoma"/>
      <w:sz w:val="16"/>
      <w:szCs w:val="16"/>
    </w:rPr>
  </w:style>
  <w:style w:type="character" w:styleId="Hyperlink">
    <w:name w:val="Hyperlink"/>
    <w:uiPriority w:val="99"/>
    <w:unhideWhenUsed/>
    <w:rsid w:val="00577D76"/>
    <w:rPr>
      <w:color w:val="0000FF"/>
      <w:u w:val="single"/>
    </w:rPr>
  </w:style>
  <w:style w:type="character" w:styleId="FollowedHyperlink">
    <w:name w:val="FollowedHyperlink"/>
    <w:rsid w:val="00D4573D"/>
    <w:rPr>
      <w:color w:val="800080"/>
      <w:u w:val="single"/>
    </w:rPr>
  </w:style>
  <w:style w:type="table" w:styleId="TableGrid">
    <w:name w:val="Table Grid"/>
    <w:basedOn w:val="TableNormal"/>
    <w:rsid w:val="00127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9CC97-BF6C-4523-8739-C90A171E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C37112DE</Template>
  <TotalTime>1</TotalTime>
  <Pages>1</Pages>
  <Words>491</Words>
  <Characters>2802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Ambulance Service NHS Trust</Company>
  <LinksUpToDate>false</LinksUpToDate>
  <CharactersWithSpaces>3287</CharactersWithSpaces>
  <SharedDoc>false</SharedDoc>
  <HLinks>
    <vt:vector size="30" baseType="variant">
      <vt:variant>
        <vt:i4>3670107</vt:i4>
      </vt:variant>
      <vt:variant>
        <vt:i4>2478</vt:i4>
      </vt:variant>
      <vt:variant>
        <vt:i4>1025</vt:i4>
      </vt:variant>
      <vt:variant>
        <vt:i4>1</vt:i4>
      </vt:variant>
      <vt:variant>
        <vt:lpwstr>2014 SMART Adult Triage Sieve (Front) V3(1)</vt:lpwstr>
      </vt:variant>
      <vt:variant>
        <vt:lpwstr/>
      </vt:variant>
      <vt:variant>
        <vt:i4>6160509</vt:i4>
      </vt:variant>
      <vt:variant>
        <vt:i4>2480</vt:i4>
      </vt:variant>
      <vt:variant>
        <vt:i4>1026</vt:i4>
      </vt:variant>
      <vt:variant>
        <vt:i4>1</vt:i4>
      </vt:variant>
      <vt:variant>
        <vt:lpwstr>NARU TRIAGE SIEVE JULY 2013 A</vt:lpwstr>
      </vt:variant>
      <vt:variant>
        <vt:lpwstr/>
      </vt:variant>
      <vt:variant>
        <vt:i4>589847</vt:i4>
      </vt:variant>
      <vt:variant>
        <vt:i4>3128</vt:i4>
      </vt:variant>
      <vt:variant>
        <vt:i4>1027</vt:i4>
      </vt:variant>
      <vt:variant>
        <vt:i4>1</vt:i4>
      </vt:variant>
      <vt:variant>
        <vt:lpwstr>Screen Shot 2014-04-04 at 11</vt:lpwstr>
      </vt:variant>
      <vt:variant>
        <vt:lpwstr/>
      </vt:variant>
      <vt:variant>
        <vt:i4>5767212</vt:i4>
      </vt:variant>
      <vt:variant>
        <vt:i4>3142</vt:i4>
      </vt:variant>
      <vt:variant>
        <vt:i4>1028</vt:i4>
      </vt:variant>
      <vt:variant>
        <vt:i4>1</vt:i4>
      </vt:variant>
      <vt:variant>
        <vt:lpwstr>NARU LH LOGOS</vt:lpwstr>
      </vt:variant>
      <vt:variant>
        <vt:lpwstr/>
      </vt:variant>
      <vt:variant>
        <vt:i4>5374015</vt:i4>
      </vt:variant>
      <vt:variant>
        <vt:i4>-1</vt:i4>
      </vt:variant>
      <vt:variant>
        <vt:i4>2057</vt:i4>
      </vt:variant>
      <vt:variant>
        <vt:i4>1</vt:i4>
      </vt:variant>
      <vt:variant>
        <vt:lpwstr>NARU SYMBOL W O GREEN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Todd</dc:creator>
  <cp:lastModifiedBy>Windows User</cp:lastModifiedBy>
  <cp:revision>2</cp:revision>
  <cp:lastPrinted>2014-07-19T16:32:00Z</cp:lastPrinted>
  <dcterms:created xsi:type="dcterms:W3CDTF">2014-08-05T16:43:00Z</dcterms:created>
  <dcterms:modified xsi:type="dcterms:W3CDTF">2014-08-05T16:43:00Z</dcterms:modified>
</cp:coreProperties>
</file>