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CD" w:rsidRDefault="000934CD">
      <w:pPr>
        <w:rPr>
          <w:b/>
          <w:sz w:val="96"/>
        </w:rPr>
      </w:pPr>
      <w:bookmarkStart w:id="0" w:name="_GoBack"/>
      <w:bookmarkEnd w:id="0"/>
    </w:p>
    <w:p w:rsidR="00E378C9" w:rsidRDefault="00E378C9">
      <w:pPr>
        <w:rPr>
          <w:b/>
          <w:sz w:val="96"/>
        </w:rPr>
      </w:pPr>
    </w:p>
    <w:p w:rsidR="004C4EBE" w:rsidRDefault="00FB39BC" w:rsidP="000934CD">
      <w:pPr>
        <w:jc w:val="center"/>
        <w:rPr>
          <w:b/>
          <w:sz w:val="96"/>
        </w:rPr>
      </w:pPr>
      <w:r>
        <w:rPr>
          <w:b/>
          <w:sz w:val="96"/>
        </w:rPr>
        <w:t>Managing</w:t>
      </w:r>
      <w:r w:rsidR="000934CD" w:rsidRPr="000934CD">
        <w:rPr>
          <w:b/>
          <w:sz w:val="96"/>
        </w:rPr>
        <w:t xml:space="preserve"> the risks of infection </w:t>
      </w:r>
      <w:r w:rsidR="00AB6576">
        <w:rPr>
          <w:b/>
          <w:sz w:val="96"/>
        </w:rPr>
        <w:t>in the mortuary, post mortem room</w:t>
      </w:r>
      <w:r w:rsidR="00594216">
        <w:rPr>
          <w:b/>
          <w:sz w:val="96"/>
        </w:rPr>
        <w:t>,</w:t>
      </w:r>
      <w:r w:rsidR="00AB6576">
        <w:rPr>
          <w:b/>
          <w:sz w:val="96"/>
        </w:rPr>
        <w:t xml:space="preserve"> funeral premises</w:t>
      </w:r>
      <w:r w:rsidR="00594216">
        <w:rPr>
          <w:b/>
          <w:sz w:val="96"/>
        </w:rPr>
        <w:t xml:space="preserve"> and exhumation</w:t>
      </w:r>
    </w:p>
    <w:p w:rsidR="000934CD" w:rsidRDefault="000934CD">
      <w:pPr>
        <w:rPr>
          <w:b/>
          <w:sz w:val="96"/>
        </w:rPr>
      </w:pPr>
      <w:r>
        <w:rPr>
          <w:b/>
          <w:sz w:val="96"/>
        </w:rPr>
        <w:br w:type="page"/>
      </w:r>
    </w:p>
    <w:p w:rsidR="000934CD" w:rsidRDefault="000934CD" w:rsidP="000934CD">
      <w:pPr>
        <w:pStyle w:val="Pa0"/>
        <w:spacing w:after="220"/>
        <w:rPr>
          <w:rFonts w:ascii="Helvetica 55 Roman" w:hAnsi="Helvetica 55 Roman" w:cs="Helvetica 55 Roman"/>
          <w:color w:val="000000"/>
          <w:sz w:val="20"/>
          <w:szCs w:val="20"/>
        </w:rPr>
      </w:pPr>
      <w:r>
        <w:rPr>
          <w:rFonts w:cs="Helvetica 45 Light"/>
          <w:color w:val="000000"/>
          <w:sz w:val="20"/>
          <w:szCs w:val="20"/>
        </w:rPr>
        <w:lastRenderedPageBreak/>
        <w:t xml:space="preserve">© </w:t>
      </w:r>
      <w:r>
        <w:rPr>
          <w:rFonts w:ascii="Helvetica 55 Roman" w:hAnsi="Helvetica 55 Roman" w:cs="Helvetica 55 Roman"/>
          <w:i/>
          <w:iCs/>
          <w:color w:val="000000"/>
          <w:sz w:val="20"/>
          <w:szCs w:val="20"/>
        </w:rPr>
        <w:t xml:space="preserve">Crown copyright 2014 </w:t>
      </w:r>
    </w:p>
    <w:p w:rsidR="001869C1" w:rsidRDefault="001869C1" w:rsidP="000934CD">
      <w:pPr>
        <w:pStyle w:val="Pa0"/>
        <w:spacing w:after="220"/>
        <w:rPr>
          <w:rFonts w:cs="Helvetica 45 Light"/>
          <w:color w:val="000000"/>
          <w:sz w:val="20"/>
          <w:szCs w:val="20"/>
        </w:rPr>
      </w:pPr>
      <w:r>
        <w:rPr>
          <w:rFonts w:cs="Helvetica 45 Light"/>
          <w:color w:val="000000"/>
          <w:sz w:val="20"/>
          <w:szCs w:val="20"/>
        </w:rPr>
        <w:t>First published 2015</w:t>
      </w:r>
      <w:r w:rsidR="000934CD">
        <w:rPr>
          <w:rFonts w:cs="Helvetica 45 Light"/>
          <w:color w:val="000000"/>
          <w:sz w:val="20"/>
          <w:szCs w:val="20"/>
        </w:rPr>
        <w:t xml:space="preserve"> </w:t>
      </w:r>
    </w:p>
    <w:p w:rsidR="000934CD" w:rsidRDefault="000934CD" w:rsidP="000934CD">
      <w:pPr>
        <w:pStyle w:val="Pa0"/>
        <w:spacing w:after="220"/>
        <w:rPr>
          <w:rFonts w:cs="Helvetica 45 Light"/>
          <w:color w:val="000000"/>
          <w:sz w:val="20"/>
          <w:szCs w:val="20"/>
        </w:rPr>
      </w:pPr>
      <w:r>
        <w:rPr>
          <w:rFonts w:cs="Helvetica 45 Light"/>
          <w:color w:val="000000"/>
          <w:sz w:val="20"/>
          <w:szCs w:val="20"/>
        </w:rPr>
        <w:t xml:space="preserve">You may reuse this information (excluding logos) free of charge in any format or medium, under the terms of the Open Government Licence. To view the licence visit www.nationalarchives.gov.uk/doc/open-government-licence/, write to the Information Policy Team, The National Archives, Kew, London TW9 4DU, or email psi@nationalarchives.gsi.gov.uk. </w:t>
      </w:r>
    </w:p>
    <w:p w:rsidR="000934CD" w:rsidRDefault="000934CD" w:rsidP="000934CD">
      <w:pPr>
        <w:pStyle w:val="Pa0"/>
        <w:spacing w:after="220"/>
        <w:rPr>
          <w:rFonts w:cs="Helvetica 45 Light"/>
          <w:color w:val="000000"/>
          <w:sz w:val="20"/>
          <w:szCs w:val="20"/>
        </w:rPr>
      </w:pPr>
      <w:r>
        <w:rPr>
          <w:rFonts w:cs="Helvetica 45 Light"/>
          <w:color w:val="000000"/>
          <w:sz w:val="20"/>
          <w:szCs w:val="20"/>
        </w:rPr>
        <w:t xml:space="preserve">Some images and illustrations may not be owned by the Crown so cannot be reproduced without permission of the copyright owner. Enquiries should be sent to copyright@hse.gsi.gov.uk. </w:t>
      </w:r>
    </w:p>
    <w:p w:rsidR="001869C1" w:rsidRDefault="000934CD" w:rsidP="001869C1">
      <w:pPr>
        <w:rPr>
          <w:rFonts w:cs="Helvetica 45 Light"/>
          <w:color w:val="000000"/>
          <w:sz w:val="20"/>
          <w:szCs w:val="20"/>
        </w:rPr>
      </w:pPr>
      <w:r>
        <w:rPr>
          <w:rFonts w:cs="Helvetica 45 Light"/>
          <w:color w:val="000000"/>
          <w:sz w:val="20"/>
          <w:szCs w:val="20"/>
        </w:rPr>
        <w:t>This guidance is issued by the Health and Safety Executive. Following the guidance is not compulsory, unless specifically stated, and you are free to take other action. But if you do follow the guidance you will normally be doing enough to comply with the law. Health and safety inspectors seek to secure compliance with the law and may refer to this guidance.</w:t>
      </w:r>
    </w:p>
    <w:p w:rsidR="001869C1" w:rsidRDefault="001869C1">
      <w:pPr>
        <w:rPr>
          <w:rFonts w:cs="Helvetica 45 Light"/>
          <w:color w:val="000000"/>
          <w:sz w:val="20"/>
          <w:szCs w:val="20"/>
        </w:rPr>
      </w:pPr>
      <w:r>
        <w:rPr>
          <w:rFonts w:cs="Helvetica 45 Light"/>
          <w:color w:val="000000"/>
          <w:sz w:val="20"/>
          <w:szCs w:val="20"/>
        </w:rPr>
        <w:br w:type="page"/>
      </w:r>
    </w:p>
    <w:sdt>
      <w:sdtPr>
        <w:rPr>
          <w:rFonts w:ascii="Arial" w:eastAsia="Times New Roman" w:hAnsi="Arial" w:cs="Times New Roman"/>
          <w:b w:val="0"/>
          <w:bCs w:val="0"/>
          <w:color w:val="auto"/>
          <w:sz w:val="24"/>
          <w:szCs w:val="24"/>
          <w:lang w:val="en-GB" w:eastAsia="en-US"/>
        </w:rPr>
        <w:id w:val="-82997711"/>
        <w:docPartObj>
          <w:docPartGallery w:val="Table of Contents"/>
          <w:docPartUnique/>
        </w:docPartObj>
      </w:sdtPr>
      <w:sdtEndPr>
        <w:rPr>
          <w:noProof/>
        </w:rPr>
      </w:sdtEndPr>
      <w:sdtContent>
        <w:p w:rsidR="00884E88" w:rsidRDefault="00884E88">
          <w:pPr>
            <w:pStyle w:val="TOCHeading"/>
          </w:pPr>
          <w:r>
            <w:t>Contents</w:t>
          </w:r>
        </w:p>
        <w:p w:rsidR="005F4368" w:rsidRDefault="00884E88">
          <w:pPr>
            <w:pStyle w:val="TOC1"/>
            <w:tabs>
              <w:tab w:val="right" w:leader="dot" w:pos="829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31820873" w:history="1">
            <w:r w:rsidR="005F4368" w:rsidRPr="005F2B34">
              <w:rPr>
                <w:rStyle w:val="Hyperlink"/>
                <w:noProof/>
              </w:rPr>
              <w:t>Introduction</w:t>
            </w:r>
            <w:r w:rsidR="005F4368">
              <w:rPr>
                <w:noProof/>
                <w:webHidden/>
              </w:rPr>
              <w:tab/>
            </w:r>
            <w:r w:rsidR="005F4368">
              <w:rPr>
                <w:noProof/>
                <w:webHidden/>
              </w:rPr>
              <w:fldChar w:fldCharType="begin"/>
            </w:r>
            <w:r w:rsidR="005F4368">
              <w:rPr>
                <w:noProof/>
                <w:webHidden/>
              </w:rPr>
              <w:instrText xml:space="preserve"> PAGEREF _Toc431820873 \h </w:instrText>
            </w:r>
            <w:r w:rsidR="005F4368">
              <w:rPr>
                <w:noProof/>
                <w:webHidden/>
              </w:rPr>
            </w:r>
            <w:r w:rsidR="005F4368">
              <w:rPr>
                <w:noProof/>
                <w:webHidden/>
              </w:rPr>
              <w:fldChar w:fldCharType="separate"/>
            </w:r>
            <w:r w:rsidR="003B0914">
              <w:rPr>
                <w:noProof/>
                <w:webHidden/>
              </w:rPr>
              <w:t>1</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4" w:history="1">
            <w:r w:rsidR="005F4368" w:rsidRPr="005F2B34">
              <w:rPr>
                <w:rStyle w:val="Hyperlink"/>
                <w:noProof/>
              </w:rPr>
              <w:t>Section 1 Risk Assessment</w:t>
            </w:r>
            <w:r w:rsidR="005F4368">
              <w:rPr>
                <w:noProof/>
                <w:webHidden/>
              </w:rPr>
              <w:tab/>
            </w:r>
            <w:r w:rsidR="005F4368">
              <w:rPr>
                <w:noProof/>
                <w:webHidden/>
              </w:rPr>
              <w:fldChar w:fldCharType="begin"/>
            </w:r>
            <w:r w:rsidR="005F4368">
              <w:rPr>
                <w:noProof/>
                <w:webHidden/>
              </w:rPr>
              <w:instrText xml:space="preserve"> PAGEREF _Toc431820874 \h </w:instrText>
            </w:r>
            <w:r w:rsidR="005F4368">
              <w:rPr>
                <w:noProof/>
                <w:webHidden/>
              </w:rPr>
            </w:r>
            <w:r w:rsidR="005F4368">
              <w:rPr>
                <w:noProof/>
                <w:webHidden/>
              </w:rPr>
              <w:fldChar w:fldCharType="separate"/>
            </w:r>
            <w:r w:rsidR="003B0914">
              <w:rPr>
                <w:noProof/>
                <w:webHidden/>
              </w:rPr>
              <w:t>4</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5" w:history="1">
            <w:r w:rsidR="005F4368" w:rsidRPr="005F2B34">
              <w:rPr>
                <w:rStyle w:val="Hyperlink"/>
                <w:noProof/>
              </w:rPr>
              <w:t>Section 2 Training and competence</w:t>
            </w:r>
            <w:r w:rsidR="005F4368">
              <w:rPr>
                <w:noProof/>
                <w:webHidden/>
              </w:rPr>
              <w:tab/>
            </w:r>
            <w:r w:rsidR="005F4368">
              <w:rPr>
                <w:noProof/>
                <w:webHidden/>
              </w:rPr>
              <w:fldChar w:fldCharType="begin"/>
            </w:r>
            <w:r w:rsidR="005F4368">
              <w:rPr>
                <w:noProof/>
                <w:webHidden/>
              </w:rPr>
              <w:instrText xml:space="preserve"> PAGEREF _Toc431820875 \h </w:instrText>
            </w:r>
            <w:r w:rsidR="005F4368">
              <w:rPr>
                <w:noProof/>
                <w:webHidden/>
              </w:rPr>
            </w:r>
            <w:r w:rsidR="005F4368">
              <w:rPr>
                <w:noProof/>
                <w:webHidden/>
              </w:rPr>
              <w:fldChar w:fldCharType="separate"/>
            </w:r>
            <w:r w:rsidR="003B0914">
              <w:rPr>
                <w:noProof/>
                <w:webHidden/>
              </w:rPr>
              <w:t>9</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6" w:history="1">
            <w:r w:rsidR="005F4368" w:rsidRPr="005F2B34">
              <w:rPr>
                <w:rStyle w:val="Hyperlink"/>
                <w:noProof/>
              </w:rPr>
              <w:t>Section 3 Occupational hygiene precautions</w:t>
            </w:r>
            <w:r w:rsidR="005F4368">
              <w:rPr>
                <w:noProof/>
                <w:webHidden/>
              </w:rPr>
              <w:tab/>
            </w:r>
            <w:r w:rsidR="005F4368">
              <w:rPr>
                <w:noProof/>
                <w:webHidden/>
              </w:rPr>
              <w:fldChar w:fldCharType="begin"/>
            </w:r>
            <w:r w:rsidR="005F4368">
              <w:rPr>
                <w:noProof/>
                <w:webHidden/>
              </w:rPr>
              <w:instrText xml:space="preserve"> PAGEREF _Toc431820876 \h </w:instrText>
            </w:r>
            <w:r w:rsidR="005F4368">
              <w:rPr>
                <w:noProof/>
                <w:webHidden/>
              </w:rPr>
            </w:r>
            <w:r w:rsidR="005F4368">
              <w:rPr>
                <w:noProof/>
                <w:webHidden/>
              </w:rPr>
              <w:fldChar w:fldCharType="separate"/>
            </w:r>
            <w:r w:rsidR="003B0914">
              <w:rPr>
                <w:noProof/>
                <w:webHidden/>
              </w:rPr>
              <w:t>12</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7" w:history="1">
            <w:r w:rsidR="005F4368" w:rsidRPr="005F2B34">
              <w:rPr>
                <w:rStyle w:val="Hyperlink"/>
                <w:noProof/>
              </w:rPr>
              <w:t>Section 4 Collection, transportation and transfer of information relating to the deceased</w:t>
            </w:r>
            <w:r w:rsidR="005F4368">
              <w:rPr>
                <w:noProof/>
                <w:webHidden/>
              </w:rPr>
              <w:tab/>
            </w:r>
            <w:r w:rsidR="005F4368">
              <w:rPr>
                <w:noProof/>
                <w:webHidden/>
              </w:rPr>
              <w:fldChar w:fldCharType="begin"/>
            </w:r>
            <w:r w:rsidR="005F4368">
              <w:rPr>
                <w:noProof/>
                <w:webHidden/>
              </w:rPr>
              <w:instrText xml:space="preserve"> PAGEREF _Toc431820877 \h </w:instrText>
            </w:r>
            <w:r w:rsidR="005F4368">
              <w:rPr>
                <w:noProof/>
                <w:webHidden/>
              </w:rPr>
            </w:r>
            <w:r w:rsidR="005F4368">
              <w:rPr>
                <w:noProof/>
                <w:webHidden/>
              </w:rPr>
              <w:fldChar w:fldCharType="separate"/>
            </w:r>
            <w:r w:rsidR="003B0914">
              <w:rPr>
                <w:noProof/>
                <w:webHidden/>
              </w:rPr>
              <w:t>16</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8" w:history="1">
            <w:r w:rsidR="005F4368" w:rsidRPr="005F2B34">
              <w:rPr>
                <w:rStyle w:val="Hyperlink"/>
                <w:noProof/>
              </w:rPr>
              <w:t>Section 5 Managing the risks of infection in the post mortem room and mortuary</w:t>
            </w:r>
            <w:r w:rsidR="005F4368">
              <w:rPr>
                <w:noProof/>
                <w:webHidden/>
              </w:rPr>
              <w:tab/>
            </w:r>
            <w:r w:rsidR="005F4368">
              <w:rPr>
                <w:noProof/>
                <w:webHidden/>
              </w:rPr>
              <w:fldChar w:fldCharType="begin"/>
            </w:r>
            <w:r w:rsidR="005F4368">
              <w:rPr>
                <w:noProof/>
                <w:webHidden/>
              </w:rPr>
              <w:instrText xml:space="preserve"> PAGEREF _Toc431820878 \h </w:instrText>
            </w:r>
            <w:r w:rsidR="005F4368">
              <w:rPr>
                <w:noProof/>
                <w:webHidden/>
              </w:rPr>
            </w:r>
            <w:r w:rsidR="005F4368">
              <w:rPr>
                <w:noProof/>
                <w:webHidden/>
              </w:rPr>
              <w:fldChar w:fldCharType="separate"/>
            </w:r>
            <w:r w:rsidR="003B0914">
              <w:rPr>
                <w:noProof/>
                <w:webHidden/>
              </w:rPr>
              <w:t>20</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79" w:history="1">
            <w:r w:rsidR="005F4368" w:rsidRPr="005F2B34">
              <w:rPr>
                <w:rStyle w:val="Hyperlink"/>
                <w:noProof/>
              </w:rPr>
              <w:t>Section 6 Managing the risks of infection in funeral premises</w:t>
            </w:r>
            <w:r w:rsidR="005F4368">
              <w:rPr>
                <w:noProof/>
                <w:webHidden/>
              </w:rPr>
              <w:tab/>
            </w:r>
            <w:r w:rsidR="005F4368">
              <w:rPr>
                <w:noProof/>
                <w:webHidden/>
              </w:rPr>
              <w:fldChar w:fldCharType="begin"/>
            </w:r>
            <w:r w:rsidR="005F4368">
              <w:rPr>
                <w:noProof/>
                <w:webHidden/>
              </w:rPr>
              <w:instrText xml:space="preserve"> PAGEREF _Toc431820879 \h </w:instrText>
            </w:r>
            <w:r w:rsidR="005F4368">
              <w:rPr>
                <w:noProof/>
                <w:webHidden/>
              </w:rPr>
            </w:r>
            <w:r w:rsidR="005F4368">
              <w:rPr>
                <w:noProof/>
                <w:webHidden/>
              </w:rPr>
              <w:fldChar w:fldCharType="separate"/>
            </w:r>
            <w:r w:rsidR="003B0914">
              <w:rPr>
                <w:noProof/>
                <w:webHidden/>
              </w:rPr>
              <w:t>30</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0" w:history="1">
            <w:r w:rsidR="005F4368" w:rsidRPr="005F2B34">
              <w:rPr>
                <w:rStyle w:val="Hyperlink"/>
                <w:noProof/>
              </w:rPr>
              <w:t>Section 7 Managing the risks of infection in exhumations</w:t>
            </w:r>
            <w:r w:rsidR="005F4368">
              <w:rPr>
                <w:noProof/>
                <w:webHidden/>
              </w:rPr>
              <w:tab/>
            </w:r>
            <w:r w:rsidR="005F4368">
              <w:rPr>
                <w:noProof/>
                <w:webHidden/>
              </w:rPr>
              <w:fldChar w:fldCharType="begin"/>
            </w:r>
            <w:r w:rsidR="005F4368">
              <w:rPr>
                <w:noProof/>
                <w:webHidden/>
              </w:rPr>
              <w:instrText xml:space="preserve"> PAGEREF _Toc431820880 \h </w:instrText>
            </w:r>
            <w:r w:rsidR="005F4368">
              <w:rPr>
                <w:noProof/>
                <w:webHidden/>
              </w:rPr>
            </w:r>
            <w:r w:rsidR="005F4368">
              <w:rPr>
                <w:noProof/>
                <w:webHidden/>
              </w:rPr>
              <w:fldChar w:fldCharType="separate"/>
            </w:r>
            <w:r w:rsidR="003B0914">
              <w:rPr>
                <w:noProof/>
                <w:webHidden/>
              </w:rPr>
              <w:t>38</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1" w:history="1">
            <w:r w:rsidR="005F4368" w:rsidRPr="005F2B34">
              <w:rPr>
                <w:rStyle w:val="Hyperlink"/>
                <w:noProof/>
              </w:rPr>
              <w:t>Appendix 1 Key infections in the deceased which require application of transmission based precautions</w:t>
            </w:r>
            <w:r w:rsidR="005F4368">
              <w:rPr>
                <w:noProof/>
                <w:webHidden/>
              </w:rPr>
              <w:tab/>
            </w:r>
            <w:r w:rsidR="005F4368">
              <w:rPr>
                <w:noProof/>
                <w:webHidden/>
              </w:rPr>
              <w:fldChar w:fldCharType="begin"/>
            </w:r>
            <w:r w:rsidR="005F4368">
              <w:rPr>
                <w:noProof/>
                <w:webHidden/>
              </w:rPr>
              <w:instrText xml:space="preserve"> PAGEREF _Toc431820881 \h </w:instrText>
            </w:r>
            <w:r w:rsidR="005F4368">
              <w:rPr>
                <w:noProof/>
                <w:webHidden/>
              </w:rPr>
            </w:r>
            <w:r w:rsidR="005F4368">
              <w:rPr>
                <w:noProof/>
                <w:webHidden/>
              </w:rPr>
              <w:fldChar w:fldCharType="separate"/>
            </w:r>
            <w:r w:rsidR="003B0914">
              <w:rPr>
                <w:noProof/>
                <w:webHidden/>
              </w:rPr>
              <w:t>43</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2" w:history="1">
            <w:r w:rsidR="005F4368" w:rsidRPr="005F2B34">
              <w:rPr>
                <w:rStyle w:val="Hyperlink"/>
                <w:noProof/>
              </w:rPr>
              <w:t>Appendix 2 Hazard notification sheet</w:t>
            </w:r>
            <w:r w:rsidR="005F4368">
              <w:rPr>
                <w:noProof/>
                <w:webHidden/>
              </w:rPr>
              <w:tab/>
            </w:r>
            <w:r w:rsidR="005F4368">
              <w:rPr>
                <w:noProof/>
                <w:webHidden/>
              </w:rPr>
              <w:fldChar w:fldCharType="begin"/>
            </w:r>
            <w:r w:rsidR="005F4368">
              <w:rPr>
                <w:noProof/>
                <w:webHidden/>
              </w:rPr>
              <w:instrText xml:space="preserve"> PAGEREF _Toc431820882 \h </w:instrText>
            </w:r>
            <w:r w:rsidR="005F4368">
              <w:rPr>
                <w:noProof/>
                <w:webHidden/>
              </w:rPr>
            </w:r>
            <w:r w:rsidR="005F4368">
              <w:rPr>
                <w:noProof/>
                <w:webHidden/>
              </w:rPr>
              <w:fldChar w:fldCharType="separate"/>
            </w:r>
            <w:r w:rsidR="003B0914">
              <w:rPr>
                <w:noProof/>
                <w:webHidden/>
              </w:rPr>
              <w:t>45</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3" w:history="1">
            <w:r w:rsidR="005F4368" w:rsidRPr="005F2B34">
              <w:rPr>
                <w:rStyle w:val="Hyperlink"/>
                <w:noProof/>
              </w:rPr>
              <w:t>Appendix 3 Cleaning and decontamination</w:t>
            </w:r>
            <w:r w:rsidR="005F4368">
              <w:rPr>
                <w:noProof/>
                <w:webHidden/>
              </w:rPr>
              <w:tab/>
            </w:r>
            <w:r w:rsidR="005F4368">
              <w:rPr>
                <w:noProof/>
                <w:webHidden/>
              </w:rPr>
              <w:fldChar w:fldCharType="begin"/>
            </w:r>
            <w:r w:rsidR="005F4368">
              <w:rPr>
                <w:noProof/>
                <w:webHidden/>
              </w:rPr>
              <w:instrText xml:space="preserve"> PAGEREF _Toc431820883 \h </w:instrText>
            </w:r>
            <w:r w:rsidR="005F4368">
              <w:rPr>
                <w:noProof/>
                <w:webHidden/>
              </w:rPr>
            </w:r>
            <w:r w:rsidR="005F4368">
              <w:rPr>
                <w:noProof/>
                <w:webHidden/>
              </w:rPr>
              <w:fldChar w:fldCharType="separate"/>
            </w:r>
            <w:r w:rsidR="003B0914">
              <w:rPr>
                <w:noProof/>
                <w:webHidden/>
              </w:rPr>
              <w:t>46</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4" w:history="1">
            <w:r w:rsidR="005F4368" w:rsidRPr="005F2B34">
              <w:rPr>
                <w:rStyle w:val="Hyperlink"/>
                <w:noProof/>
              </w:rPr>
              <w:t>Appendix 4: Health surveillance and immunisation</w:t>
            </w:r>
            <w:r w:rsidR="005F4368">
              <w:rPr>
                <w:noProof/>
                <w:webHidden/>
              </w:rPr>
              <w:tab/>
            </w:r>
            <w:r w:rsidR="005F4368">
              <w:rPr>
                <w:noProof/>
                <w:webHidden/>
              </w:rPr>
              <w:fldChar w:fldCharType="begin"/>
            </w:r>
            <w:r w:rsidR="005F4368">
              <w:rPr>
                <w:noProof/>
                <w:webHidden/>
              </w:rPr>
              <w:instrText xml:space="preserve"> PAGEREF _Toc431820884 \h </w:instrText>
            </w:r>
            <w:r w:rsidR="005F4368">
              <w:rPr>
                <w:noProof/>
                <w:webHidden/>
              </w:rPr>
            </w:r>
            <w:r w:rsidR="005F4368">
              <w:rPr>
                <w:noProof/>
                <w:webHidden/>
              </w:rPr>
              <w:fldChar w:fldCharType="separate"/>
            </w:r>
            <w:r w:rsidR="003B0914">
              <w:rPr>
                <w:noProof/>
                <w:webHidden/>
              </w:rPr>
              <w:t>48</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5" w:history="1">
            <w:r w:rsidR="005F4368" w:rsidRPr="005F2B34">
              <w:rPr>
                <w:rStyle w:val="Hyperlink"/>
                <w:noProof/>
              </w:rPr>
              <w:t>Appendix 5: Dealing with incidents and accidents</w:t>
            </w:r>
            <w:r w:rsidR="005F4368">
              <w:rPr>
                <w:noProof/>
                <w:webHidden/>
              </w:rPr>
              <w:tab/>
            </w:r>
            <w:r w:rsidR="005F4368">
              <w:rPr>
                <w:noProof/>
                <w:webHidden/>
              </w:rPr>
              <w:fldChar w:fldCharType="begin"/>
            </w:r>
            <w:r w:rsidR="005F4368">
              <w:rPr>
                <w:noProof/>
                <w:webHidden/>
              </w:rPr>
              <w:instrText xml:space="preserve"> PAGEREF _Toc431820885 \h </w:instrText>
            </w:r>
            <w:r w:rsidR="005F4368">
              <w:rPr>
                <w:noProof/>
                <w:webHidden/>
              </w:rPr>
            </w:r>
            <w:r w:rsidR="005F4368">
              <w:rPr>
                <w:noProof/>
                <w:webHidden/>
              </w:rPr>
              <w:fldChar w:fldCharType="separate"/>
            </w:r>
            <w:r w:rsidR="003B0914">
              <w:rPr>
                <w:noProof/>
                <w:webHidden/>
              </w:rPr>
              <w:t>50</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6" w:history="1">
            <w:r w:rsidR="005F4368" w:rsidRPr="005F2B34">
              <w:rPr>
                <w:rStyle w:val="Hyperlink"/>
                <w:noProof/>
              </w:rPr>
              <w:t>Appendix 6: Managing exposure and post-exposure prophylaxis</w:t>
            </w:r>
            <w:r w:rsidR="005F4368">
              <w:rPr>
                <w:noProof/>
                <w:webHidden/>
              </w:rPr>
              <w:tab/>
            </w:r>
            <w:r w:rsidR="005F4368">
              <w:rPr>
                <w:noProof/>
                <w:webHidden/>
              </w:rPr>
              <w:fldChar w:fldCharType="begin"/>
            </w:r>
            <w:r w:rsidR="005F4368">
              <w:rPr>
                <w:noProof/>
                <w:webHidden/>
              </w:rPr>
              <w:instrText xml:space="preserve"> PAGEREF _Toc431820886 \h </w:instrText>
            </w:r>
            <w:r w:rsidR="005F4368">
              <w:rPr>
                <w:noProof/>
                <w:webHidden/>
              </w:rPr>
            </w:r>
            <w:r w:rsidR="005F4368">
              <w:rPr>
                <w:noProof/>
                <w:webHidden/>
              </w:rPr>
              <w:fldChar w:fldCharType="separate"/>
            </w:r>
            <w:r w:rsidR="003B0914">
              <w:rPr>
                <w:noProof/>
                <w:webHidden/>
              </w:rPr>
              <w:t>52</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7" w:history="1">
            <w:r w:rsidR="005F4368" w:rsidRPr="005F2B34">
              <w:rPr>
                <w:rStyle w:val="Hyperlink"/>
                <w:noProof/>
              </w:rPr>
              <w:t>Glossary</w:t>
            </w:r>
            <w:r w:rsidR="005F4368">
              <w:rPr>
                <w:noProof/>
                <w:webHidden/>
              </w:rPr>
              <w:tab/>
            </w:r>
            <w:r w:rsidR="005F4368">
              <w:rPr>
                <w:noProof/>
                <w:webHidden/>
              </w:rPr>
              <w:fldChar w:fldCharType="begin"/>
            </w:r>
            <w:r w:rsidR="005F4368">
              <w:rPr>
                <w:noProof/>
                <w:webHidden/>
              </w:rPr>
              <w:instrText xml:space="preserve"> PAGEREF _Toc431820887 \h </w:instrText>
            </w:r>
            <w:r w:rsidR="005F4368">
              <w:rPr>
                <w:noProof/>
                <w:webHidden/>
              </w:rPr>
            </w:r>
            <w:r w:rsidR="005F4368">
              <w:rPr>
                <w:noProof/>
                <w:webHidden/>
              </w:rPr>
              <w:fldChar w:fldCharType="separate"/>
            </w:r>
            <w:r w:rsidR="003B0914">
              <w:rPr>
                <w:noProof/>
                <w:webHidden/>
              </w:rPr>
              <w:t>53</w:t>
            </w:r>
            <w:r w:rsidR="005F4368">
              <w:rPr>
                <w:noProof/>
                <w:webHidden/>
              </w:rPr>
              <w:fldChar w:fldCharType="end"/>
            </w:r>
          </w:hyperlink>
        </w:p>
        <w:p w:rsidR="005F4368" w:rsidRDefault="00DD748A">
          <w:pPr>
            <w:pStyle w:val="TOC1"/>
            <w:tabs>
              <w:tab w:val="right" w:leader="dot" w:pos="8296"/>
            </w:tabs>
            <w:rPr>
              <w:rFonts w:asciiTheme="minorHAnsi" w:eastAsiaTheme="minorEastAsia" w:hAnsiTheme="minorHAnsi" w:cstheme="minorBidi"/>
              <w:noProof/>
              <w:sz w:val="22"/>
              <w:szCs w:val="22"/>
              <w:lang w:eastAsia="en-GB"/>
            </w:rPr>
          </w:pPr>
          <w:hyperlink w:anchor="_Toc431820888" w:history="1">
            <w:r w:rsidR="005F4368" w:rsidRPr="005F2B34">
              <w:rPr>
                <w:rStyle w:val="Hyperlink"/>
                <w:noProof/>
              </w:rPr>
              <w:t>References</w:t>
            </w:r>
            <w:r w:rsidR="005F4368">
              <w:rPr>
                <w:noProof/>
                <w:webHidden/>
              </w:rPr>
              <w:tab/>
            </w:r>
            <w:r w:rsidR="005F4368">
              <w:rPr>
                <w:noProof/>
                <w:webHidden/>
              </w:rPr>
              <w:fldChar w:fldCharType="begin"/>
            </w:r>
            <w:r w:rsidR="005F4368">
              <w:rPr>
                <w:noProof/>
                <w:webHidden/>
              </w:rPr>
              <w:instrText xml:space="preserve"> PAGEREF _Toc431820888 \h </w:instrText>
            </w:r>
            <w:r w:rsidR="005F4368">
              <w:rPr>
                <w:noProof/>
                <w:webHidden/>
              </w:rPr>
            </w:r>
            <w:r w:rsidR="005F4368">
              <w:rPr>
                <w:noProof/>
                <w:webHidden/>
              </w:rPr>
              <w:fldChar w:fldCharType="separate"/>
            </w:r>
            <w:r w:rsidR="003B0914">
              <w:rPr>
                <w:noProof/>
                <w:webHidden/>
              </w:rPr>
              <w:t>54</w:t>
            </w:r>
            <w:r w:rsidR="005F4368">
              <w:rPr>
                <w:noProof/>
                <w:webHidden/>
              </w:rPr>
              <w:fldChar w:fldCharType="end"/>
            </w:r>
          </w:hyperlink>
        </w:p>
        <w:p w:rsidR="00884E88" w:rsidRDefault="00884E88">
          <w:r>
            <w:rPr>
              <w:b/>
              <w:bCs/>
              <w:noProof/>
            </w:rPr>
            <w:fldChar w:fldCharType="end"/>
          </w:r>
        </w:p>
      </w:sdtContent>
    </w:sdt>
    <w:p w:rsidR="00884E88" w:rsidRDefault="00884E88" w:rsidP="001869C1">
      <w:pPr>
        <w:rPr>
          <w:b/>
          <w:sz w:val="22"/>
          <w:szCs w:val="22"/>
        </w:rPr>
      </w:pPr>
    </w:p>
    <w:p w:rsidR="0058314D" w:rsidRDefault="001869C1">
      <w:pPr>
        <w:rPr>
          <w:b/>
          <w:sz w:val="22"/>
          <w:szCs w:val="22"/>
        </w:rPr>
        <w:sectPr w:rsidR="0058314D">
          <w:pgSz w:w="11906" w:h="16838"/>
          <w:pgMar w:top="1440" w:right="1800" w:bottom="1440" w:left="1800" w:header="708" w:footer="708" w:gutter="0"/>
          <w:cols w:space="708"/>
          <w:docGrid w:linePitch="360"/>
        </w:sectPr>
      </w:pPr>
      <w:r>
        <w:rPr>
          <w:b/>
          <w:sz w:val="22"/>
          <w:szCs w:val="22"/>
        </w:rPr>
        <w:br w:type="page"/>
      </w:r>
    </w:p>
    <w:p w:rsidR="001869C1" w:rsidRDefault="001869C1" w:rsidP="00BC07B8">
      <w:pPr>
        <w:pStyle w:val="Heading1"/>
      </w:pPr>
      <w:bookmarkStart w:id="1" w:name="_Toc431820873"/>
      <w:r w:rsidRPr="00794BF2">
        <w:lastRenderedPageBreak/>
        <w:t>Introduction</w:t>
      </w:r>
      <w:bookmarkEnd w:id="1"/>
      <w:r w:rsidRPr="00794BF2">
        <w:t xml:space="preserve"> </w:t>
      </w:r>
    </w:p>
    <w:p w:rsidR="00A42226" w:rsidRDefault="00A42226" w:rsidP="001869C1">
      <w:pPr>
        <w:rPr>
          <w:b/>
          <w:sz w:val="22"/>
          <w:szCs w:val="22"/>
        </w:rPr>
      </w:pPr>
    </w:p>
    <w:p w:rsidR="001E51B7" w:rsidRPr="001869C1" w:rsidRDefault="00FE5FA2" w:rsidP="001E51B7">
      <w:pPr>
        <w:pStyle w:val="ListParagraph"/>
        <w:numPr>
          <w:ilvl w:val="0"/>
          <w:numId w:val="1"/>
        </w:numPr>
        <w:rPr>
          <w:sz w:val="22"/>
          <w:szCs w:val="22"/>
        </w:rPr>
      </w:pPr>
      <w:r>
        <w:rPr>
          <w:sz w:val="22"/>
          <w:szCs w:val="22"/>
        </w:rPr>
        <w:t>This</w:t>
      </w:r>
      <w:r w:rsidR="001E51B7" w:rsidRPr="001869C1">
        <w:rPr>
          <w:sz w:val="22"/>
          <w:szCs w:val="22"/>
        </w:rPr>
        <w:t xml:space="preserve"> </w:t>
      </w:r>
      <w:r w:rsidR="002F1691">
        <w:rPr>
          <w:sz w:val="22"/>
          <w:szCs w:val="22"/>
        </w:rPr>
        <w:t>publication</w:t>
      </w:r>
      <w:r w:rsidR="001E51B7" w:rsidRPr="001869C1">
        <w:rPr>
          <w:sz w:val="22"/>
          <w:szCs w:val="22"/>
        </w:rPr>
        <w:t xml:space="preserve"> </w:t>
      </w:r>
      <w:r w:rsidR="00AE2227">
        <w:rPr>
          <w:sz w:val="22"/>
          <w:szCs w:val="22"/>
        </w:rPr>
        <w:t xml:space="preserve">provides guidance on </w:t>
      </w:r>
      <w:r w:rsidR="00594216">
        <w:rPr>
          <w:sz w:val="22"/>
          <w:szCs w:val="22"/>
        </w:rPr>
        <w:t xml:space="preserve">managing </w:t>
      </w:r>
      <w:r w:rsidR="00AE2227">
        <w:rPr>
          <w:sz w:val="22"/>
          <w:szCs w:val="22"/>
        </w:rPr>
        <w:t>the</w:t>
      </w:r>
      <w:r w:rsidR="001E51B7">
        <w:rPr>
          <w:sz w:val="22"/>
          <w:szCs w:val="22"/>
        </w:rPr>
        <w:t xml:space="preserve"> risk</w:t>
      </w:r>
      <w:r w:rsidR="00AE2227">
        <w:rPr>
          <w:sz w:val="22"/>
          <w:szCs w:val="22"/>
        </w:rPr>
        <w:t>s</w:t>
      </w:r>
      <w:r w:rsidR="001E51B7">
        <w:rPr>
          <w:sz w:val="22"/>
          <w:szCs w:val="22"/>
        </w:rPr>
        <w:t xml:space="preserve"> of infection when handling the deceased</w:t>
      </w:r>
      <w:r w:rsidR="00594216">
        <w:rPr>
          <w:sz w:val="22"/>
          <w:szCs w:val="22"/>
        </w:rPr>
        <w:t>.</w:t>
      </w:r>
      <w:r w:rsidR="001E51B7">
        <w:rPr>
          <w:sz w:val="22"/>
          <w:szCs w:val="22"/>
        </w:rPr>
        <w:t xml:space="preserve"> </w:t>
      </w:r>
      <w:r w:rsidR="00594216">
        <w:rPr>
          <w:sz w:val="22"/>
          <w:szCs w:val="22"/>
        </w:rPr>
        <w:t xml:space="preserve">It </w:t>
      </w:r>
      <w:r w:rsidR="00D23E6D">
        <w:rPr>
          <w:sz w:val="22"/>
          <w:szCs w:val="22"/>
        </w:rPr>
        <w:t>is aimed at</w:t>
      </w:r>
      <w:r w:rsidR="001E51B7">
        <w:rPr>
          <w:sz w:val="22"/>
          <w:szCs w:val="22"/>
        </w:rPr>
        <w:t xml:space="preserve"> those in:</w:t>
      </w:r>
    </w:p>
    <w:p w:rsidR="001E51B7" w:rsidRPr="001869C1" w:rsidRDefault="001E51B7" w:rsidP="00F204C2">
      <w:pPr>
        <w:pStyle w:val="ListParagraph"/>
        <w:numPr>
          <w:ilvl w:val="0"/>
          <w:numId w:val="4"/>
        </w:numPr>
        <w:rPr>
          <w:sz w:val="22"/>
          <w:szCs w:val="22"/>
        </w:rPr>
      </w:pPr>
      <w:r>
        <w:rPr>
          <w:sz w:val="22"/>
          <w:szCs w:val="22"/>
        </w:rPr>
        <w:t>The m</w:t>
      </w:r>
      <w:r w:rsidRPr="001869C1">
        <w:rPr>
          <w:sz w:val="22"/>
          <w:szCs w:val="22"/>
        </w:rPr>
        <w:t>ortuary and post mortem</w:t>
      </w:r>
      <w:r>
        <w:rPr>
          <w:sz w:val="22"/>
          <w:szCs w:val="22"/>
        </w:rPr>
        <w:t xml:space="preserve"> room</w:t>
      </w:r>
      <w:r w:rsidRPr="001869C1">
        <w:rPr>
          <w:sz w:val="22"/>
          <w:szCs w:val="22"/>
        </w:rPr>
        <w:t xml:space="preserve"> – anatomical pathology technologists</w:t>
      </w:r>
      <w:r w:rsidR="00427630">
        <w:rPr>
          <w:sz w:val="22"/>
          <w:szCs w:val="22"/>
        </w:rPr>
        <w:t xml:space="preserve"> (APTs)</w:t>
      </w:r>
      <w:r w:rsidRPr="001869C1">
        <w:rPr>
          <w:sz w:val="22"/>
          <w:szCs w:val="22"/>
        </w:rPr>
        <w:t xml:space="preserve"> and pathologists</w:t>
      </w:r>
      <w:r>
        <w:rPr>
          <w:sz w:val="22"/>
          <w:szCs w:val="22"/>
        </w:rPr>
        <w:t>;</w:t>
      </w:r>
    </w:p>
    <w:p w:rsidR="001E51B7" w:rsidRDefault="001E51B7" w:rsidP="00F204C2">
      <w:pPr>
        <w:pStyle w:val="ListParagraph"/>
        <w:numPr>
          <w:ilvl w:val="0"/>
          <w:numId w:val="4"/>
        </w:numPr>
        <w:rPr>
          <w:sz w:val="22"/>
          <w:szCs w:val="22"/>
        </w:rPr>
      </w:pPr>
      <w:r w:rsidRPr="001869C1">
        <w:rPr>
          <w:sz w:val="22"/>
          <w:szCs w:val="22"/>
        </w:rPr>
        <w:t xml:space="preserve">Funeral </w:t>
      </w:r>
      <w:r w:rsidR="00C2711B">
        <w:rPr>
          <w:sz w:val="22"/>
          <w:szCs w:val="22"/>
        </w:rPr>
        <w:t>service</w:t>
      </w:r>
      <w:r w:rsidRPr="001869C1">
        <w:rPr>
          <w:sz w:val="22"/>
          <w:szCs w:val="22"/>
        </w:rPr>
        <w:t xml:space="preserve"> – funeral directors and their staff, including embalmers</w:t>
      </w:r>
      <w:r>
        <w:rPr>
          <w:sz w:val="22"/>
          <w:szCs w:val="22"/>
        </w:rPr>
        <w:t>;</w:t>
      </w:r>
    </w:p>
    <w:p w:rsidR="0055413E" w:rsidRPr="0055413E" w:rsidRDefault="001E51B7" w:rsidP="00F204C2">
      <w:pPr>
        <w:pStyle w:val="ListParagraph"/>
        <w:numPr>
          <w:ilvl w:val="0"/>
          <w:numId w:val="4"/>
        </w:numPr>
        <w:rPr>
          <w:sz w:val="22"/>
          <w:szCs w:val="22"/>
        </w:rPr>
      </w:pPr>
      <w:r w:rsidRPr="001869C1">
        <w:rPr>
          <w:sz w:val="22"/>
          <w:szCs w:val="22"/>
        </w:rPr>
        <w:t>Exhumations - cemetery employees, the police, Environmental Health Officers (EHOs), archaeological researchers and redevelopment/construction companies</w:t>
      </w:r>
      <w:r>
        <w:rPr>
          <w:sz w:val="22"/>
          <w:szCs w:val="22"/>
        </w:rPr>
        <w:t>.</w:t>
      </w:r>
    </w:p>
    <w:p w:rsidR="001E51B7" w:rsidRDefault="001E51B7" w:rsidP="001E51B7">
      <w:pPr>
        <w:pStyle w:val="ListParagraph"/>
        <w:ind w:left="360"/>
        <w:rPr>
          <w:sz w:val="22"/>
          <w:szCs w:val="22"/>
        </w:rPr>
      </w:pPr>
    </w:p>
    <w:p w:rsidR="00B826C2" w:rsidRDefault="00B826C2" w:rsidP="001A187A">
      <w:pPr>
        <w:pStyle w:val="ListParagraph"/>
        <w:numPr>
          <w:ilvl w:val="0"/>
          <w:numId w:val="1"/>
        </w:numPr>
        <w:rPr>
          <w:sz w:val="22"/>
          <w:szCs w:val="22"/>
        </w:rPr>
      </w:pPr>
      <w:r>
        <w:rPr>
          <w:sz w:val="22"/>
          <w:szCs w:val="22"/>
        </w:rPr>
        <w:t xml:space="preserve">This guidance </w:t>
      </w:r>
      <w:r w:rsidR="00594216">
        <w:rPr>
          <w:sz w:val="22"/>
          <w:szCs w:val="22"/>
        </w:rPr>
        <w:t xml:space="preserve">may </w:t>
      </w:r>
      <w:r>
        <w:rPr>
          <w:sz w:val="22"/>
          <w:szCs w:val="22"/>
        </w:rPr>
        <w:t xml:space="preserve">also </w:t>
      </w:r>
      <w:r w:rsidR="00594216">
        <w:rPr>
          <w:sz w:val="22"/>
          <w:szCs w:val="22"/>
        </w:rPr>
        <w:t xml:space="preserve">be </w:t>
      </w:r>
      <w:r w:rsidR="00677008">
        <w:rPr>
          <w:sz w:val="22"/>
          <w:szCs w:val="22"/>
        </w:rPr>
        <w:t xml:space="preserve">useful </w:t>
      </w:r>
      <w:r>
        <w:rPr>
          <w:sz w:val="22"/>
          <w:szCs w:val="22"/>
        </w:rPr>
        <w:t>for workers who come into contact with the deceased</w:t>
      </w:r>
      <w:r w:rsidR="00677008">
        <w:rPr>
          <w:sz w:val="22"/>
          <w:szCs w:val="22"/>
        </w:rPr>
        <w:t xml:space="preserve"> through their work activities</w:t>
      </w:r>
      <w:r>
        <w:rPr>
          <w:sz w:val="22"/>
          <w:szCs w:val="22"/>
        </w:rPr>
        <w:t xml:space="preserve">, such as ambulance workers, </w:t>
      </w:r>
      <w:r w:rsidR="0098642C">
        <w:rPr>
          <w:sz w:val="22"/>
          <w:szCs w:val="22"/>
        </w:rPr>
        <w:t xml:space="preserve">the police or </w:t>
      </w:r>
      <w:r>
        <w:rPr>
          <w:sz w:val="22"/>
          <w:szCs w:val="22"/>
        </w:rPr>
        <w:t>porters/domestic cleaners etc.</w:t>
      </w:r>
      <w:r w:rsidR="0098642C">
        <w:rPr>
          <w:sz w:val="22"/>
          <w:szCs w:val="22"/>
        </w:rPr>
        <w:t xml:space="preserve">  </w:t>
      </w:r>
      <w:r w:rsidR="001F27E9">
        <w:rPr>
          <w:sz w:val="22"/>
          <w:szCs w:val="22"/>
        </w:rPr>
        <w:t xml:space="preserve">The guidance does not cover infection control in healthcare settings caring for patients.  </w:t>
      </w:r>
    </w:p>
    <w:p w:rsidR="0063087B" w:rsidRDefault="0063087B" w:rsidP="0063087B">
      <w:pPr>
        <w:rPr>
          <w:sz w:val="22"/>
          <w:szCs w:val="22"/>
        </w:rPr>
      </w:pPr>
    </w:p>
    <w:p w:rsidR="0063087B" w:rsidRPr="0063087B" w:rsidRDefault="0063087B" w:rsidP="0063087B">
      <w:pPr>
        <w:rPr>
          <w:b/>
          <w:sz w:val="22"/>
          <w:szCs w:val="22"/>
        </w:rPr>
      </w:pPr>
      <w:r w:rsidRPr="0063087B">
        <w:rPr>
          <w:b/>
          <w:sz w:val="22"/>
          <w:szCs w:val="22"/>
        </w:rPr>
        <w:t>What is in the guidance and how to use it</w:t>
      </w:r>
    </w:p>
    <w:p w:rsidR="00B826C2" w:rsidRDefault="00B826C2" w:rsidP="008966DD">
      <w:pPr>
        <w:pStyle w:val="ListParagraph"/>
        <w:ind w:left="360"/>
        <w:rPr>
          <w:sz w:val="22"/>
          <w:szCs w:val="22"/>
        </w:rPr>
      </w:pPr>
    </w:p>
    <w:p w:rsidR="0063087B" w:rsidRDefault="001869C1" w:rsidP="000B23FF">
      <w:pPr>
        <w:pStyle w:val="ListParagraph"/>
        <w:numPr>
          <w:ilvl w:val="0"/>
          <w:numId w:val="1"/>
        </w:numPr>
        <w:rPr>
          <w:sz w:val="22"/>
          <w:szCs w:val="22"/>
        </w:rPr>
      </w:pPr>
      <w:r w:rsidRPr="001869C1">
        <w:rPr>
          <w:sz w:val="22"/>
          <w:szCs w:val="22"/>
        </w:rPr>
        <w:t xml:space="preserve">The guidance </w:t>
      </w:r>
      <w:r w:rsidR="00934E7F">
        <w:rPr>
          <w:sz w:val="22"/>
          <w:szCs w:val="22"/>
        </w:rPr>
        <w:t xml:space="preserve">is structured to reflect </w:t>
      </w:r>
      <w:r w:rsidRPr="001869C1">
        <w:rPr>
          <w:sz w:val="22"/>
          <w:szCs w:val="22"/>
        </w:rPr>
        <w:t xml:space="preserve">the pathway of </w:t>
      </w:r>
      <w:r w:rsidR="00B826C2">
        <w:rPr>
          <w:sz w:val="22"/>
          <w:szCs w:val="22"/>
        </w:rPr>
        <w:t>the deceased</w:t>
      </w:r>
      <w:r w:rsidRPr="001869C1">
        <w:rPr>
          <w:sz w:val="22"/>
          <w:szCs w:val="22"/>
        </w:rPr>
        <w:t xml:space="preserve"> from death to burial</w:t>
      </w:r>
      <w:r w:rsidR="00A37C49">
        <w:rPr>
          <w:sz w:val="22"/>
          <w:szCs w:val="22"/>
        </w:rPr>
        <w:t xml:space="preserve"> or cremation</w:t>
      </w:r>
      <w:r w:rsidR="001E51B7">
        <w:rPr>
          <w:sz w:val="22"/>
          <w:szCs w:val="22"/>
        </w:rPr>
        <w:t xml:space="preserve"> </w:t>
      </w:r>
      <w:r w:rsidR="00594216">
        <w:rPr>
          <w:sz w:val="22"/>
          <w:szCs w:val="22"/>
        </w:rPr>
        <w:t xml:space="preserve">and </w:t>
      </w:r>
      <w:r w:rsidR="00695E20">
        <w:rPr>
          <w:sz w:val="22"/>
          <w:szCs w:val="22"/>
        </w:rPr>
        <w:t xml:space="preserve">where required, </w:t>
      </w:r>
      <w:r w:rsidR="00594216">
        <w:rPr>
          <w:sz w:val="22"/>
          <w:szCs w:val="22"/>
        </w:rPr>
        <w:t xml:space="preserve">exhumation. It </w:t>
      </w:r>
      <w:r w:rsidR="001E51B7">
        <w:rPr>
          <w:sz w:val="22"/>
          <w:szCs w:val="22"/>
        </w:rPr>
        <w:t>considers the risks of infection that may be present</w:t>
      </w:r>
      <w:r w:rsidR="00D23E6D">
        <w:rPr>
          <w:sz w:val="22"/>
          <w:szCs w:val="22"/>
        </w:rPr>
        <w:t xml:space="preserve"> along that</w:t>
      </w:r>
      <w:r w:rsidR="001E51B7">
        <w:rPr>
          <w:sz w:val="22"/>
          <w:szCs w:val="22"/>
        </w:rPr>
        <w:t xml:space="preserve"> path</w:t>
      </w:r>
      <w:r w:rsidR="00D23E6D">
        <w:rPr>
          <w:sz w:val="22"/>
          <w:szCs w:val="22"/>
        </w:rPr>
        <w:t>way</w:t>
      </w:r>
      <w:r w:rsidRPr="001869C1">
        <w:rPr>
          <w:sz w:val="22"/>
          <w:szCs w:val="22"/>
        </w:rPr>
        <w:t xml:space="preserve"> (</w:t>
      </w:r>
      <w:r w:rsidR="00B826C2">
        <w:rPr>
          <w:sz w:val="22"/>
          <w:szCs w:val="22"/>
        </w:rPr>
        <w:t xml:space="preserve">see </w:t>
      </w:r>
      <w:r w:rsidRPr="001869C1">
        <w:rPr>
          <w:sz w:val="22"/>
          <w:szCs w:val="22"/>
        </w:rPr>
        <w:t>Figure</w:t>
      </w:r>
      <w:r w:rsidR="00DF4E96">
        <w:rPr>
          <w:sz w:val="22"/>
          <w:szCs w:val="22"/>
        </w:rPr>
        <w:t xml:space="preserve"> 1</w:t>
      </w:r>
      <w:r w:rsidRPr="001869C1">
        <w:rPr>
          <w:sz w:val="22"/>
          <w:szCs w:val="22"/>
        </w:rPr>
        <w:t>)</w:t>
      </w:r>
      <w:r w:rsidR="006D3AF0">
        <w:rPr>
          <w:sz w:val="22"/>
          <w:szCs w:val="22"/>
        </w:rPr>
        <w:t>.</w:t>
      </w:r>
      <w:r w:rsidR="0063087B">
        <w:rPr>
          <w:sz w:val="22"/>
          <w:szCs w:val="22"/>
        </w:rPr>
        <w:t xml:space="preserve"> Sections of the guidance are intended to reflect each stage in the </w:t>
      </w:r>
      <w:r w:rsidR="00586EF1">
        <w:rPr>
          <w:sz w:val="22"/>
          <w:szCs w:val="22"/>
        </w:rPr>
        <w:t>pathway</w:t>
      </w:r>
      <w:r w:rsidR="0063087B">
        <w:rPr>
          <w:sz w:val="22"/>
          <w:szCs w:val="22"/>
        </w:rPr>
        <w:t xml:space="preserve"> and as such, some sections will be more relevant</w:t>
      </w:r>
      <w:r w:rsidR="00DA12E1">
        <w:rPr>
          <w:sz w:val="22"/>
          <w:szCs w:val="22"/>
        </w:rPr>
        <w:t xml:space="preserve"> to you</w:t>
      </w:r>
      <w:r w:rsidR="0063087B">
        <w:rPr>
          <w:sz w:val="22"/>
          <w:szCs w:val="22"/>
        </w:rPr>
        <w:t xml:space="preserve"> than others.</w:t>
      </w:r>
    </w:p>
    <w:p w:rsidR="0063087B" w:rsidRDefault="0063087B" w:rsidP="0063087B">
      <w:pPr>
        <w:pStyle w:val="ListParagraph"/>
        <w:ind w:left="360"/>
        <w:rPr>
          <w:sz w:val="22"/>
          <w:szCs w:val="22"/>
        </w:rPr>
      </w:pPr>
    </w:p>
    <w:p w:rsidR="001869C1" w:rsidRPr="00DA12E1" w:rsidRDefault="0063087B" w:rsidP="000B23FF">
      <w:pPr>
        <w:pStyle w:val="ListParagraph"/>
        <w:numPr>
          <w:ilvl w:val="0"/>
          <w:numId w:val="1"/>
        </w:numPr>
        <w:rPr>
          <w:sz w:val="22"/>
          <w:szCs w:val="22"/>
        </w:rPr>
      </w:pPr>
      <w:r w:rsidRPr="00DA12E1">
        <w:rPr>
          <w:sz w:val="22"/>
          <w:szCs w:val="22"/>
        </w:rPr>
        <w:t xml:space="preserve">The pathway is colour-coded </w:t>
      </w:r>
      <w:r w:rsidR="00DA12E1" w:rsidRPr="00DA12E1">
        <w:rPr>
          <w:sz w:val="22"/>
          <w:szCs w:val="22"/>
        </w:rPr>
        <w:t>to help direct you</w:t>
      </w:r>
      <w:r w:rsidR="00586EF1">
        <w:rPr>
          <w:sz w:val="22"/>
          <w:szCs w:val="22"/>
        </w:rPr>
        <w:t xml:space="preserve"> through the guidance</w:t>
      </w:r>
      <w:r w:rsidR="00DA12E1" w:rsidRPr="00DA12E1">
        <w:rPr>
          <w:sz w:val="22"/>
          <w:szCs w:val="22"/>
        </w:rPr>
        <w:t xml:space="preserve">.  </w:t>
      </w:r>
      <w:r w:rsidR="001869C1" w:rsidRPr="00DA12E1">
        <w:rPr>
          <w:sz w:val="22"/>
          <w:szCs w:val="22"/>
        </w:rPr>
        <w:t xml:space="preserve">This ensures </w:t>
      </w:r>
      <w:r w:rsidR="00DA12E1">
        <w:rPr>
          <w:sz w:val="22"/>
          <w:szCs w:val="22"/>
        </w:rPr>
        <w:t>you</w:t>
      </w:r>
      <w:r w:rsidR="001869C1" w:rsidRPr="00DA12E1">
        <w:rPr>
          <w:sz w:val="22"/>
          <w:szCs w:val="22"/>
        </w:rPr>
        <w:t xml:space="preserve"> can focus on areas most relevant </w:t>
      </w:r>
      <w:r w:rsidR="00DF4E96" w:rsidRPr="00DA12E1">
        <w:rPr>
          <w:sz w:val="22"/>
          <w:szCs w:val="22"/>
        </w:rPr>
        <w:t xml:space="preserve">to </w:t>
      </w:r>
      <w:r w:rsidR="00DA12E1">
        <w:rPr>
          <w:sz w:val="22"/>
          <w:szCs w:val="22"/>
        </w:rPr>
        <w:t>your</w:t>
      </w:r>
      <w:r w:rsidR="00677008" w:rsidRPr="00DA12E1">
        <w:rPr>
          <w:sz w:val="22"/>
          <w:szCs w:val="22"/>
        </w:rPr>
        <w:t xml:space="preserve"> particular work activity. </w:t>
      </w:r>
      <w:r w:rsidR="006D3AF0" w:rsidRPr="00DA12E1">
        <w:rPr>
          <w:sz w:val="22"/>
          <w:szCs w:val="22"/>
        </w:rPr>
        <w:t>Some sections of the</w:t>
      </w:r>
      <w:r w:rsidR="001E51B7" w:rsidRPr="00DA12E1">
        <w:rPr>
          <w:sz w:val="22"/>
          <w:szCs w:val="22"/>
        </w:rPr>
        <w:t xml:space="preserve"> guidance </w:t>
      </w:r>
      <w:r w:rsidR="006D3AF0" w:rsidRPr="00DA12E1">
        <w:rPr>
          <w:sz w:val="22"/>
          <w:szCs w:val="22"/>
        </w:rPr>
        <w:t>are</w:t>
      </w:r>
      <w:r w:rsidR="001E51B7" w:rsidRPr="00DA12E1">
        <w:rPr>
          <w:sz w:val="22"/>
          <w:szCs w:val="22"/>
        </w:rPr>
        <w:t xml:space="preserve"> common to all aspects of </w:t>
      </w:r>
      <w:r w:rsidR="00DC4E17">
        <w:rPr>
          <w:sz w:val="22"/>
          <w:szCs w:val="22"/>
        </w:rPr>
        <w:t>managing</w:t>
      </w:r>
      <w:r w:rsidR="00DC4E17" w:rsidRPr="00DA12E1">
        <w:rPr>
          <w:sz w:val="22"/>
          <w:szCs w:val="22"/>
        </w:rPr>
        <w:t xml:space="preserve"> </w:t>
      </w:r>
      <w:r w:rsidR="001E51B7" w:rsidRPr="00DA12E1">
        <w:rPr>
          <w:sz w:val="22"/>
          <w:szCs w:val="22"/>
        </w:rPr>
        <w:t xml:space="preserve">the risks of infection from the deceased, </w:t>
      </w:r>
      <w:r w:rsidR="006D3AF0" w:rsidRPr="00DA12E1">
        <w:rPr>
          <w:sz w:val="22"/>
          <w:szCs w:val="22"/>
        </w:rPr>
        <w:t>and will be relevant to all</w:t>
      </w:r>
      <w:r w:rsidR="00DA12E1">
        <w:rPr>
          <w:sz w:val="22"/>
          <w:szCs w:val="22"/>
        </w:rPr>
        <w:t>.</w:t>
      </w:r>
      <w:r w:rsidR="00A37C49" w:rsidRPr="00DA12E1">
        <w:rPr>
          <w:sz w:val="22"/>
          <w:szCs w:val="22"/>
        </w:rPr>
        <w:t xml:space="preserve"> </w:t>
      </w:r>
    </w:p>
    <w:p w:rsidR="006A420D" w:rsidRDefault="006A420D" w:rsidP="0055413E">
      <w:pPr>
        <w:rPr>
          <w:sz w:val="22"/>
          <w:szCs w:val="22"/>
        </w:rPr>
      </w:pPr>
    </w:p>
    <w:p w:rsidR="001869C1" w:rsidRDefault="006A420D" w:rsidP="001869C1">
      <w:pPr>
        <w:rPr>
          <w:b/>
          <w:sz w:val="22"/>
          <w:szCs w:val="22"/>
        </w:rPr>
      </w:pPr>
      <w:r w:rsidRPr="0055413E">
        <w:rPr>
          <w:b/>
          <w:sz w:val="22"/>
          <w:szCs w:val="22"/>
        </w:rPr>
        <w:t>Risk of infection from the deceased</w:t>
      </w:r>
    </w:p>
    <w:p w:rsidR="0055413E" w:rsidRDefault="0055413E" w:rsidP="001869C1">
      <w:pPr>
        <w:rPr>
          <w:sz w:val="22"/>
          <w:szCs w:val="22"/>
        </w:rPr>
      </w:pPr>
    </w:p>
    <w:p w:rsidR="006A420D" w:rsidRPr="008966DD" w:rsidRDefault="00677008" w:rsidP="000B23FF">
      <w:pPr>
        <w:pStyle w:val="ListParagraph"/>
        <w:numPr>
          <w:ilvl w:val="0"/>
          <w:numId w:val="1"/>
        </w:numPr>
        <w:rPr>
          <w:sz w:val="22"/>
          <w:szCs w:val="22"/>
        </w:rPr>
      </w:pPr>
      <w:r>
        <w:rPr>
          <w:sz w:val="22"/>
          <w:szCs w:val="22"/>
        </w:rPr>
        <w:t>W</w:t>
      </w:r>
      <w:r w:rsidR="001869C1" w:rsidRPr="00884E88">
        <w:rPr>
          <w:sz w:val="22"/>
          <w:szCs w:val="22"/>
        </w:rPr>
        <w:t xml:space="preserve">orkers </w:t>
      </w:r>
      <w:r>
        <w:rPr>
          <w:sz w:val="22"/>
          <w:szCs w:val="22"/>
        </w:rPr>
        <w:t xml:space="preserve">in </w:t>
      </w:r>
      <w:r w:rsidR="007D6F01">
        <w:rPr>
          <w:sz w:val="22"/>
          <w:szCs w:val="22"/>
        </w:rPr>
        <w:t xml:space="preserve">a </w:t>
      </w:r>
      <w:r>
        <w:rPr>
          <w:sz w:val="22"/>
          <w:szCs w:val="22"/>
        </w:rPr>
        <w:t xml:space="preserve">range of different </w:t>
      </w:r>
      <w:r w:rsidR="001869C1" w:rsidRPr="00884E88">
        <w:rPr>
          <w:sz w:val="22"/>
          <w:szCs w:val="22"/>
        </w:rPr>
        <w:t xml:space="preserve">occupations </w:t>
      </w:r>
      <w:r w:rsidR="00EA7658">
        <w:rPr>
          <w:sz w:val="22"/>
          <w:szCs w:val="22"/>
        </w:rPr>
        <w:t xml:space="preserve">are </w:t>
      </w:r>
      <w:r w:rsidR="001869C1" w:rsidRPr="00884E88">
        <w:rPr>
          <w:sz w:val="22"/>
          <w:szCs w:val="22"/>
        </w:rPr>
        <w:t>require</w:t>
      </w:r>
      <w:r w:rsidR="00EA7658">
        <w:rPr>
          <w:sz w:val="22"/>
          <w:szCs w:val="22"/>
        </w:rPr>
        <w:t>d to</w:t>
      </w:r>
      <w:r w:rsidR="001869C1" w:rsidRPr="00884E88">
        <w:rPr>
          <w:sz w:val="22"/>
          <w:szCs w:val="22"/>
        </w:rPr>
        <w:t xml:space="preserve"> handl</w:t>
      </w:r>
      <w:r w:rsidR="007D6F01">
        <w:rPr>
          <w:sz w:val="22"/>
          <w:szCs w:val="22"/>
        </w:rPr>
        <w:t>e</w:t>
      </w:r>
      <w:r w:rsidR="001869C1" w:rsidRPr="00884E88">
        <w:rPr>
          <w:sz w:val="22"/>
          <w:szCs w:val="22"/>
        </w:rPr>
        <w:t xml:space="preserve"> </w:t>
      </w:r>
      <w:r w:rsidR="0044324B">
        <w:rPr>
          <w:sz w:val="22"/>
          <w:szCs w:val="22"/>
        </w:rPr>
        <w:t>the deceased</w:t>
      </w:r>
      <w:r w:rsidR="001869C1" w:rsidRPr="00884E88">
        <w:rPr>
          <w:sz w:val="22"/>
          <w:szCs w:val="22"/>
        </w:rPr>
        <w:t xml:space="preserve"> at various stages</w:t>
      </w:r>
      <w:r w:rsidR="007D6F01">
        <w:rPr>
          <w:sz w:val="22"/>
          <w:szCs w:val="22"/>
        </w:rPr>
        <w:t xml:space="preserve"> of the pathway from death to burial </w:t>
      </w:r>
      <w:r w:rsidR="00DA12E1">
        <w:rPr>
          <w:sz w:val="22"/>
          <w:szCs w:val="22"/>
        </w:rPr>
        <w:t xml:space="preserve">or cremation </w:t>
      </w:r>
      <w:r w:rsidR="007D6F01">
        <w:rPr>
          <w:sz w:val="22"/>
          <w:szCs w:val="22"/>
        </w:rPr>
        <w:t xml:space="preserve">and as such, may be exposed to a risk of infection eg during preparation of the deceased by </w:t>
      </w:r>
      <w:r w:rsidR="000C07B5">
        <w:rPr>
          <w:sz w:val="22"/>
          <w:szCs w:val="22"/>
        </w:rPr>
        <w:t>funeral service staff</w:t>
      </w:r>
      <w:r w:rsidR="007D6F01">
        <w:rPr>
          <w:sz w:val="22"/>
          <w:szCs w:val="22"/>
        </w:rPr>
        <w:t>, at post mortem examination and during the process of exhumation</w:t>
      </w:r>
      <w:r w:rsidR="00830501">
        <w:rPr>
          <w:sz w:val="22"/>
          <w:szCs w:val="22"/>
        </w:rPr>
        <w:t xml:space="preserve">. </w:t>
      </w:r>
      <w:r w:rsidR="007D6F01" w:rsidRPr="008966DD">
        <w:rPr>
          <w:sz w:val="22"/>
          <w:szCs w:val="22"/>
        </w:rPr>
        <w:t xml:space="preserve"> </w:t>
      </w:r>
      <w:r w:rsidR="001869C1" w:rsidRPr="008966DD">
        <w:rPr>
          <w:sz w:val="22"/>
          <w:szCs w:val="22"/>
        </w:rPr>
        <w:t xml:space="preserve"> </w:t>
      </w:r>
    </w:p>
    <w:p w:rsidR="0055413E" w:rsidRDefault="0055413E" w:rsidP="0055413E">
      <w:pPr>
        <w:pStyle w:val="ListParagraph"/>
        <w:ind w:left="360"/>
        <w:rPr>
          <w:sz w:val="22"/>
          <w:szCs w:val="22"/>
        </w:rPr>
      </w:pPr>
    </w:p>
    <w:p w:rsidR="000B4DF3" w:rsidRPr="000B4DF3" w:rsidRDefault="00DC4E17" w:rsidP="000B23FF">
      <w:pPr>
        <w:pStyle w:val="ListParagraph"/>
        <w:numPr>
          <w:ilvl w:val="0"/>
          <w:numId w:val="1"/>
        </w:numPr>
        <w:rPr>
          <w:sz w:val="22"/>
          <w:szCs w:val="22"/>
        </w:rPr>
      </w:pPr>
      <w:r>
        <w:rPr>
          <w:sz w:val="22"/>
          <w:szCs w:val="22"/>
        </w:rPr>
        <w:t>In the UK, a</w:t>
      </w:r>
      <w:r w:rsidR="006B1431">
        <w:rPr>
          <w:sz w:val="22"/>
          <w:szCs w:val="22"/>
        </w:rPr>
        <w:t xml:space="preserve"> relatively small number of deaths each year (approximately</w:t>
      </w:r>
      <w:r w:rsidR="0055413E">
        <w:rPr>
          <w:sz w:val="22"/>
          <w:szCs w:val="22"/>
        </w:rPr>
        <w:t xml:space="preserve"> 70,0</w:t>
      </w:r>
      <w:r w:rsidR="006A420D" w:rsidRPr="0082032E">
        <w:rPr>
          <w:sz w:val="22"/>
          <w:szCs w:val="22"/>
        </w:rPr>
        <w:t>00</w:t>
      </w:r>
      <w:r w:rsidR="006B1431">
        <w:rPr>
          <w:sz w:val="22"/>
          <w:szCs w:val="22"/>
        </w:rPr>
        <w:t>)</w:t>
      </w:r>
      <w:r w:rsidR="006A420D" w:rsidRPr="0082032E">
        <w:rPr>
          <w:sz w:val="22"/>
          <w:szCs w:val="22"/>
        </w:rPr>
        <w:t xml:space="preserve"> </w:t>
      </w:r>
      <w:r w:rsidR="006B1431">
        <w:rPr>
          <w:sz w:val="22"/>
          <w:szCs w:val="22"/>
        </w:rPr>
        <w:t>are known to be caused by infectious disease</w:t>
      </w:r>
      <w:r w:rsidR="008966DD">
        <w:rPr>
          <w:sz w:val="22"/>
          <w:szCs w:val="22"/>
        </w:rPr>
        <w:t>s</w:t>
      </w:r>
      <w:r w:rsidR="006A420D" w:rsidRPr="0082032E">
        <w:rPr>
          <w:sz w:val="22"/>
          <w:szCs w:val="22"/>
        </w:rPr>
        <w:t xml:space="preserve">. </w:t>
      </w:r>
      <w:r w:rsidR="006B1431">
        <w:rPr>
          <w:sz w:val="22"/>
          <w:szCs w:val="22"/>
        </w:rPr>
        <w:t>A</w:t>
      </w:r>
      <w:r w:rsidR="006A420D" w:rsidRPr="0082032E">
        <w:rPr>
          <w:sz w:val="22"/>
          <w:szCs w:val="22"/>
        </w:rPr>
        <w:t>lthough infection may not have been the cause of death (as officially recorded), individuals may have either had an infectious illness at the time of death</w:t>
      </w:r>
      <w:r w:rsidR="0055413E">
        <w:rPr>
          <w:sz w:val="22"/>
          <w:szCs w:val="22"/>
        </w:rPr>
        <w:t>,</w:t>
      </w:r>
      <w:r w:rsidR="006A420D" w:rsidRPr="0082032E">
        <w:rPr>
          <w:sz w:val="22"/>
          <w:szCs w:val="22"/>
        </w:rPr>
        <w:t xml:space="preserve"> or else have been infected without showing any obvious signs or symptoms.</w:t>
      </w:r>
    </w:p>
    <w:p w:rsidR="000B4DF3" w:rsidRPr="000B4DF3" w:rsidRDefault="000B4DF3" w:rsidP="000B4DF3">
      <w:pPr>
        <w:rPr>
          <w:sz w:val="22"/>
          <w:szCs w:val="22"/>
        </w:rPr>
      </w:pPr>
    </w:p>
    <w:p w:rsidR="00C244DE" w:rsidRDefault="000B4DF3" w:rsidP="000B23FF">
      <w:pPr>
        <w:pStyle w:val="ListParagraph"/>
        <w:numPr>
          <w:ilvl w:val="0"/>
          <w:numId w:val="1"/>
        </w:numPr>
        <w:rPr>
          <w:sz w:val="22"/>
          <w:szCs w:val="22"/>
        </w:rPr>
      </w:pPr>
      <w:r>
        <w:rPr>
          <w:sz w:val="22"/>
          <w:szCs w:val="22"/>
        </w:rPr>
        <w:t>Th</w:t>
      </w:r>
      <w:r w:rsidR="000C07B5">
        <w:rPr>
          <w:sz w:val="22"/>
          <w:szCs w:val="22"/>
        </w:rPr>
        <w:t>is</w:t>
      </w:r>
      <w:r>
        <w:rPr>
          <w:sz w:val="22"/>
          <w:szCs w:val="22"/>
        </w:rPr>
        <w:t xml:space="preserve"> guidance provides advice on how to </w:t>
      </w:r>
      <w:r w:rsidR="00DC4E17">
        <w:rPr>
          <w:sz w:val="22"/>
          <w:szCs w:val="22"/>
        </w:rPr>
        <w:t xml:space="preserve">manage </w:t>
      </w:r>
      <w:r>
        <w:rPr>
          <w:sz w:val="22"/>
          <w:szCs w:val="22"/>
        </w:rPr>
        <w:t xml:space="preserve">the risks </w:t>
      </w:r>
      <w:r w:rsidR="000C07B5">
        <w:rPr>
          <w:sz w:val="22"/>
          <w:szCs w:val="22"/>
        </w:rPr>
        <w:t xml:space="preserve">of </w:t>
      </w:r>
      <w:r>
        <w:rPr>
          <w:sz w:val="22"/>
          <w:szCs w:val="22"/>
        </w:rPr>
        <w:t xml:space="preserve">infection using </w:t>
      </w:r>
      <w:r w:rsidR="006B1431">
        <w:rPr>
          <w:sz w:val="22"/>
          <w:szCs w:val="22"/>
        </w:rPr>
        <w:t xml:space="preserve">the principle of </w:t>
      </w:r>
      <w:r w:rsidR="00C2711B">
        <w:rPr>
          <w:sz w:val="22"/>
          <w:szCs w:val="22"/>
        </w:rPr>
        <w:t xml:space="preserve">standard </w:t>
      </w:r>
      <w:r>
        <w:rPr>
          <w:sz w:val="22"/>
          <w:szCs w:val="22"/>
        </w:rPr>
        <w:t>precautions</w:t>
      </w:r>
      <w:r w:rsidR="00E160AA">
        <w:rPr>
          <w:sz w:val="22"/>
          <w:szCs w:val="22"/>
        </w:rPr>
        <w:t xml:space="preserve"> and transmission based precautions</w:t>
      </w:r>
      <w:r>
        <w:rPr>
          <w:sz w:val="22"/>
          <w:szCs w:val="22"/>
        </w:rPr>
        <w:t xml:space="preserve">.  The term </w:t>
      </w:r>
      <w:r w:rsidR="00DB356B">
        <w:rPr>
          <w:sz w:val="22"/>
          <w:szCs w:val="22"/>
        </w:rPr>
        <w:t>‘</w:t>
      </w:r>
      <w:r w:rsidR="00C2711B">
        <w:rPr>
          <w:sz w:val="22"/>
          <w:szCs w:val="22"/>
        </w:rPr>
        <w:t xml:space="preserve">standard </w:t>
      </w:r>
      <w:r>
        <w:rPr>
          <w:sz w:val="22"/>
          <w:szCs w:val="22"/>
        </w:rPr>
        <w:t>precautions</w:t>
      </w:r>
      <w:r w:rsidR="00DB356B">
        <w:rPr>
          <w:sz w:val="22"/>
          <w:szCs w:val="22"/>
        </w:rPr>
        <w:t>’</w:t>
      </w:r>
      <w:r>
        <w:rPr>
          <w:sz w:val="22"/>
          <w:szCs w:val="22"/>
        </w:rPr>
        <w:t xml:space="preserve"> is used to describe the minimum </w:t>
      </w:r>
      <w:r w:rsidR="00DC4E17">
        <w:rPr>
          <w:sz w:val="22"/>
          <w:szCs w:val="22"/>
        </w:rPr>
        <w:t>control measures that</w:t>
      </w:r>
      <w:r>
        <w:rPr>
          <w:sz w:val="22"/>
          <w:szCs w:val="22"/>
        </w:rPr>
        <w:t xml:space="preserve"> should be </w:t>
      </w:r>
      <w:r w:rsidR="009D1DEE">
        <w:rPr>
          <w:sz w:val="22"/>
          <w:szCs w:val="22"/>
        </w:rPr>
        <w:t xml:space="preserve">implemented </w:t>
      </w:r>
      <w:r>
        <w:rPr>
          <w:sz w:val="22"/>
          <w:szCs w:val="22"/>
        </w:rPr>
        <w:t xml:space="preserve">to </w:t>
      </w:r>
      <w:r w:rsidR="00993C26">
        <w:rPr>
          <w:sz w:val="22"/>
          <w:szCs w:val="22"/>
        </w:rPr>
        <w:t xml:space="preserve">manage the risk of </w:t>
      </w:r>
      <w:r>
        <w:rPr>
          <w:sz w:val="22"/>
          <w:szCs w:val="22"/>
        </w:rPr>
        <w:t xml:space="preserve">exposure </w:t>
      </w:r>
      <w:r w:rsidR="00DC4E17">
        <w:rPr>
          <w:sz w:val="22"/>
          <w:szCs w:val="22"/>
        </w:rPr>
        <w:t>from</w:t>
      </w:r>
      <w:r>
        <w:rPr>
          <w:sz w:val="22"/>
          <w:szCs w:val="22"/>
        </w:rPr>
        <w:t xml:space="preserve"> </w:t>
      </w:r>
      <w:r w:rsidR="00993C26">
        <w:rPr>
          <w:sz w:val="22"/>
          <w:szCs w:val="22"/>
        </w:rPr>
        <w:t>work activities involving</w:t>
      </w:r>
      <w:r>
        <w:rPr>
          <w:sz w:val="22"/>
          <w:szCs w:val="22"/>
        </w:rPr>
        <w:t xml:space="preserve"> the deceased. The guidance </w:t>
      </w:r>
      <w:r w:rsidR="00DC4E17">
        <w:rPr>
          <w:sz w:val="22"/>
          <w:szCs w:val="22"/>
        </w:rPr>
        <w:t>explains for some activities that present an increased risk of infection</w:t>
      </w:r>
      <w:r w:rsidR="00486F2B">
        <w:rPr>
          <w:sz w:val="22"/>
          <w:szCs w:val="22"/>
        </w:rPr>
        <w:t>,</w:t>
      </w:r>
      <w:r w:rsidR="00DC4E17">
        <w:rPr>
          <w:sz w:val="22"/>
          <w:szCs w:val="22"/>
        </w:rPr>
        <w:t xml:space="preserve"> </w:t>
      </w:r>
      <w:r>
        <w:rPr>
          <w:sz w:val="22"/>
          <w:szCs w:val="22"/>
        </w:rPr>
        <w:t xml:space="preserve">additional measures are required over and above </w:t>
      </w:r>
      <w:r w:rsidR="00C2711B">
        <w:rPr>
          <w:sz w:val="22"/>
          <w:szCs w:val="22"/>
        </w:rPr>
        <w:t xml:space="preserve">standard </w:t>
      </w:r>
      <w:r>
        <w:rPr>
          <w:sz w:val="22"/>
          <w:szCs w:val="22"/>
        </w:rPr>
        <w:t>precautions</w:t>
      </w:r>
      <w:r w:rsidR="00C2711B">
        <w:rPr>
          <w:sz w:val="22"/>
          <w:szCs w:val="22"/>
        </w:rPr>
        <w:t xml:space="preserve"> – these are </w:t>
      </w:r>
      <w:r w:rsidR="00274FD3">
        <w:rPr>
          <w:sz w:val="22"/>
          <w:szCs w:val="22"/>
        </w:rPr>
        <w:t xml:space="preserve">referred to </w:t>
      </w:r>
      <w:r w:rsidR="00C2711B">
        <w:rPr>
          <w:sz w:val="22"/>
          <w:szCs w:val="22"/>
        </w:rPr>
        <w:t xml:space="preserve">as </w:t>
      </w:r>
      <w:r w:rsidR="00DB356B">
        <w:rPr>
          <w:sz w:val="22"/>
          <w:szCs w:val="22"/>
        </w:rPr>
        <w:t>‘</w:t>
      </w:r>
      <w:r w:rsidR="00C2711B">
        <w:rPr>
          <w:sz w:val="22"/>
          <w:szCs w:val="22"/>
        </w:rPr>
        <w:t>transmission based precautions</w:t>
      </w:r>
      <w:r w:rsidR="00DB356B">
        <w:rPr>
          <w:sz w:val="22"/>
          <w:szCs w:val="22"/>
        </w:rPr>
        <w:t>’</w:t>
      </w:r>
      <w:r>
        <w:rPr>
          <w:sz w:val="22"/>
          <w:szCs w:val="22"/>
        </w:rPr>
        <w:t xml:space="preserve">. </w:t>
      </w:r>
    </w:p>
    <w:p w:rsidR="00C244DE" w:rsidRPr="00C244DE" w:rsidRDefault="00C244DE" w:rsidP="00C244DE">
      <w:pPr>
        <w:pStyle w:val="ListParagraph"/>
        <w:rPr>
          <w:sz w:val="22"/>
          <w:szCs w:val="22"/>
        </w:rPr>
      </w:pPr>
    </w:p>
    <w:p w:rsidR="000B4DF3" w:rsidRDefault="00C244DE" w:rsidP="000B23FF">
      <w:pPr>
        <w:pStyle w:val="ListParagraph"/>
        <w:numPr>
          <w:ilvl w:val="0"/>
          <w:numId w:val="1"/>
        </w:numPr>
        <w:rPr>
          <w:sz w:val="22"/>
          <w:szCs w:val="22"/>
        </w:rPr>
      </w:pPr>
      <w:r>
        <w:rPr>
          <w:sz w:val="22"/>
          <w:szCs w:val="22"/>
        </w:rPr>
        <w:lastRenderedPageBreak/>
        <w:t>Transmission based precautions are</w:t>
      </w:r>
      <w:r w:rsidR="009D1DEE">
        <w:rPr>
          <w:sz w:val="22"/>
          <w:szCs w:val="22"/>
        </w:rPr>
        <w:t xml:space="preserve"> control measures that should be implemented when the deceased are known </w:t>
      </w:r>
      <w:r w:rsidR="00486F2B">
        <w:rPr>
          <w:sz w:val="22"/>
          <w:szCs w:val="22"/>
        </w:rPr>
        <w:t xml:space="preserve">or </w:t>
      </w:r>
      <w:r w:rsidR="009D1DEE">
        <w:rPr>
          <w:sz w:val="22"/>
          <w:szCs w:val="22"/>
        </w:rPr>
        <w:t xml:space="preserve">are suspected to have an infection.  These should be implemented, as required, in addition to standard precautions.  Transmission based precautions are categorised according to the route of transmission of the infectious agent, ie </w:t>
      </w:r>
      <w:r>
        <w:rPr>
          <w:sz w:val="22"/>
          <w:szCs w:val="22"/>
        </w:rPr>
        <w:t>–</w:t>
      </w:r>
      <w:r w:rsidR="009D1DEE">
        <w:rPr>
          <w:sz w:val="22"/>
          <w:szCs w:val="22"/>
        </w:rPr>
        <w:t xml:space="preserve"> airborne</w:t>
      </w:r>
      <w:r>
        <w:rPr>
          <w:sz w:val="22"/>
          <w:szCs w:val="22"/>
        </w:rPr>
        <w:t>, droplet</w:t>
      </w:r>
      <w:r w:rsidR="009D1DEE">
        <w:rPr>
          <w:sz w:val="22"/>
          <w:szCs w:val="22"/>
        </w:rPr>
        <w:t xml:space="preserve"> or contact transmission</w:t>
      </w:r>
      <w:r w:rsidR="00233EBD">
        <w:rPr>
          <w:sz w:val="22"/>
          <w:szCs w:val="22"/>
        </w:rPr>
        <w:t xml:space="preserve"> (</w:t>
      </w:r>
      <w:r w:rsidR="00233EBD" w:rsidRPr="00233EBD">
        <w:rPr>
          <w:rStyle w:val="Heading1Char"/>
          <w:sz w:val="22"/>
        </w:rPr>
        <w:t>see Section 1 Risk Assessment</w:t>
      </w:r>
      <w:r w:rsidR="00233EBD">
        <w:rPr>
          <w:sz w:val="22"/>
          <w:szCs w:val="22"/>
        </w:rPr>
        <w:t>)</w:t>
      </w:r>
      <w:r>
        <w:rPr>
          <w:sz w:val="22"/>
          <w:szCs w:val="22"/>
        </w:rPr>
        <w:t xml:space="preserve">.  </w:t>
      </w:r>
    </w:p>
    <w:p w:rsidR="00567098" w:rsidRPr="00567098" w:rsidRDefault="00567098" w:rsidP="00567098">
      <w:pPr>
        <w:pStyle w:val="ListParagraph"/>
        <w:rPr>
          <w:sz w:val="22"/>
          <w:szCs w:val="22"/>
        </w:rPr>
      </w:pPr>
    </w:p>
    <w:p w:rsidR="00567098" w:rsidRPr="00C244DE" w:rsidRDefault="00567098" w:rsidP="00C244DE">
      <w:pPr>
        <w:pStyle w:val="ListParagraph"/>
        <w:numPr>
          <w:ilvl w:val="0"/>
          <w:numId w:val="1"/>
        </w:numPr>
        <w:rPr>
          <w:sz w:val="22"/>
          <w:szCs w:val="22"/>
        </w:rPr>
      </w:pPr>
      <w:r w:rsidRPr="00567098">
        <w:rPr>
          <w:sz w:val="22"/>
          <w:szCs w:val="22"/>
        </w:rPr>
        <w:t xml:space="preserve">Appendix </w:t>
      </w:r>
      <w:r w:rsidR="00274FD3">
        <w:rPr>
          <w:sz w:val="22"/>
          <w:szCs w:val="22"/>
        </w:rPr>
        <w:t>1</w:t>
      </w:r>
      <w:r w:rsidR="00274FD3" w:rsidRPr="00567098">
        <w:rPr>
          <w:sz w:val="22"/>
          <w:szCs w:val="22"/>
        </w:rPr>
        <w:t xml:space="preserve"> </w:t>
      </w:r>
      <w:r w:rsidRPr="00567098">
        <w:rPr>
          <w:sz w:val="22"/>
          <w:szCs w:val="22"/>
        </w:rPr>
        <w:t xml:space="preserve">provides a </w:t>
      </w:r>
      <w:r w:rsidR="0028296C">
        <w:rPr>
          <w:sz w:val="22"/>
          <w:szCs w:val="22"/>
        </w:rPr>
        <w:t xml:space="preserve">table </w:t>
      </w:r>
      <w:r w:rsidRPr="00567098">
        <w:rPr>
          <w:sz w:val="22"/>
          <w:szCs w:val="22"/>
        </w:rPr>
        <w:t xml:space="preserve">of the key infections </w:t>
      </w:r>
      <w:r w:rsidR="0028296C">
        <w:rPr>
          <w:sz w:val="22"/>
          <w:szCs w:val="22"/>
        </w:rPr>
        <w:t xml:space="preserve">that may be </w:t>
      </w:r>
      <w:r w:rsidRPr="00567098">
        <w:rPr>
          <w:sz w:val="22"/>
          <w:szCs w:val="22"/>
        </w:rPr>
        <w:t xml:space="preserve">found in the deceased </w:t>
      </w:r>
      <w:r w:rsidR="009D1DEE">
        <w:rPr>
          <w:sz w:val="22"/>
          <w:szCs w:val="22"/>
        </w:rPr>
        <w:t>and</w:t>
      </w:r>
      <w:r w:rsidR="0028296C">
        <w:rPr>
          <w:sz w:val="22"/>
          <w:szCs w:val="22"/>
        </w:rPr>
        <w:t xml:space="preserve"> provides an indication </w:t>
      </w:r>
      <w:r w:rsidR="00A33DAC">
        <w:rPr>
          <w:sz w:val="22"/>
          <w:szCs w:val="22"/>
        </w:rPr>
        <w:t>to</w:t>
      </w:r>
      <w:r w:rsidR="0028296C">
        <w:rPr>
          <w:sz w:val="22"/>
          <w:szCs w:val="22"/>
        </w:rPr>
        <w:t xml:space="preserve"> </w:t>
      </w:r>
      <w:r w:rsidR="00A33DAC">
        <w:rPr>
          <w:sz w:val="22"/>
          <w:szCs w:val="22"/>
        </w:rPr>
        <w:t xml:space="preserve">the </w:t>
      </w:r>
      <w:r w:rsidR="0028296C">
        <w:rPr>
          <w:sz w:val="22"/>
          <w:szCs w:val="22"/>
        </w:rPr>
        <w:t>activities</w:t>
      </w:r>
      <w:r w:rsidR="00A33DAC">
        <w:rPr>
          <w:sz w:val="22"/>
          <w:szCs w:val="22"/>
        </w:rPr>
        <w:t xml:space="preserve"> that</w:t>
      </w:r>
      <w:r w:rsidR="0028296C">
        <w:rPr>
          <w:sz w:val="22"/>
          <w:szCs w:val="22"/>
        </w:rPr>
        <w:t xml:space="preserve"> </w:t>
      </w:r>
      <w:r w:rsidR="008727EB">
        <w:rPr>
          <w:sz w:val="22"/>
          <w:szCs w:val="22"/>
        </w:rPr>
        <w:t>may or may not</w:t>
      </w:r>
      <w:r w:rsidR="0028296C">
        <w:rPr>
          <w:sz w:val="22"/>
          <w:szCs w:val="22"/>
        </w:rPr>
        <w:t xml:space="preserve"> </w:t>
      </w:r>
      <w:r w:rsidR="0028296C" w:rsidRPr="00C244DE">
        <w:rPr>
          <w:sz w:val="22"/>
          <w:szCs w:val="22"/>
        </w:rPr>
        <w:t>be undertaken</w:t>
      </w:r>
      <w:r w:rsidR="008727EB">
        <w:rPr>
          <w:sz w:val="22"/>
          <w:szCs w:val="22"/>
        </w:rPr>
        <w:t xml:space="preserve">, some of which </w:t>
      </w:r>
      <w:r w:rsidR="00BE0F77">
        <w:rPr>
          <w:sz w:val="22"/>
          <w:szCs w:val="22"/>
        </w:rPr>
        <w:t xml:space="preserve">should </w:t>
      </w:r>
      <w:r w:rsidR="008727EB">
        <w:rPr>
          <w:sz w:val="22"/>
          <w:szCs w:val="22"/>
        </w:rPr>
        <w:t>only be carried out</w:t>
      </w:r>
      <w:r w:rsidR="00C244DE">
        <w:rPr>
          <w:sz w:val="22"/>
          <w:szCs w:val="22"/>
        </w:rPr>
        <w:t xml:space="preserve"> when applying </w:t>
      </w:r>
      <w:r w:rsidR="00C244DE" w:rsidRPr="00C244DE">
        <w:rPr>
          <w:sz w:val="22"/>
          <w:szCs w:val="22"/>
        </w:rPr>
        <w:t>transmission based precautions</w:t>
      </w:r>
      <w:r w:rsidR="00C244DE">
        <w:rPr>
          <w:sz w:val="22"/>
          <w:szCs w:val="22"/>
        </w:rPr>
        <w:t xml:space="preserve">.  </w:t>
      </w:r>
      <w:r w:rsidR="009D1DEE">
        <w:rPr>
          <w:sz w:val="22"/>
          <w:szCs w:val="22"/>
        </w:rPr>
        <w:t>This table is not exhaustive and a</w:t>
      </w:r>
      <w:r w:rsidR="00C244DE">
        <w:rPr>
          <w:sz w:val="22"/>
          <w:szCs w:val="22"/>
        </w:rPr>
        <w:t xml:space="preserve"> </w:t>
      </w:r>
      <w:r w:rsidR="0028296C" w:rsidRPr="00C244DE">
        <w:rPr>
          <w:sz w:val="22"/>
          <w:szCs w:val="22"/>
        </w:rPr>
        <w:t>risk assessment</w:t>
      </w:r>
      <w:r w:rsidR="009D1DEE">
        <w:rPr>
          <w:sz w:val="22"/>
          <w:szCs w:val="22"/>
        </w:rPr>
        <w:t xml:space="preserve"> must also be </w:t>
      </w:r>
      <w:r w:rsidR="00233EBD">
        <w:rPr>
          <w:sz w:val="22"/>
          <w:szCs w:val="22"/>
        </w:rPr>
        <w:t>carried out</w:t>
      </w:r>
      <w:r w:rsidR="009D1DEE">
        <w:rPr>
          <w:sz w:val="22"/>
          <w:szCs w:val="22"/>
        </w:rPr>
        <w:t xml:space="preserve"> to ascertain</w:t>
      </w:r>
      <w:r w:rsidR="0028296C" w:rsidRPr="00C244DE">
        <w:rPr>
          <w:sz w:val="22"/>
          <w:szCs w:val="22"/>
        </w:rPr>
        <w:t xml:space="preserve"> whether the </w:t>
      </w:r>
      <w:r w:rsidRPr="00C244DE">
        <w:rPr>
          <w:sz w:val="22"/>
          <w:szCs w:val="22"/>
        </w:rPr>
        <w:t xml:space="preserve">risk of infection </w:t>
      </w:r>
      <w:r w:rsidR="00830501">
        <w:rPr>
          <w:sz w:val="22"/>
          <w:szCs w:val="22"/>
        </w:rPr>
        <w:t>can be adequately managed. The</w:t>
      </w:r>
      <w:r w:rsidR="0028296C" w:rsidRPr="00C244DE">
        <w:rPr>
          <w:sz w:val="22"/>
          <w:szCs w:val="22"/>
        </w:rPr>
        <w:t xml:space="preserve"> key consideration in this </w:t>
      </w:r>
      <w:r w:rsidRPr="00C244DE">
        <w:rPr>
          <w:sz w:val="22"/>
          <w:szCs w:val="22"/>
        </w:rPr>
        <w:t>is the route of transmission</w:t>
      </w:r>
      <w:r w:rsidR="009D1DEE">
        <w:rPr>
          <w:sz w:val="22"/>
          <w:szCs w:val="22"/>
        </w:rPr>
        <w:t xml:space="preserve"> of the infection and </w:t>
      </w:r>
      <w:r w:rsidR="00701BB5">
        <w:rPr>
          <w:sz w:val="22"/>
          <w:szCs w:val="22"/>
        </w:rPr>
        <w:t>which</w:t>
      </w:r>
      <w:r w:rsidR="009D1DEE">
        <w:rPr>
          <w:sz w:val="22"/>
          <w:szCs w:val="22"/>
        </w:rPr>
        <w:t xml:space="preserve"> transmission based precautions </w:t>
      </w:r>
      <w:r w:rsidR="00701BB5">
        <w:rPr>
          <w:sz w:val="22"/>
          <w:szCs w:val="22"/>
        </w:rPr>
        <w:t xml:space="preserve">need to </w:t>
      </w:r>
      <w:r w:rsidR="009D1DEE">
        <w:rPr>
          <w:sz w:val="22"/>
          <w:szCs w:val="22"/>
        </w:rPr>
        <w:t>be implemented</w:t>
      </w:r>
      <w:r w:rsidRPr="00C244DE">
        <w:rPr>
          <w:sz w:val="22"/>
          <w:szCs w:val="22"/>
        </w:rPr>
        <w:t xml:space="preserve">.  </w:t>
      </w:r>
    </w:p>
    <w:p w:rsidR="000B4DF3" w:rsidRPr="00567098" w:rsidRDefault="000B4DF3" w:rsidP="00567098">
      <w:pPr>
        <w:rPr>
          <w:sz w:val="22"/>
          <w:szCs w:val="22"/>
        </w:rPr>
      </w:pPr>
    </w:p>
    <w:p w:rsidR="000B4DF3" w:rsidRDefault="000B4DF3" w:rsidP="000B23FF">
      <w:pPr>
        <w:pStyle w:val="ListParagraph"/>
        <w:numPr>
          <w:ilvl w:val="0"/>
          <w:numId w:val="1"/>
        </w:numPr>
        <w:rPr>
          <w:sz w:val="22"/>
          <w:szCs w:val="22"/>
        </w:rPr>
      </w:pPr>
      <w:r w:rsidRPr="000B4DF3">
        <w:rPr>
          <w:sz w:val="22"/>
          <w:szCs w:val="22"/>
        </w:rPr>
        <w:t>The process of infection is often compared to</w:t>
      </w:r>
      <w:r w:rsidR="006B1431">
        <w:rPr>
          <w:sz w:val="22"/>
          <w:szCs w:val="22"/>
        </w:rPr>
        <w:t xml:space="preserve"> the links in</w:t>
      </w:r>
      <w:r w:rsidRPr="000B4DF3">
        <w:rPr>
          <w:sz w:val="22"/>
          <w:szCs w:val="22"/>
        </w:rPr>
        <w:t xml:space="preserve"> a chain - breaking a</w:t>
      </w:r>
      <w:r w:rsidR="006B1431">
        <w:rPr>
          <w:sz w:val="22"/>
          <w:szCs w:val="22"/>
        </w:rPr>
        <w:t xml:space="preserve"> particular</w:t>
      </w:r>
      <w:r w:rsidRPr="000B4DF3">
        <w:rPr>
          <w:sz w:val="22"/>
          <w:szCs w:val="22"/>
        </w:rPr>
        <w:t xml:space="preserve"> link in the chain at any point will </w:t>
      </w:r>
      <w:r w:rsidR="006B1431">
        <w:rPr>
          <w:sz w:val="22"/>
          <w:szCs w:val="22"/>
        </w:rPr>
        <w:t xml:space="preserve">often </w:t>
      </w:r>
      <w:r w:rsidRPr="000B4DF3">
        <w:rPr>
          <w:sz w:val="22"/>
          <w:szCs w:val="22"/>
        </w:rPr>
        <w:t>control the risk of infection.    More information</w:t>
      </w:r>
      <w:r w:rsidR="006B1431">
        <w:rPr>
          <w:sz w:val="22"/>
          <w:szCs w:val="22"/>
        </w:rPr>
        <w:t xml:space="preserve"> relating to</w:t>
      </w:r>
      <w:r w:rsidRPr="000B4DF3">
        <w:rPr>
          <w:sz w:val="22"/>
          <w:szCs w:val="22"/>
        </w:rPr>
        <w:t xml:space="preserve"> the chain of infection is provided in </w:t>
      </w:r>
      <w:r w:rsidRPr="00274FD3">
        <w:rPr>
          <w:rStyle w:val="Heading1Char"/>
          <w:sz w:val="22"/>
        </w:rPr>
        <w:t xml:space="preserve">Section 1 Risk </w:t>
      </w:r>
      <w:r w:rsidR="000B23FF">
        <w:rPr>
          <w:rStyle w:val="Heading1Char"/>
          <w:sz w:val="22"/>
        </w:rPr>
        <w:t>A</w:t>
      </w:r>
      <w:r w:rsidRPr="00274FD3">
        <w:rPr>
          <w:rStyle w:val="Heading1Char"/>
          <w:sz w:val="22"/>
        </w:rPr>
        <w:t>ssessment</w:t>
      </w:r>
      <w:r w:rsidRPr="000B4DF3">
        <w:rPr>
          <w:sz w:val="22"/>
          <w:szCs w:val="22"/>
        </w:rPr>
        <w:t xml:space="preserve">.  </w:t>
      </w:r>
    </w:p>
    <w:p w:rsidR="008966DD" w:rsidRDefault="008966DD" w:rsidP="008966DD">
      <w:pPr>
        <w:pStyle w:val="ListParagraph"/>
        <w:ind w:left="360"/>
        <w:rPr>
          <w:sz w:val="22"/>
          <w:szCs w:val="22"/>
        </w:rPr>
      </w:pPr>
    </w:p>
    <w:p w:rsidR="008966DD" w:rsidRPr="00290CFF" w:rsidRDefault="008966DD" w:rsidP="008966DD">
      <w:pPr>
        <w:rPr>
          <w:b/>
          <w:sz w:val="22"/>
          <w:szCs w:val="22"/>
        </w:rPr>
      </w:pPr>
      <w:r w:rsidRPr="004F3051">
        <w:rPr>
          <w:b/>
          <w:sz w:val="22"/>
          <w:szCs w:val="22"/>
        </w:rPr>
        <w:t>Health and safety management</w:t>
      </w:r>
    </w:p>
    <w:p w:rsidR="008966DD" w:rsidRPr="0055413E" w:rsidRDefault="008966DD" w:rsidP="008966DD">
      <w:pPr>
        <w:pStyle w:val="ListParagraph"/>
        <w:rPr>
          <w:sz w:val="22"/>
          <w:szCs w:val="22"/>
        </w:rPr>
      </w:pPr>
    </w:p>
    <w:p w:rsidR="00270C03" w:rsidRDefault="008966DD" w:rsidP="000B23FF">
      <w:pPr>
        <w:pStyle w:val="ListParagraph"/>
        <w:numPr>
          <w:ilvl w:val="0"/>
          <w:numId w:val="1"/>
        </w:numPr>
        <w:rPr>
          <w:sz w:val="22"/>
          <w:szCs w:val="22"/>
        </w:rPr>
      </w:pPr>
      <w:r>
        <w:rPr>
          <w:sz w:val="22"/>
          <w:szCs w:val="22"/>
        </w:rPr>
        <w:t xml:space="preserve">Duties under the </w:t>
      </w:r>
      <w:r w:rsidRPr="00A461A3">
        <w:rPr>
          <w:i/>
          <w:sz w:val="22"/>
          <w:szCs w:val="22"/>
        </w:rPr>
        <w:t>Health and Safety at Work Act etc. 1974</w:t>
      </w:r>
      <w:r w:rsidR="00FB39BC" w:rsidRPr="00A461A3">
        <w:rPr>
          <w:i/>
          <w:sz w:val="22"/>
          <w:szCs w:val="22"/>
          <w:vertAlign w:val="superscript"/>
        </w:rPr>
        <w:t>1</w:t>
      </w:r>
      <w:r>
        <w:rPr>
          <w:sz w:val="22"/>
          <w:szCs w:val="22"/>
        </w:rPr>
        <w:t xml:space="preserve"> apply to the risks </w:t>
      </w:r>
      <w:r w:rsidR="0028296C">
        <w:rPr>
          <w:sz w:val="22"/>
          <w:szCs w:val="22"/>
        </w:rPr>
        <w:t>of infection</w:t>
      </w:r>
      <w:r>
        <w:rPr>
          <w:sz w:val="22"/>
          <w:szCs w:val="22"/>
        </w:rPr>
        <w:t xml:space="preserve"> that may arise from work activities.  </w:t>
      </w:r>
      <w:r w:rsidR="00270C03">
        <w:rPr>
          <w:sz w:val="22"/>
          <w:szCs w:val="22"/>
        </w:rPr>
        <w:t xml:space="preserve">However, where you are self-employed and your work activity poses no potential risk to the health and safety of other workers or members of the public, then health and safety law will not apply to you.  If </w:t>
      </w:r>
      <w:r w:rsidR="00701BB5">
        <w:rPr>
          <w:sz w:val="22"/>
          <w:szCs w:val="22"/>
        </w:rPr>
        <w:t xml:space="preserve">you are </w:t>
      </w:r>
      <w:r w:rsidR="00270C03">
        <w:rPr>
          <w:sz w:val="22"/>
          <w:szCs w:val="22"/>
        </w:rPr>
        <w:t xml:space="preserve">self-employed and employ others the law will apply to you.  For more information see </w:t>
      </w:r>
      <w:r w:rsidR="00A461A3">
        <w:rPr>
          <w:sz w:val="22"/>
          <w:szCs w:val="22"/>
        </w:rPr>
        <w:t>HSE guidance on the self-employed</w:t>
      </w:r>
      <w:r w:rsidR="00A461A3" w:rsidRPr="00A461A3">
        <w:rPr>
          <w:sz w:val="22"/>
          <w:szCs w:val="22"/>
          <w:vertAlign w:val="superscript"/>
        </w:rPr>
        <w:t>2</w:t>
      </w:r>
      <w:r w:rsidR="00A461A3">
        <w:rPr>
          <w:sz w:val="22"/>
          <w:szCs w:val="22"/>
        </w:rPr>
        <w:t xml:space="preserve">. </w:t>
      </w:r>
    </w:p>
    <w:p w:rsidR="00270C03" w:rsidRPr="00270C03" w:rsidRDefault="00270C03" w:rsidP="00270C03">
      <w:pPr>
        <w:rPr>
          <w:sz w:val="22"/>
          <w:szCs w:val="22"/>
        </w:rPr>
      </w:pPr>
    </w:p>
    <w:p w:rsidR="00DB015F" w:rsidRDefault="008966DD" w:rsidP="0028296C">
      <w:pPr>
        <w:pStyle w:val="ListParagraph"/>
        <w:numPr>
          <w:ilvl w:val="0"/>
          <w:numId w:val="1"/>
        </w:numPr>
        <w:rPr>
          <w:sz w:val="22"/>
          <w:szCs w:val="22"/>
        </w:rPr>
      </w:pPr>
      <w:r>
        <w:rPr>
          <w:sz w:val="22"/>
          <w:szCs w:val="22"/>
        </w:rPr>
        <w:t>T</w:t>
      </w:r>
      <w:r w:rsidRPr="00A461A3">
        <w:rPr>
          <w:i/>
          <w:sz w:val="22"/>
          <w:szCs w:val="22"/>
        </w:rPr>
        <w:t>he Management of Health and Safety at Work Regulations 1999</w:t>
      </w:r>
      <w:r w:rsidR="00A461A3">
        <w:rPr>
          <w:sz w:val="22"/>
          <w:szCs w:val="22"/>
          <w:vertAlign w:val="superscript"/>
        </w:rPr>
        <w:t>3</w:t>
      </w:r>
      <w:r>
        <w:rPr>
          <w:sz w:val="22"/>
          <w:szCs w:val="22"/>
        </w:rPr>
        <w:t xml:space="preserve"> provide</w:t>
      </w:r>
      <w:r w:rsidR="00270C03">
        <w:rPr>
          <w:sz w:val="22"/>
          <w:szCs w:val="22"/>
        </w:rPr>
        <w:t>s</w:t>
      </w:r>
      <w:r>
        <w:rPr>
          <w:sz w:val="22"/>
          <w:szCs w:val="22"/>
        </w:rPr>
        <w:t xml:space="preserve"> a broad framework for </w:t>
      </w:r>
      <w:r w:rsidR="0028296C">
        <w:rPr>
          <w:sz w:val="22"/>
          <w:szCs w:val="22"/>
        </w:rPr>
        <w:t xml:space="preserve">managing </w:t>
      </w:r>
      <w:r>
        <w:rPr>
          <w:sz w:val="22"/>
          <w:szCs w:val="22"/>
        </w:rPr>
        <w:t xml:space="preserve">health and safety at work.  </w:t>
      </w:r>
      <w:r w:rsidR="0028296C">
        <w:rPr>
          <w:sz w:val="22"/>
          <w:szCs w:val="22"/>
        </w:rPr>
        <w:t>This extends to a responsibility to coordinate and cooperate between employers sharing a work premises. Given the involvement of different professions, it is imperative that there is an adequate and appropriate exchange of information between the people involved in different stages. This information is of direct relevance to completing a suitable and sufficient risk assessment, leading to the effective control of infection risks from the deceased.</w:t>
      </w:r>
    </w:p>
    <w:p w:rsidR="0028296C" w:rsidRPr="006833C8" w:rsidRDefault="0028296C" w:rsidP="006833C8">
      <w:pPr>
        <w:rPr>
          <w:sz w:val="22"/>
          <w:szCs w:val="22"/>
        </w:rPr>
      </w:pPr>
    </w:p>
    <w:p w:rsidR="008966DD" w:rsidRPr="00290CFF" w:rsidRDefault="008966DD" w:rsidP="000B23FF">
      <w:pPr>
        <w:pStyle w:val="ListParagraph"/>
        <w:numPr>
          <w:ilvl w:val="0"/>
          <w:numId w:val="1"/>
        </w:numPr>
        <w:rPr>
          <w:sz w:val="22"/>
          <w:szCs w:val="22"/>
        </w:rPr>
      </w:pPr>
      <w:r>
        <w:rPr>
          <w:sz w:val="22"/>
          <w:szCs w:val="22"/>
        </w:rPr>
        <w:t xml:space="preserve">More specifically, the </w:t>
      </w:r>
      <w:r w:rsidRPr="00A461A3">
        <w:rPr>
          <w:i/>
          <w:sz w:val="22"/>
          <w:szCs w:val="22"/>
        </w:rPr>
        <w:t>Control of Substances Hazardous to Health (COSHH)</w:t>
      </w:r>
      <w:r w:rsidRPr="00274FD3">
        <w:rPr>
          <w:sz w:val="22"/>
          <w:szCs w:val="22"/>
        </w:rPr>
        <w:t xml:space="preserve"> </w:t>
      </w:r>
      <w:r w:rsidRPr="00A461A3">
        <w:rPr>
          <w:i/>
          <w:sz w:val="22"/>
          <w:szCs w:val="22"/>
        </w:rPr>
        <w:t>2002</w:t>
      </w:r>
      <w:r w:rsidR="00A461A3">
        <w:rPr>
          <w:sz w:val="22"/>
          <w:szCs w:val="22"/>
          <w:vertAlign w:val="superscript"/>
        </w:rPr>
        <w:t>4</w:t>
      </w:r>
      <w:r>
        <w:rPr>
          <w:sz w:val="22"/>
          <w:szCs w:val="22"/>
        </w:rPr>
        <w:t xml:space="preserve"> provides a framework of actions designed to control the risk from a range of hazardous substances, including infectious microorganisms (defined as biological agents in COSHH).</w:t>
      </w:r>
    </w:p>
    <w:p w:rsidR="008966DD" w:rsidRPr="005B17AE" w:rsidRDefault="008966DD" w:rsidP="008966DD">
      <w:pPr>
        <w:rPr>
          <w:sz w:val="22"/>
          <w:szCs w:val="22"/>
        </w:rPr>
      </w:pPr>
    </w:p>
    <w:p w:rsidR="008966DD" w:rsidRPr="004F3051" w:rsidRDefault="008966DD" w:rsidP="000B23FF">
      <w:pPr>
        <w:pStyle w:val="ListParagraph"/>
        <w:numPr>
          <w:ilvl w:val="0"/>
          <w:numId w:val="1"/>
        </w:numPr>
        <w:rPr>
          <w:sz w:val="22"/>
          <w:szCs w:val="22"/>
        </w:rPr>
      </w:pPr>
      <w:r w:rsidRPr="004F3051">
        <w:rPr>
          <w:sz w:val="22"/>
          <w:szCs w:val="22"/>
        </w:rPr>
        <w:t>COSHH</w:t>
      </w:r>
      <w:r>
        <w:rPr>
          <w:sz w:val="22"/>
          <w:szCs w:val="22"/>
        </w:rPr>
        <w:t xml:space="preserve"> </w:t>
      </w:r>
      <w:r w:rsidRPr="004F3051">
        <w:rPr>
          <w:sz w:val="22"/>
          <w:szCs w:val="22"/>
        </w:rPr>
        <w:t xml:space="preserve">requires employers to consider the main hazards associated with work activities, </w:t>
      </w:r>
      <w:r w:rsidR="0028296C">
        <w:rPr>
          <w:sz w:val="22"/>
          <w:szCs w:val="22"/>
        </w:rPr>
        <w:t>and how</w:t>
      </w:r>
      <w:r w:rsidRPr="004F3051">
        <w:rPr>
          <w:sz w:val="22"/>
          <w:szCs w:val="22"/>
        </w:rPr>
        <w:t xml:space="preserve"> exposure</w:t>
      </w:r>
      <w:r w:rsidR="0028296C">
        <w:rPr>
          <w:sz w:val="22"/>
          <w:szCs w:val="22"/>
        </w:rPr>
        <w:t xml:space="preserve"> to harmful substances (eg microorganisms) can be adequately controlled</w:t>
      </w:r>
      <w:r w:rsidRPr="004F3051">
        <w:rPr>
          <w:sz w:val="22"/>
          <w:szCs w:val="22"/>
        </w:rPr>
        <w:t>.  This guidance is intended to help employers to:</w:t>
      </w:r>
    </w:p>
    <w:p w:rsidR="008966DD" w:rsidRPr="004F3051" w:rsidRDefault="008966DD" w:rsidP="00F204C2">
      <w:pPr>
        <w:pStyle w:val="ListParagraph"/>
        <w:numPr>
          <w:ilvl w:val="0"/>
          <w:numId w:val="34"/>
        </w:numPr>
        <w:rPr>
          <w:sz w:val="22"/>
          <w:szCs w:val="22"/>
        </w:rPr>
      </w:pPr>
      <w:r w:rsidRPr="004F3051">
        <w:rPr>
          <w:sz w:val="22"/>
          <w:szCs w:val="22"/>
        </w:rPr>
        <w:t>Identify and assess the risks based on information they are provided with;</w:t>
      </w:r>
    </w:p>
    <w:p w:rsidR="008966DD" w:rsidRPr="004F3051" w:rsidRDefault="008966DD" w:rsidP="00F204C2">
      <w:pPr>
        <w:pStyle w:val="ListParagraph"/>
        <w:numPr>
          <w:ilvl w:val="0"/>
          <w:numId w:val="34"/>
        </w:numPr>
        <w:rPr>
          <w:sz w:val="22"/>
          <w:szCs w:val="22"/>
        </w:rPr>
      </w:pPr>
      <w:r w:rsidRPr="004F3051">
        <w:rPr>
          <w:sz w:val="22"/>
          <w:szCs w:val="22"/>
        </w:rPr>
        <w:t>Take precautions to eliminate or adequately control the risks;</w:t>
      </w:r>
      <w:r>
        <w:rPr>
          <w:sz w:val="22"/>
          <w:szCs w:val="22"/>
        </w:rPr>
        <w:t xml:space="preserve"> and</w:t>
      </w:r>
    </w:p>
    <w:p w:rsidR="008966DD" w:rsidRPr="004F3051" w:rsidRDefault="008966DD" w:rsidP="00F204C2">
      <w:pPr>
        <w:pStyle w:val="ListParagraph"/>
        <w:numPr>
          <w:ilvl w:val="0"/>
          <w:numId w:val="34"/>
        </w:numPr>
        <w:rPr>
          <w:sz w:val="22"/>
          <w:szCs w:val="22"/>
        </w:rPr>
      </w:pPr>
      <w:r w:rsidRPr="004F3051">
        <w:rPr>
          <w:sz w:val="22"/>
          <w:szCs w:val="22"/>
        </w:rPr>
        <w:t>Prepare and implement effective and safe working practices, which set out the procedures and precautions to be taken by all employees, contractors’ staff and visitors on their premises.</w:t>
      </w:r>
    </w:p>
    <w:p w:rsidR="008966DD" w:rsidRPr="00274FD3" w:rsidRDefault="008966DD" w:rsidP="00274FD3">
      <w:pPr>
        <w:rPr>
          <w:sz w:val="22"/>
          <w:szCs w:val="22"/>
        </w:rPr>
      </w:pPr>
    </w:p>
    <w:p w:rsidR="00F21D4E" w:rsidRDefault="00F21D4E" w:rsidP="000B23FF">
      <w:pPr>
        <w:pStyle w:val="ListParagraph"/>
        <w:numPr>
          <w:ilvl w:val="0"/>
          <w:numId w:val="1"/>
        </w:numPr>
        <w:rPr>
          <w:sz w:val="22"/>
          <w:szCs w:val="22"/>
        </w:rPr>
      </w:pPr>
      <w:r>
        <w:rPr>
          <w:sz w:val="22"/>
          <w:szCs w:val="22"/>
        </w:rPr>
        <w:t xml:space="preserve">You have a duty under health and safety law to consult your employees about health and safety matters; this includes safety and union representatives.  As well </w:t>
      </w:r>
      <w:r>
        <w:rPr>
          <w:sz w:val="22"/>
          <w:szCs w:val="22"/>
        </w:rPr>
        <w:lastRenderedPageBreak/>
        <w:t xml:space="preserve">as giving employees information, you need to listen, and take account of what employees say before making any health and safety decisions.  Employees may be able to tell you about hazards that they have come across when carrying out their work and assist with the risk assessment process (see </w:t>
      </w:r>
      <w:r w:rsidRPr="00F21D4E">
        <w:rPr>
          <w:rStyle w:val="Heading1Char"/>
          <w:sz w:val="22"/>
        </w:rPr>
        <w:t xml:space="preserve">Section </w:t>
      </w:r>
      <w:r w:rsidR="000B23FF">
        <w:rPr>
          <w:rStyle w:val="Heading1Char"/>
          <w:sz w:val="22"/>
        </w:rPr>
        <w:t>1</w:t>
      </w:r>
      <w:r w:rsidRPr="00F21D4E">
        <w:rPr>
          <w:rStyle w:val="Heading1Char"/>
          <w:sz w:val="22"/>
        </w:rPr>
        <w:t xml:space="preserve"> Risk Assessment</w:t>
      </w:r>
      <w:r>
        <w:rPr>
          <w:sz w:val="22"/>
          <w:szCs w:val="22"/>
        </w:rPr>
        <w:t>).</w:t>
      </w:r>
    </w:p>
    <w:p w:rsidR="00F21D4E" w:rsidRDefault="00F21D4E" w:rsidP="00F21D4E">
      <w:pPr>
        <w:pStyle w:val="ListParagraph"/>
        <w:ind w:left="360"/>
        <w:rPr>
          <w:sz w:val="22"/>
          <w:szCs w:val="22"/>
        </w:rPr>
      </w:pPr>
    </w:p>
    <w:p w:rsidR="000D5147" w:rsidRDefault="000D5147">
      <w:pPr>
        <w:rPr>
          <w:b/>
          <w:sz w:val="22"/>
          <w:szCs w:val="22"/>
        </w:rPr>
      </w:pPr>
    </w:p>
    <w:p w:rsidR="002E60E3" w:rsidRDefault="00BC07B8" w:rsidP="00BC07B8">
      <w:pPr>
        <w:rPr>
          <w:noProof/>
          <w:sz w:val="22"/>
          <w:szCs w:val="22"/>
          <w:lang w:eastAsia="en-GB"/>
        </w:rPr>
      </w:pPr>
      <w:r w:rsidRPr="00BC07B8">
        <w:rPr>
          <w:b/>
          <w:sz w:val="22"/>
          <w:szCs w:val="22"/>
        </w:rPr>
        <w:t>Figure 1</w:t>
      </w:r>
      <w:r>
        <w:rPr>
          <w:sz w:val="22"/>
          <w:szCs w:val="22"/>
        </w:rPr>
        <w:t xml:space="preserve"> </w:t>
      </w:r>
      <w:r w:rsidRPr="00BC07B8">
        <w:rPr>
          <w:sz w:val="22"/>
          <w:szCs w:val="22"/>
        </w:rPr>
        <w:t>The path of the deceased from death to burial or cremation</w:t>
      </w:r>
      <w:r w:rsidR="006F33F0">
        <w:rPr>
          <w:sz w:val="22"/>
          <w:szCs w:val="22"/>
        </w:rPr>
        <w:t xml:space="preserve"> &amp; exhumation</w:t>
      </w:r>
    </w:p>
    <w:p w:rsidR="00DC2781" w:rsidRDefault="00DC2781" w:rsidP="00BC07B8">
      <w:pPr>
        <w:rPr>
          <w:noProof/>
          <w:sz w:val="22"/>
          <w:szCs w:val="22"/>
          <w:lang w:eastAsia="en-GB"/>
        </w:rPr>
      </w:pPr>
    </w:p>
    <w:p w:rsidR="00DC2781" w:rsidRDefault="005A06A5" w:rsidP="00BC07B8">
      <w:pPr>
        <w:rPr>
          <w:noProof/>
          <w:sz w:val="22"/>
          <w:szCs w:val="22"/>
          <w:lang w:eastAsia="en-GB"/>
        </w:rPr>
      </w:pPr>
      <w:r>
        <w:rPr>
          <w:noProof/>
          <w:lang w:eastAsia="en-GB"/>
        </w:rPr>
        <mc:AlternateContent>
          <mc:Choice Requires="wpg">
            <w:drawing>
              <wp:anchor distT="0" distB="0" distL="114300" distR="114300" simplePos="0" relativeHeight="251659264" behindDoc="0" locked="0" layoutInCell="1" allowOverlap="1" wp14:anchorId="337086E8" wp14:editId="7EF443CD">
                <wp:simplePos x="0" y="0"/>
                <wp:positionH relativeFrom="column">
                  <wp:posOffset>426720</wp:posOffset>
                </wp:positionH>
                <wp:positionV relativeFrom="paragraph">
                  <wp:posOffset>36195</wp:posOffset>
                </wp:positionV>
                <wp:extent cx="4366260" cy="5205730"/>
                <wp:effectExtent l="0" t="0" r="15240" b="0"/>
                <wp:wrapNone/>
                <wp:docPr id="6" name="Group 5"/>
                <wp:cNvGraphicFramePr/>
                <a:graphic xmlns:a="http://schemas.openxmlformats.org/drawingml/2006/main">
                  <a:graphicData uri="http://schemas.microsoft.com/office/word/2010/wordprocessingGroup">
                    <wpg:wgp>
                      <wpg:cNvGrpSpPr/>
                      <wpg:grpSpPr>
                        <a:xfrm>
                          <a:off x="0" y="0"/>
                          <a:ext cx="4366260" cy="5205730"/>
                          <a:chOff x="0" y="0"/>
                          <a:chExt cx="4265614" cy="5206036"/>
                        </a:xfrm>
                      </wpg:grpSpPr>
                      <wpg:grpSp>
                        <wpg:cNvPr id="2" name="Group 2"/>
                        <wpg:cNvGrpSpPr/>
                        <wpg:grpSpPr>
                          <a:xfrm>
                            <a:off x="31205" y="0"/>
                            <a:ext cx="4175126" cy="265113"/>
                            <a:chOff x="31205" y="0"/>
                            <a:chExt cx="4175126" cy="265113"/>
                          </a:xfrm>
                        </wpg:grpSpPr>
                        <wps:wsp>
                          <wps:cNvPr id="54" name="Rectangle 54"/>
                          <wps:cNvSpPr>
                            <a:spLocks noChangeArrowheads="1"/>
                          </wps:cNvSpPr>
                          <wps:spPr bwMode="auto">
                            <a:xfrm>
                              <a:off x="31205" y="0"/>
                              <a:ext cx="4175126" cy="265113"/>
                            </a:xfrm>
                            <a:prstGeom prst="rect">
                              <a:avLst/>
                            </a:prstGeom>
                            <a:solidFill>
                              <a:srgbClr val="AAE2CA">
                                <a:lumMod val="75000"/>
                                <a:alpha val="95000"/>
                              </a:srgbClr>
                            </a:solidFill>
                            <a:ln>
                              <a:noFill/>
                            </a:ln>
                          </wps:spPr>
                          <wps:bodyPr vert="horz" wrap="square" lIns="91440" tIns="45720" rIns="91440" bIns="45720" numCol="1" anchor="ctr" anchorCtr="0" compatLnSpc="1">
                            <a:prstTxWarp prst="textNoShape">
                              <a:avLst/>
                            </a:prstTxWarp>
                          </wps:bodyPr>
                        </wps:wsp>
                        <wps:wsp>
                          <wps:cNvPr id="55" name="Rectangle 55"/>
                          <wps:cNvSpPr>
                            <a:spLocks noChangeArrowheads="1"/>
                          </wps:cNvSpPr>
                          <wps:spPr bwMode="auto">
                            <a:xfrm>
                              <a:off x="980563" y="63303"/>
                              <a:ext cx="2255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Deceased person – collection &amp; transport</w:t>
                                </w:r>
                              </w:p>
                            </w:txbxContent>
                          </wps:txbx>
                          <wps:bodyPr vert="horz" wrap="square" lIns="0" tIns="0" rIns="0" bIns="0" numCol="1" anchor="ctr" anchorCtr="0" compatLnSpc="1">
                            <a:prstTxWarp prst="textNoShape">
                              <a:avLst/>
                            </a:prstTxWarp>
                            <a:noAutofit/>
                          </wps:bodyPr>
                        </wps:wsp>
                      </wpg:grpSp>
                      <wpg:grpSp>
                        <wpg:cNvPr id="3" name="Group 3"/>
                        <wpg:cNvGrpSpPr/>
                        <wpg:grpSpPr>
                          <a:xfrm>
                            <a:off x="90488" y="2938767"/>
                            <a:ext cx="4175126" cy="265113"/>
                            <a:chOff x="90488" y="2938767"/>
                            <a:chExt cx="4175126" cy="265113"/>
                          </a:xfrm>
                        </wpg:grpSpPr>
                        <wps:wsp>
                          <wps:cNvPr id="52" name="Rectangle 52"/>
                          <wps:cNvSpPr>
                            <a:spLocks noChangeArrowheads="1"/>
                          </wps:cNvSpPr>
                          <wps:spPr bwMode="auto">
                            <a:xfrm>
                              <a:off x="90488" y="2938767"/>
                              <a:ext cx="4175126" cy="265113"/>
                            </a:xfrm>
                            <a:prstGeom prst="rect">
                              <a:avLst/>
                            </a:prstGeom>
                            <a:solidFill>
                              <a:srgbClr val="2D2DB9">
                                <a:lumMod val="60000"/>
                                <a:lumOff val="40000"/>
                                <a:alpha val="94902"/>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 name="Rectangle 53"/>
                          <wps:cNvSpPr>
                            <a:spLocks noChangeArrowheads="1"/>
                          </wps:cNvSpPr>
                          <wps:spPr bwMode="auto">
                            <a:xfrm>
                              <a:off x="1667545" y="3001898"/>
                              <a:ext cx="1020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Funeral Directors</w:t>
                                </w:r>
                              </w:p>
                            </w:txbxContent>
                          </wps:txbx>
                          <wps:bodyPr vert="horz" wrap="square" lIns="0" tIns="0" rIns="0" bIns="0" numCol="1" anchor="t" anchorCtr="0" compatLnSpc="1">
                            <a:prstTxWarp prst="textNoShape">
                              <a:avLst/>
                            </a:prstTxWarp>
                            <a:noAutofit/>
                          </wps:bodyPr>
                        </wps:wsp>
                      </wpg:grpSp>
                      <wpg:grpSp>
                        <wpg:cNvPr id="4" name="Group 4"/>
                        <wpg:cNvGrpSpPr/>
                        <wpg:grpSpPr>
                          <a:xfrm>
                            <a:off x="1304753" y="299272"/>
                            <a:ext cx="1695548" cy="580627"/>
                            <a:chOff x="1304753" y="299272"/>
                            <a:chExt cx="1695548" cy="580627"/>
                          </a:xfrm>
                        </wpg:grpSpPr>
                        <wps:wsp>
                          <wps:cNvPr id="50" name="Rectangle 50"/>
                          <wps:cNvSpPr>
                            <a:spLocks noChangeArrowheads="1"/>
                          </wps:cNvSpPr>
                          <wps:spPr bwMode="auto">
                            <a:xfrm>
                              <a:off x="1325563" y="299272"/>
                              <a:ext cx="1674738" cy="580627"/>
                            </a:xfrm>
                            <a:prstGeom prst="rect">
                              <a:avLst/>
                            </a:prstGeom>
                            <a:solidFill>
                              <a:srgbClr val="85CB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ctr" anchorCtr="0" compatLnSpc="1">
                            <a:prstTxWarp prst="textNoShape">
                              <a:avLst/>
                            </a:prstTxWarp>
                          </wps:bodyPr>
                        </wps:wsp>
                        <wps:wsp>
                          <wps:cNvPr id="51" name="Rectangle 51"/>
                          <wps:cNvSpPr>
                            <a:spLocks noChangeArrowheads="1"/>
                          </wps:cNvSpPr>
                          <wps:spPr bwMode="auto">
                            <a:xfrm>
                              <a:off x="1304753" y="300880"/>
                              <a:ext cx="16954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Occupational hygiene measures</w:t>
                                </w:r>
                              </w:p>
                            </w:txbxContent>
                          </wps:txbx>
                          <wps:bodyPr vert="horz" wrap="square" lIns="0" tIns="0" rIns="0" bIns="0" numCol="1" anchor="ctr" anchorCtr="0" compatLnSpc="1">
                            <a:prstTxWarp prst="textNoShape">
                              <a:avLst/>
                            </a:prstTxWarp>
                            <a:noAutofit/>
                          </wps:bodyPr>
                        </wps:wsp>
                      </wpg:grpSp>
                      <wps:wsp>
                        <wps:cNvPr id="5" name="Freeform 5"/>
                        <wps:cNvSpPr>
                          <a:spLocks noEditPoints="1"/>
                        </wps:cNvSpPr>
                        <wps:spPr bwMode="auto">
                          <a:xfrm>
                            <a:off x="0" y="1282583"/>
                            <a:ext cx="249238" cy="1317626"/>
                          </a:xfrm>
                          <a:custGeom>
                            <a:avLst/>
                            <a:gdLst>
                              <a:gd name="T0" fmla="*/ 104 w 157"/>
                              <a:gd name="T1" fmla="*/ 0 h 830"/>
                              <a:gd name="T2" fmla="*/ 105 w 157"/>
                              <a:gd name="T3" fmla="*/ 736 h 830"/>
                              <a:gd name="T4" fmla="*/ 52 w 157"/>
                              <a:gd name="T5" fmla="*/ 736 h 830"/>
                              <a:gd name="T6" fmla="*/ 52 w 157"/>
                              <a:gd name="T7" fmla="*/ 0 h 830"/>
                              <a:gd name="T8" fmla="*/ 104 w 157"/>
                              <a:gd name="T9" fmla="*/ 0 h 830"/>
                              <a:gd name="T10" fmla="*/ 157 w 157"/>
                              <a:gd name="T11" fmla="*/ 717 h 830"/>
                              <a:gd name="T12" fmla="*/ 79 w 157"/>
                              <a:gd name="T13" fmla="*/ 830 h 830"/>
                              <a:gd name="T14" fmla="*/ 0 w 157"/>
                              <a:gd name="T15" fmla="*/ 717 h 830"/>
                              <a:gd name="T16" fmla="*/ 157 w 157"/>
                              <a:gd name="T17" fmla="*/ 717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830">
                                <a:moveTo>
                                  <a:pt x="104" y="0"/>
                                </a:moveTo>
                                <a:lnTo>
                                  <a:pt x="105" y="736"/>
                                </a:lnTo>
                                <a:lnTo>
                                  <a:pt x="52" y="736"/>
                                </a:lnTo>
                                <a:lnTo>
                                  <a:pt x="52" y="0"/>
                                </a:lnTo>
                                <a:lnTo>
                                  <a:pt x="104" y="0"/>
                                </a:lnTo>
                                <a:close/>
                                <a:moveTo>
                                  <a:pt x="157" y="717"/>
                                </a:moveTo>
                                <a:lnTo>
                                  <a:pt x="79" y="830"/>
                                </a:lnTo>
                                <a:lnTo>
                                  <a:pt x="0" y="717"/>
                                </a:lnTo>
                                <a:lnTo>
                                  <a:pt x="157" y="717"/>
                                </a:lnTo>
                                <a:close/>
                              </a:path>
                            </a:pathLst>
                          </a:custGeom>
                          <a:solidFill>
                            <a:srgbClr val="000000"/>
                          </a:solidFill>
                          <a:ln w="0" cap="flat">
                            <a:solidFill>
                              <a:srgbClr val="000000"/>
                            </a:solidFill>
                            <a:prstDash val="solid"/>
                            <a:round/>
                            <a:headEnd/>
                            <a:tailEnd/>
                          </a:ln>
                        </wps:spPr>
                        <wps:bodyPr vert="horz" wrap="square" lIns="91440" tIns="45720" rIns="91440" bIns="45720" numCol="1" anchor="b" anchorCtr="0" compatLnSpc="1">
                          <a:prstTxWarp prst="textNoShape">
                            <a:avLst/>
                          </a:prstTxWarp>
                        </wps:bodyPr>
                      </wps:wsp>
                      <wpg:grpSp>
                        <wpg:cNvPr id="7" name="Group 7"/>
                        <wpg:cNvGrpSpPr/>
                        <wpg:grpSpPr>
                          <a:xfrm>
                            <a:off x="665214" y="3828610"/>
                            <a:ext cx="1135137" cy="236538"/>
                            <a:chOff x="665214" y="3828610"/>
                            <a:chExt cx="1135137" cy="236538"/>
                          </a:xfrm>
                        </wpg:grpSpPr>
                        <wps:wsp>
                          <wps:cNvPr id="48" name="Rectangle 48"/>
                          <wps:cNvSpPr>
                            <a:spLocks noChangeArrowheads="1"/>
                          </wps:cNvSpPr>
                          <wps:spPr bwMode="auto">
                            <a:xfrm>
                              <a:off x="665214" y="3828610"/>
                              <a:ext cx="1135137" cy="236538"/>
                            </a:xfrm>
                            <a:prstGeom prst="rect">
                              <a:avLst/>
                            </a:prstGeom>
                            <a:solidFill>
                              <a:srgbClr val="2D2DB9">
                                <a:lumMod val="60000"/>
                                <a:lumOff val="40000"/>
                              </a:srgbClr>
                            </a:solidFill>
                            <a:ln>
                              <a:noFill/>
                            </a:ln>
                          </wps:spPr>
                          <wps:bodyPr vert="horz" wrap="square" lIns="91440" tIns="45720" rIns="91440" bIns="45720" numCol="1" anchor="t" anchorCtr="0" compatLnSpc="1">
                            <a:prstTxWarp prst="textNoShape">
                              <a:avLst/>
                            </a:prstTxWarp>
                          </wps:bodyPr>
                        </wps:wsp>
                        <wps:wsp>
                          <wps:cNvPr id="49" name="Rectangle 49"/>
                          <wps:cNvSpPr>
                            <a:spLocks noChangeArrowheads="1"/>
                          </wps:cNvSpPr>
                          <wps:spPr bwMode="auto">
                            <a:xfrm>
                              <a:off x="768865" y="3877402"/>
                              <a:ext cx="953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Body Preparation</w:t>
                                </w:r>
                              </w:p>
                            </w:txbxContent>
                          </wps:txbx>
                          <wps:bodyPr vert="horz" wrap="square" lIns="0" tIns="0" rIns="0" bIns="0" numCol="1" anchor="t" anchorCtr="0" compatLnSpc="1">
                            <a:prstTxWarp prst="textNoShape">
                              <a:avLst/>
                            </a:prstTxWarp>
                            <a:noAutofit/>
                          </wps:bodyPr>
                        </wps:wsp>
                      </wpg:grpSp>
                      <wpg:grpSp>
                        <wpg:cNvPr id="8" name="Group 8"/>
                        <wpg:cNvGrpSpPr/>
                        <wpg:grpSpPr>
                          <a:xfrm>
                            <a:off x="409849" y="4969498"/>
                            <a:ext cx="1695525" cy="236538"/>
                            <a:chOff x="409849" y="4969498"/>
                            <a:chExt cx="1695525" cy="236538"/>
                          </a:xfrm>
                        </wpg:grpSpPr>
                        <wps:wsp>
                          <wps:cNvPr id="46" name="Rectangle 46"/>
                          <wps:cNvSpPr>
                            <a:spLocks noChangeArrowheads="1"/>
                          </wps:cNvSpPr>
                          <wps:spPr bwMode="auto">
                            <a:xfrm>
                              <a:off x="409849" y="4969498"/>
                              <a:ext cx="1695525" cy="236538"/>
                            </a:xfrm>
                            <a:prstGeom prst="rect">
                              <a:avLst/>
                            </a:prstGeom>
                            <a:solidFill>
                              <a:srgbClr val="FFCCCC"/>
                            </a:solidFill>
                            <a:ln>
                              <a:noFill/>
                            </a:ln>
                          </wps:spPr>
                          <wps:bodyPr vert="horz" wrap="square" lIns="91440" tIns="45720" rIns="91440" bIns="45720" numCol="1" anchor="t" anchorCtr="0" compatLnSpc="1">
                            <a:prstTxWarp prst="textNoShape">
                              <a:avLst/>
                            </a:prstTxWarp>
                          </wps:bodyPr>
                        </wps:wsp>
                        <wps:wsp>
                          <wps:cNvPr id="47" name="Rectangle 47"/>
                          <wps:cNvSpPr>
                            <a:spLocks noChangeArrowheads="1"/>
                          </wps:cNvSpPr>
                          <wps:spPr bwMode="auto">
                            <a:xfrm>
                              <a:off x="927324" y="5018223"/>
                              <a:ext cx="654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Exhumation</w:t>
                                </w:r>
                              </w:p>
                            </w:txbxContent>
                          </wps:txbx>
                          <wps:bodyPr vert="horz" wrap="square" lIns="0" tIns="0" rIns="0" bIns="0" numCol="1" anchor="t" anchorCtr="0" compatLnSpc="1">
                            <a:prstTxWarp prst="textNoShape">
                              <a:avLst/>
                            </a:prstTxWarp>
                            <a:noAutofit/>
                          </wps:bodyPr>
                        </wps:wsp>
                      </wpg:grpSp>
                      <wpg:grpSp>
                        <wpg:cNvPr id="9" name="Group 9"/>
                        <wpg:cNvGrpSpPr/>
                        <wpg:grpSpPr>
                          <a:xfrm>
                            <a:off x="823839" y="1955456"/>
                            <a:ext cx="2657475" cy="236538"/>
                            <a:chOff x="823839" y="1955456"/>
                            <a:chExt cx="2657475" cy="236538"/>
                          </a:xfrm>
                        </wpg:grpSpPr>
                        <wps:wsp>
                          <wps:cNvPr id="44" name="Rectangle 44"/>
                          <wps:cNvSpPr>
                            <a:spLocks noChangeArrowheads="1"/>
                          </wps:cNvSpPr>
                          <wps:spPr bwMode="auto">
                            <a:xfrm>
                              <a:off x="823839" y="1955456"/>
                              <a:ext cx="2657475" cy="236538"/>
                            </a:xfrm>
                            <a:prstGeom prst="rect">
                              <a:avLst/>
                            </a:prstGeom>
                            <a:solidFill>
                              <a:srgbClr val="FFD75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5" name="Rectangle 45"/>
                          <wps:cNvSpPr>
                            <a:spLocks noChangeArrowheads="1"/>
                          </wps:cNvSpPr>
                          <wps:spPr bwMode="auto">
                            <a:xfrm>
                              <a:off x="1766506" y="2004551"/>
                              <a:ext cx="7526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Pr="005A06A5" w:rsidRDefault="00FF16DB" w:rsidP="005A06A5">
                                <w:pPr>
                                  <w:pStyle w:val="NormalWeb"/>
                                  <w:spacing w:before="0" w:beforeAutospacing="0" w:after="0" w:afterAutospacing="0"/>
                                  <w:textAlignment w:val="baseline"/>
                                  <w:rPr>
                                    <w:rFonts w:ascii="Arial" w:hAnsi="Arial" w:cs="Arial"/>
                                  </w:rPr>
                                </w:pPr>
                                <w:r w:rsidRPr="005A06A5">
                                  <w:rPr>
                                    <w:rFonts w:ascii="Arial" w:hAnsi="Arial" w:cs="Arial"/>
                                    <w:b/>
                                    <w:bCs/>
                                    <w:color w:val="000000"/>
                                    <w:kern w:val="24"/>
                                    <w:sz w:val="18"/>
                                    <w:szCs w:val="18"/>
                                    <w:lang w:val="en-US"/>
                                  </w:rPr>
                                  <w:t>Post mortem</w:t>
                                </w:r>
                              </w:p>
                            </w:txbxContent>
                          </wps:txbx>
                          <wps:bodyPr vert="horz" wrap="square" lIns="0" tIns="0" rIns="0" bIns="0" numCol="1" anchor="t" anchorCtr="0" compatLnSpc="1">
                            <a:prstTxWarp prst="textNoShape">
                              <a:avLst/>
                            </a:prstTxWarp>
                            <a:noAutofit/>
                          </wps:bodyPr>
                        </wps:wsp>
                      </wpg:grpSp>
                      <wpg:grpSp>
                        <wpg:cNvPr id="10" name="Group 10"/>
                        <wpg:cNvGrpSpPr/>
                        <wpg:grpSpPr>
                          <a:xfrm>
                            <a:off x="2301876" y="947344"/>
                            <a:ext cx="1963738" cy="306388"/>
                            <a:chOff x="2301876" y="947344"/>
                            <a:chExt cx="1963738" cy="306388"/>
                          </a:xfrm>
                        </wpg:grpSpPr>
                        <wps:wsp>
                          <wps:cNvPr id="42" name="Rectangle 42"/>
                          <wps:cNvSpPr>
                            <a:spLocks noChangeArrowheads="1"/>
                          </wps:cNvSpPr>
                          <wps:spPr bwMode="auto">
                            <a:xfrm>
                              <a:off x="2301876" y="947344"/>
                              <a:ext cx="1963738" cy="306388"/>
                            </a:xfrm>
                            <a:prstGeom prst="rect">
                              <a:avLst/>
                            </a:prstGeom>
                            <a:solidFill>
                              <a:srgbClr val="FFD757"/>
                            </a:solidFill>
                            <a:ln>
                              <a:noFill/>
                            </a:ln>
                          </wps:spPr>
                          <wps:bodyPr vert="horz" wrap="square" lIns="91440" tIns="45720" rIns="91440" bIns="45720" numCol="1" anchor="t" anchorCtr="0" compatLnSpc="1">
                            <a:prstTxWarp prst="textNoShape">
                              <a:avLst/>
                            </a:prstTxWarp>
                          </wps:bodyPr>
                        </wps:wsp>
                        <wps:wsp>
                          <wps:cNvPr id="43" name="Rectangle 43"/>
                          <wps:cNvSpPr>
                            <a:spLocks noChangeArrowheads="1"/>
                          </wps:cNvSpPr>
                          <wps:spPr bwMode="auto">
                            <a:xfrm>
                              <a:off x="2519176" y="1031421"/>
                              <a:ext cx="15290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textAlignment w:val="baseline"/>
                                </w:pPr>
                                <w:r>
                                  <w:rPr>
                                    <w:rFonts w:ascii="Arial" w:hAnsi="Arial" w:cs="Arial"/>
                                    <w:color w:val="000000" w:themeColor="text1"/>
                                    <w:kern w:val="24"/>
                                    <w:sz w:val="18"/>
                                    <w:szCs w:val="18"/>
                                    <w:lang w:val="en-US"/>
                                  </w:rPr>
                                  <w:t>Deceased person in Mortuary</w:t>
                                </w:r>
                              </w:p>
                            </w:txbxContent>
                          </wps:txbx>
                          <wps:bodyPr vert="horz" wrap="square" lIns="0" tIns="0" rIns="0" bIns="0" numCol="1" anchor="t" anchorCtr="0" compatLnSpc="1">
                            <a:prstTxWarp prst="textNoShape">
                              <a:avLst/>
                            </a:prstTxWarp>
                            <a:noAutofit/>
                          </wps:bodyPr>
                        </wps:wsp>
                      </wpg:grpSp>
                      <wps:wsp>
                        <wps:cNvPr id="11" name="Freeform 11"/>
                        <wps:cNvSpPr>
                          <a:spLocks noEditPoints="1"/>
                        </wps:cNvSpPr>
                        <wps:spPr bwMode="auto">
                          <a:xfrm>
                            <a:off x="247650" y="1399859"/>
                            <a:ext cx="534988" cy="458788"/>
                          </a:xfrm>
                          <a:custGeom>
                            <a:avLst/>
                            <a:gdLst>
                              <a:gd name="T0" fmla="*/ 11 w 731"/>
                              <a:gd name="T1" fmla="*/ 0 h 412"/>
                              <a:gd name="T2" fmla="*/ 66 w 731"/>
                              <a:gd name="T3" fmla="*/ 31 h 412"/>
                              <a:gd name="T4" fmla="*/ 55 w 731"/>
                              <a:gd name="T5" fmla="*/ 41 h 412"/>
                              <a:gd name="T6" fmla="*/ 0 w 731"/>
                              <a:gd name="T7" fmla="*/ 10 h 412"/>
                              <a:gd name="T8" fmla="*/ 11 w 731"/>
                              <a:gd name="T9" fmla="*/ 0 h 412"/>
                              <a:gd name="T10" fmla="*/ 107 w 731"/>
                              <a:gd name="T11" fmla="*/ 54 h 412"/>
                              <a:gd name="T12" fmla="*/ 121 w 731"/>
                              <a:gd name="T13" fmla="*/ 62 h 412"/>
                              <a:gd name="T14" fmla="*/ 110 w 731"/>
                              <a:gd name="T15" fmla="*/ 72 h 412"/>
                              <a:gd name="T16" fmla="*/ 96 w 731"/>
                              <a:gd name="T17" fmla="*/ 64 h 412"/>
                              <a:gd name="T18" fmla="*/ 107 w 731"/>
                              <a:gd name="T19" fmla="*/ 54 h 412"/>
                              <a:gd name="T20" fmla="*/ 162 w 731"/>
                              <a:gd name="T21" fmla="*/ 85 h 412"/>
                              <a:gd name="T22" fmla="*/ 216 w 731"/>
                              <a:gd name="T23" fmla="*/ 116 h 412"/>
                              <a:gd name="T24" fmla="*/ 206 w 731"/>
                              <a:gd name="T25" fmla="*/ 125 h 412"/>
                              <a:gd name="T26" fmla="*/ 151 w 731"/>
                              <a:gd name="T27" fmla="*/ 95 h 412"/>
                              <a:gd name="T28" fmla="*/ 162 w 731"/>
                              <a:gd name="T29" fmla="*/ 85 h 412"/>
                              <a:gd name="T30" fmla="*/ 258 w 731"/>
                              <a:gd name="T31" fmla="*/ 139 h 412"/>
                              <a:gd name="T32" fmla="*/ 271 w 731"/>
                              <a:gd name="T33" fmla="*/ 146 h 412"/>
                              <a:gd name="T34" fmla="*/ 261 w 731"/>
                              <a:gd name="T35" fmla="*/ 156 h 412"/>
                              <a:gd name="T36" fmla="*/ 247 w 731"/>
                              <a:gd name="T37" fmla="*/ 148 h 412"/>
                              <a:gd name="T38" fmla="*/ 258 w 731"/>
                              <a:gd name="T39" fmla="*/ 139 h 412"/>
                              <a:gd name="T40" fmla="*/ 312 w 731"/>
                              <a:gd name="T41" fmla="*/ 169 h 412"/>
                              <a:gd name="T42" fmla="*/ 367 w 731"/>
                              <a:gd name="T43" fmla="*/ 200 h 412"/>
                              <a:gd name="T44" fmla="*/ 356 w 731"/>
                              <a:gd name="T45" fmla="*/ 210 h 412"/>
                              <a:gd name="T46" fmla="*/ 302 w 731"/>
                              <a:gd name="T47" fmla="*/ 179 h 412"/>
                              <a:gd name="T48" fmla="*/ 312 w 731"/>
                              <a:gd name="T49" fmla="*/ 169 h 412"/>
                              <a:gd name="T50" fmla="*/ 408 w 731"/>
                              <a:gd name="T51" fmla="*/ 223 h 412"/>
                              <a:gd name="T52" fmla="*/ 422 w 731"/>
                              <a:gd name="T53" fmla="*/ 231 h 412"/>
                              <a:gd name="T54" fmla="*/ 411 w 731"/>
                              <a:gd name="T55" fmla="*/ 241 h 412"/>
                              <a:gd name="T56" fmla="*/ 398 w 731"/>
                              <a:gd name="T57" fmla="*/ 233 h 412"/>
                              <a:gd name="T58" fmla="*/ 408 w 731"/>
                              <a:gd name="T59" fmla="*/ 223 h 412"/>
                              <a:gd name="T60" fmla="*/ 463 w 731"/>
                              <a:gd name="T61" fmla="*/ 254 h 412"/>
                              <a:gd name="T62" fmla="*/ 518 w 731"/>
                              <a:gd name="T63" fmla="*/ 285 h 412"/>
                              <a:gd name="T64" fmla="*/ 507 w 731"/>
                              <a:gd name="T65" fmla="*/ 295 h 412"/>
                              <a:gd name="T66" fmla="*/ 452 w 731"/>
                              <a:gd name="T67" fmla="*/ 264 h 412"/>
                              <a:gd name="T68" fmla="*/ 463 w 731"/>
                              <a:gd name="T69" fmla="*/ 254 h 412"/>
                              <a:gd name="T70" fmla="*/ 559 w 731"/>
                              <a:gd name="T71" fmla="*/ 308 h 412"/>
                              <a:gd name="T72" fmla="*/ 573 w 731"/>
                              <a:gd name="T73" fmla="*/ 316 h 412"/>
                              <a:gd name="T74" fmla="*/ 562 w 731"/>
                              <a:gd name="T75" fmla="*/ 325 h 412"/>
                              <a:gd name="T76" fmla="*/ 548 w 731"/>
                              <a:gd name="T77" fmla="*/ 318 h 412"/>
                              <a:gd name="T78" fmla="*/ 559 w 731"/>
                              <a:gd name="T79" fmla="*/ 308 h 412"/>
                              <a:gd name="T80" fmla="*/ 614 w 731"/>
                              <a:gd name="T81" fmla="*/ 339 h 412"/>
                              <a:gd name="T82" fmla="*/ 669 w 731"/>
                              <a:gd name="T83" fmla="*/ 369 h 412"/>
                              <a:gd name="T84" fmla="*/ 658 w 731"/>
                              <a:gd name="T85" fmla="*/ 379 h 412"/>
                              <a:gd name="T86" fmla="*/ 603 w 731"/>
                              <a:gd name="T87" fmla="*/ 349 h 412"/>
                              <a:gd name="T88" fmla="*/ 614 w 731"/>
                              <a:gd name="T89" fmla="*/ 339 h 412"/>
                              <a:gd name="T90" fmla="*/ 706 w 731"/>
                              <a:gd name="T91" fmla="*/ 374 h 412"/>
                              <a:gd name="T92" fmla="*/ 731 w 731"/>
                              <a:gd name="T93" fmla="*/ 412 h 412"/>
                              <a:gd name="T94" fmla="*/ 673 w 731"/>
                              <a:gd name="T95" fmla="*/ 404 h 412"/>
                              <a:gd name="T96" fmla="*/ 706 w 731"/>
                              <a:gd name="T97" fmla="*/ 374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31" h="412">
                                <a:moveTo>
                                  <a:pt x="11" y="0"/>
                                </a:moveTo>
                                <a:lnTo>
                                  <a:pt x="66" y="31"/>
                                </a:lnTo>
                                <a:lnTo>
                                  <a:pt x="55" y="41"/>
                                </a:lnTo>
                                <a:lnTo>
                                  <a:pt x="0" y="10"/>
                                </a:lnTo>
                                <a:lnTo>
                                  <a:pt x="11" y="0"/>
                                </a:lnTo>
                                <a:close/>
                                <a:moveTo>
                                  <a:pt x="107" y="54"/>
                                </a:moveTo>
                                <a:lnTo>
                                  <a:pt x="121" y="62"/>
                                </a:lnTo>
                                <a:lnTo>
                                  <a:pt x="110" y="72"/>
                                </a:lnTo>
                                <a:lnTo>
                                  <a:pt x="96" y="64"/>
                                </a:lnTo>
                                <a:lnTo>
                                  <a:pt x="107" y="54"/>
                                </a:lnTo>
                                <a:close/>
                                <a:moveTo>
                                  <a:pt x="162" y="85"/>
                                </a:moveTo>
                                <a:lnTo>
                                  <a:pt x="216" y="116"/>
                                </a:lnTo>
                                <a:lnTo>
                                  <a:pt x="206" y="125"/>
                                </a:lnTo>
                                <a:lnTo>
                                  <a:pt x="151" y="95"/>
                                </a:lnTo>
                                <a:lnTo>
                                  <a:pt x="162" y="85"/>
                                </a:lnTo>
                                <a:close/>
                                <a:moveTo>
                                  <a:pt x="258" y="139"/>
                                </a:moveTo>
                                <a:lnTo>
                                  <a:pt x="271" y="146"/>
                                </a:lnTo>
                                <a:lnTo>
                                  <a:pt x="261" y="156"/>
                                </a:lnTo>
                                <a:lnTo>
                                  <a:pt x="247" y="148"/>
                                </a:lnTo>
                                <a:lnTo>
                                  <a:pt x="258" y="139"/>
                                </a:lnTo>
                                <a:close/>
                                <a:moveTo>
                                  <a:pt x="312" y="169"/>
                                </a:moveTo>
                                <a:lnTo>
                                  <a:pt x="367" y="200"/>
                                </a:lnTo>
                                <a:lnTo>
                                  <a:pt x="356" y="210"/>
                                </a:lnTo>
                                <a:lnTo>
                                  <a:pt x="302" y="179"/>
                                </a:lnTo>
                                <a:lnTo>
                                  <a:pt x="312" y="169"/>
                                </a:lnTo>
                                <a:close/>
                                <a:moveTo>
                                  <a:pt x="408" y="223"/>
                                </a:moveTo>
                                <a:lnTo>
                                  <a:pt x="422" y="231"/>
                                </a:lnTo>
                                <a:lnTo>
                                  <a:pt x="411" y="241"/>
                                </a:lnTo>
                                <a:lnTo>
                                  <a:pt x="398" y="233"/>
                                </a:lnTo>
                                <a:lnTo>
                                  <a:pt x="408" y="223"/>
                                </a:lnTo>
                                <a:close/>
                                <a:moveTo>
                                  <a:pt x="463" y="254"/>
                                </a:moveTo>
                                <a:lnTo>
                                  <a:pt x="518" y="285"/>
                                </a:lnTo>
                                <a:lnTo>
                                  <a:pt x="507" y="295"/>
                                </a:lnTo>
                                <a:lnTo>
                                  <a:pt x="452" y="264"/>
                                </a:lnTo>
                                <a:lnTo>
                                  <a:pt x="463" y="254"/>
                                </a:lnTo>
                                <a:close/>
                                <a:moveTo>
                                  <a:pt x="559" y="308"/>
                                </a:moveTo>
                                <a:lnTo>
                                  <a:pt x="573" y="316"/>
                                </a:lnTo>
                                <a:lnTo>
                                  <a:pt x="562" y="325"/>
                                </a:lnTo>
                                <a:lnTo>
                                  <a:pt x="548" y="318"/>
                                </a:lnTo>
                                <a:lnTo>
                                  <a:pt x="559" y="308"/>
                                </a:lnTo>
                                <a:close/>
                                <a:moveTo>
                                  <a:pt x="614" y="339"/>
                                </a:moveTo>
                                <a:lnTo>
                                  <a:pt x="669" y="369"/>
                                </a:lnTo>
                                <a:lnTo>
                                  <a:pt x="658" y="379"/>
                                </a:lnTo>
                                <a:lnTo>
                                  <a:pt x="603" y="349"/>
                                </a:lnTo>
                                <a:lnTo>
                                  <a:pt x="614" y="339"/>
                                </a:lnTo>
                                <a:close/>
                                <a:moveTo>
                                  <a:pt x="706" y="374"/>
                                </a:moveTo>
                                <a:lnTo>
                                  <a:pt x="731" y="412"/>
                                </a:lnTo>
                                <a:lnTo>
                                  <a:pt x="673" y="404"/>
                                </a:lnTo>
                                <a:lnTo>
                                  <a:pt x="706" y="37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noEditPoints="1"/>
                        </wps:cNvSpPr>
                        <wps:spPr bwMode="auto">
                          <a:xfrm>
                            <a:off x="4016376" y="1333109"/>
                            <a:ext cx="249238" cy="1317626"/>
                          </a:xfrm>
                          <a:custGeom>
                            <a:avLst/>
                            <a:gdLst>
                              <a:gd name="T0" fmla="*/ 104 w 157"/>
                              <a:gd name="T1" fmla="*/ 0 h 830"/>
                              <a:gd name="T2" fmla="*/ 105 w 157"/>
                              <a:gd name="T3" fmla="*/ 736 h 830"/>
                              <a:gd name="T4" fmla="*/ 53 w 157"/>
                              <a:gd name="T5" fmla="*/ 736 h 830"/>
                              <a:gd name="T6" fmla="*/ 52 w 157"/>
                              <a:gd name="T7" fmla="*/ 0 h 830"/>
                              <a:gd name="T8" fmla="*/ 104 w 157"/>
                              <a:gd name="T9" fmla="*/ 0 h 830"/>
                              <a:gd name="T10" fmla="*/ 157 w 157"/>
                              <a:gd name="T11" fmla="*/ 717 h 830"/>
                              <a:gd name="T12" fmla="*/ 79 w 157"/>
                              <a:gd name="T13" fmla="*/ 830 h 830"/>
                              <a:gd name="T14" fmla="*/ 0 w 157"/>
                              <a:gd name="T15" fmla="*/ 717 h 830"/>
                              <a:gd name="T16" fmla="*/ 157 w 157"/>
                              <a:gd name="T17" fmla="*/ 717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830">
                                <a:moveTo>
                                  <a:pt x="104" y="0"/>
                                </a:moveTo>
                                <a:lnTo>
                                  <a:pt x="105" y="736"/>
                                </a:lnTo>
                                <a:lnTo>
                                  <a:pt x="53" y="736"/>
                                </a:lnTo>
                                <a:lnTo>
                                  <a:pt x="52" y="0"/>
                                </a:lnTo>
                                <a:lnTo>
                                  <a:pt x="104" y="0"/>
                                </a:lnTo>
                                <a:close/>
                                <a:moveTo>
                                  <a:pt x="157" y="717"/>
                                </a:moveTo>
                                <a:lnTo>
                                  <a:pt x="79" y="830"/>
                                </a:lnTo>
                                <a:lnTo>
                                  <a:pt x="0" y="717"/>
                                </a:lnTo>
                                <a:lnTo>
                                  <a:pt x="157" y="717"/>
                                </a:lnTo>
                                <a:close/>
                              </a:path>
                            </a:pathLst>
                          </a:custGeom>
                          <a:solidFill>
                            <a:srgbClr val="000000"/>
                          </a:solidFill>
                          <a:ln w="0" cap="flat">
                            <a:solidFill>
                              <a:srgbClr val="000000"/>
                            </a:solidFill>
                            <a:prstDash val="solid"/>
                            <a:round/>
                            <a:headEnd/>
                            <a:tailEnd/>
                          </a:ln>
                        </wps:spPr>
                        <wps:bodyPr vert="horz" wrap="square" lIns="91440" tIns="45720" rIns="91440" bIns="45720" numCol="1" anchor="b" anchorCtr="0" compatLnSpc="1">
                          <a:prstTxWarp prst="textNoShape">
                            <a:avLst/>
                          </a:prstTxWarp>
                        </wps:bodyPr>
                      </wps:wsp>
                      <wps:wsp>
                        <wps:cNvPr id="13" name="Freeform 13"/>
                        <wps:cNvSpPr>
                          <a:spLocks noEditPoints="1"/>
                        </wps:cNvSpPr>
                        <wps:spPr bwMode="auto">
                          <a:xfrm>
                            <a:off x="0" y="265113"/>
                            <a:ext cx="247650" cy="457200"/>
                          </a:xfrm>
                          <a:custGeom>
                            <a:avLst/>
                            <a:gdLst>
                              <a:gd name="T0" fmla="*/ 52 w 156"/>
                              <a:gd name="T1" fmla="*/ 0 h 288"/>
                              <a:gd name="T2" fmla="*/ 52 w 156"/>
                              <a:gd name="T3" fmla="*/ 194 h 288"/>
                              <a:gd name="T4" fmla="*/ 104 w 156"/>
                              <a:gd name="T5" fmla="*/ 194 h 288"/>
                              <a:gd name="T6" fmla="*/ 105 w 156"/>
                              <a:gd name="T7" fmla="*/ 0 h 288"/>
                              <a:gd name="T8" fmla="*/ 52 w 156"/>
                              <a:gd name="T9" fmla="*/ 0 h 288"/>
                              <a:gd name="T10" fmla="*/ 0 w 156"/>
                              <a:gd name="T11" fmla="*/ 176 h 288"/>
                              <a:gd name="T12" fmla="*/ 78 w 156"/>
                              <a:gd name="T13" fmla="*/ 288 h 288"/>
                              <a:gd name="T14" fmla="*/ 156 w 156"/>
                              <a:gd name="T15" fmla="*/ 176 h 288"/>
                              <a:gd name="T16" fmla="*/ 0 w 156"/>
                              <a:gd name="T17" fmla="*/ 176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288">
                                <a:moveTo>
                                  <a:pt x="52" y="0"/>
                                </a:moveTo>
                                <a:lnTo>
                                  <a:pt x="52" y="194"/>
                                </a:lnTo>
                                <a:lnTo>
                                  <a:pt x="104" y="194"/>
                                </a:lnTo>
                                <a:lnTo>
                                  <a:pt x="105" y="0"/>
                                </a:lnTo>
                                <a:lnTo>
                                  <a:pt x="52" y="0"/>
                                </a:lnTo>
                                <a:close/>
                                <a:moveTo>
                                  <a:pt x="0" y="176"/>
                                </a:moveTo>
                                <a:lnTo>
                                  <a:pt x="78" y="288"/>
                                </a:lnTo>
                                <a:lnTo>
                                  <a:pt x="156" y="176"/>
                                </a:lnTo>
                                <a:lnTo>
                                  <a:pt x="0" y="17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750888" y="2281988"/>
                            <a:ext cx="249238" cy="512763"/>
                          </a:xfrm>
                          <a:custGeom>
                            <a:avLst/>
                            <a:gdLst>
                              <a:gd name="T0" fmla="*/ 104 w 157"/>
                              <a:gd name="T1" fmla="*/ 0 h 323"/>
                              <a:gd name="T2" fmla="*/ 105 w 157"/>
                              <a:gd name="T3" fmla="*/ 229 h 323"/>
                              <a:gd name="T4" fmla="*/ 53 w 157"/>
                              <a:gd name="T5" fmla="*/ 230 h 323"/>
                              <a:gd name="T6" fmla="*/ 52 w 157"/>
                              <a:gd name="T7" fmla="*/ 0 h 323"/>
                              <a:gd name="T8" fmla="*/ 104 w 157"/>
                              <a:gd name="T9" fmla="*/ 0 h 323"/>
                              <a:gd name="T10" fmla="*/ 157 w 157"/>
                              <a:gd name="T11" fmla="*/ 211 h 323"/>
                              <a:gd name="T12" fmla="*/ 79 w 157"/>
                              <a:gd name="T13" fmla="*/ 323 h 323"/>
                              <a:gd name="T14" fmla="*/ 0 w 157"/>
                              <a:gd name="T15" fmla="*/ 211 h 323"/>
                              <a:gd name="T16" fmla="*/ 157 w 157"/>
                              <a:gd name="T17" fmla="*/ 21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323">
                                <a:moveTo>
                                  <a:pt x="104" y="0"/>
                                </a:moveTo>
                                <a:lnTo>
                                  <a:pt x="105" y="229"/>
                                </a:lnTo>
                                <a:lnTo>
                                  <a:pt x="53" y="230"/>
                                </a:lnTo>
                                <a:lnTo>
                                  <a:pt x="52" y="0"/>
                                </a:lnTo>
                                <a:lnTo>
                                  <a:pt x="104" y="0"/>
                                </a:lnTo>
                                <a:close/>
                                <a:moveTo>
                                  <a:pt x="157" y="211"/>
                                </a:moveTo>
                                <a:lnTo>
                                  <a:pt x="79" y="323"/>
                                </a:lnTo>
                                <a:lnTo>
                                  <a:pt x="0" y="211"/>
                                </a:lnTo>
                                <a:lnTo>
                                  <a:pt x="157" y="211"/>
                                </a:lnTo>
                                <a:close/>
                              </a:path>
                            </a:pathLst>
                          </a:custGeom>
                          <a:solidFill>
                            <a:srgbClr val="000000"/>
                          </a:solidFill>
                          <a:ln w="0" cap="flat">
                            <a:solidFill>
                              <a:srgbClr val="000000"/>
                            </a:solidFill>
                            <a:prstDash val="solid"/>
                            <a:round/>
                            <a:headEnd/>
                            <a:tailEnd/>
                          </a:ln>
                        </wps:spPr>
                        <wps:bodyPr vert="horz" wrap="square" lIns="91440" tIns="45720" rIns="91440" bIns="45720" numCol="1" anchor="b" anchorCtr="0" compatLnSpc="1">
                          <a:prstTxWarp prst="textNoShape">
                            <a:avLst/>
                          </a:prstTxWarp>
                        </wps:bodyPr>
                      </wps:wsp>
                      <wps:wsp>
                        <wps:cNvPr id="15" name="Freeform 15"/>
                        <wps:cNvSpPr>
                          <a:spLocks noEditPoints="1"/>
                        </wps:cNvSpPr>
                        <wps:spPr bwMode="auto">
                          <a:xfrm>
                            <a:off x="3475038" y="1306197"/>
                            <a:ext cx="641350" cy="552450"/>
                          </a:xfrm>
                          <a:custGeom>
                            <a:avLst/>
                            <a:gdLst>
                              <a:gd name="T0" fmla="*/ 729 w 739"/>
                              <a:gd name="T1" fmla="*/ 0 h 412"/>
                              <a:gd name="T2" fmla="*/ 674 w 739"/>
                              <a:gd name="T3" fmla="*/ 31 h 412"/>
                              <a:gd name="T4" fmla="*/ 684 w 739"/>
                              <a:gd name="T5" fmla="*/ 41 h 412"/>
                              <a:gd name="T6" fmla="*/ 739 w 739"/>
                              <a:gd name="T7" fmla="*/ 10 h 412"/>
                              <a:gd name="T8" fmla="*/ 729 w 739"/>
                              <a:gd name="T9" fmla="*/ 0 h 412"/>
                              <a:gd name="T10" fmla="*/ 632 w 739"/>
                              <a:gd name="T11" fmla="*/ 54 h 412"/>
                              <a:gd name="T12" fmla="*/ 619 w 739"/>
                              <a:gd name="T13" fmla="*/ 61 h 412"/>
                              <a:gd name="T14" fmla="*/ 629 w 739"/>
                              <a:gd name="T15" fmla="*/ 71 h 412"/>
                              <a:gd name="T16" fmla="*/ 643 w 739"/>
                              <a:gd name="T17" fmla="*/ 63 h 412"/>
                              <a:gd name="T18" fmla="*/ 632 w 739"/>
                              <a:gd name="T19" fmla="*/ 54 h 412"/>
                              <a:gd name="T20" fmla="*/ 577 w 739"/>
                              <a:gd name="T21" fmla="*/ 84 h 412"/>
                              <a:gd name="T22" fmla="*/ 522 w 739"/>
                              <a:gd name="T23" fmla="*/ 115 h 412"/>
                              <a:gd name="T24" fmla="*/ 533 w 739"/>
                              <a:gd name="T25" fmla="*/ 125 h 412"/>
                              <a:gd name="T26" fmla="*/ 588 w 739"/>
                              <a:gd name="T27" fmla="*/ 94 h 412"/>
                              <a:gd name="T28" fmla="*/ 577 w 739"/>
                              <a:gd name="T29" fmla="*/ 84 h 412"/>
                              <a:gd name="T30" fmla="*/ 481 w 739"/>
                              <a:gd name="T31" fmla="*/ 138 h 412"/>
                              <a:gd name="T32" fmla="*/ 467 w 739"/>
                              <a:gd name="T33" fmla="*/ 145 h 412"/>
                              <a:gd name="T34" fmla="*/ 478 w 739"/>
                              <a:gd name="T35" fmla="*/ 155 h 412"/>
                              <a:gd name="T36" fmla="*/ 492 w 739"/>
                              <a:gd name="T37" fmla="*/ 147 h 412"/>
                              <a:gd name="T38" fmla="*/ 481 w 739"/>
                              <a:gd name="T39" fmla="*/ 138 h 412"/>
                              <a:gd name="T40" fmla="*/ 426 w 739"/>
                              <a:gd name="T41" fmla="*/ 168 h 412"/>
                              <a:gd name="T42" fmla="*/ 371 w 739"/>
                              <a:gd name="T43" fmla="*/ 199 h 412"/>
                              <a:gd name="T44" fmla="*/ 382 w 739"/>
                              <a:gd name="T45" fmla="*/ 208 h 412"/>
                              <a:gd name="T46" fmla="*/ 436 w 739"/>
                              <a:gd name="T47" fmla="*/ 178 h 412"/>
                              <a:gd name="T48" fmla="*/ 426 w 739"/>
                              <a:gd name="T49" fmla="*/ 168 h 412"/>
                              <a:gd name="T50" fmla="*/ 330 w 739"/>
                              <a:gd name="T51" fmla="*/ 222 h 412"/>
                              <a:gd name="T52" fmla="*/ 316 w 739"/>
                              <a:gd name="T53" fmla="*/ 229 h 412"/>
                              <a:gd name="T54" fmla="*/ 326 w 739"/>
                              <a:gd name="T55" fmla="*/ 239 h 412"/>
                              <a:gd name="T56" fmla="*/ 340 w 739"/>
                              <a:gd name="T57" fmla="*/ 231 h 412"/>
                              <a:gd name="T58" fmla="*/ 330 w 739"/>
                              <a:gd name="T59" fmla="*/ 222 h 412"/>
                              <a:gd name="T60" fmla="*/ 274 w 739"/>
                              <a:gd name="T61" fmla="*/ 252 h 412"/>
                              <a:gd name="T62" fmla="*/ 219 w 739"/>
                              <a:gd name="T63" fmla="*/ 282 h 412"/>
                              <a:gd name="T64" fmla="*/ 230 w 739"/>
                              <a:gd name="T65" fmla="*/ 292 h 412"/>
                              <a:gd name="T66" fmla="*/ 285 w 739"/>
                              <a:gd name="T67" fmla="*/ 262 h 412"/>
                              <a:gd name="T68" fmla="*/ 274 w 739"/>
                              <a:gd name="T69" fmla="*/ 252 h 412"/>
                              <a:gd name="T70" fmla="*/ 178 w 739"/>
                              <a:gd name="T71" fmla="*/ 305 h 412"/>
                              <a:gd name="T72" fmla="*/ 164 w 739"/>
                              <a:gd name="T73" fmla="*/ 313 h 412"/>
                              <a:gd name="T74" fmla="*/ 175 w 739"/>
                              <a:gd name="T75" fmla="*/ 323 h 412"/>
                              <a:gd name="T76" fmla="*/ 189 w 739"/>
                              <a:gd name="T77" fmla="*/ 315 h 412"/>
                              <a:gd name="T78" fmla="*/ 178 w 739"/>
                              <a:gd name="T79" fmla="*/ 305 h 412"/>
                              <a:gd name="T80" fmla="*/ 123 w 739"/>
                              <a:gd name="T81" fmla="*/ 336 h 412"/>
                              <a:gd name="T82" fmla="*/ 68 w 739"/>
                              <a:gd name="T83" fmla="*/ 366 h 412"/>
                              <a:gd name="T84" fmla="*/ 79 w 739"/>
                              <a:gd name="T85" fmla="*/ 376 h 412"/>
                              <a:gd name="T86" fmla="*/ 134 w 739"/>
                              <a:gd name="T87" fmla="*/ 346 h 412"/>
                              <a:gd name="T88" fmla="*/ 123 w 739"/>
                              <a:gd name="T89" fmla="*/ 336 h 412"/>
                              <a:gd name="T90" fmla="*/ 25 w 739"/>
                              <a:gd name="T91" fmla="*/ 374 h 412"/>
                              <a:gd name="T92" fmla="*/ 0 w 739"/>
                              <a:gd name="T93" fmla="*/ 412 h 412"/>
                              <a:gd name="T94" fmla="*/ 57 w 739"/>
                              <a:gd name="T95" fmla="*/ 404 h 412"/>
                              <a:gd name="T96" fmla="*/ 25 w 739"/>
                              <a:gd name="T97" fmla="*/ 374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39" h="412">
                                <a:moveTo>
                                  <a:pt x="729" y="0"/>
                                </a:moveTo>
                                <a:lnTo>
                                  <a:pt x="674" y="31"/>
                                </a:lnTo>
                                <a:lnTo>
                                  <a:pt x="684" y="41"/>
                                </a:lnTo>
                                <a:lnTo>
                                  <a:pt x="739" y="10"/>
                                </a:lnTo>
                                <a:lnTo>
                                  <a:pt x="729" y="0"/>
                                </a:lnTo>
                                <a:close/>
                                <a:moveTo>
                                  <a:pt x="632" y="54"/>
                                </a:moveTo>
                                <a:lnTo>
                                  <a:pt x="619" y="61"/>
                                </a:lnTo>
                                <a:lnTo>
                                  <a:pt x="629" y="71"/>
                                </a:lnTo>
                                <a:lnTo>
                                  <a:pt x="643" y="63"/>
                                </a:lnTo>
                                <a:lnTo>
                                  <a:pt x="632" y="54"/>
                                </a:lnTo>
                                <a:close/>
                                <a:moveTo>
                                  <a:pt x="577" y="84"/>
                                </a:moveTo>
                                <a:lnTo>
                                  <a:pt x="522" y="115"/>
                                </a:lnTo>
                                <a:lnTo>
                                  <a:pt x="533" y="125"/>
                                </a:lnTo>
                                <a:lnTo>
                                  <a:pt x="588" y="94"/>
                                </a:lnTo>
                                <a:lnTo>
                                  <a:pt x="577" y="84"/>
                                </a:lnTo>
                                <a:close/>
                                <a:moveTo>
                                  <a:pt x="481" y="138"/>
                                </a:moveTo>
                                <a:lnTo>
                                  <a:pt x="467" y="145"/>
                                </a:lnTo>
                                <a:lnTo>
                                  <a:pt x="478" y="155"/>
                                </a:lnTo>
                                <a:lnTo>
                                  <a:pt x="492" y="147"/>
                                </a:lnTo>
                                <a:lnTo>
                                  <a:pt x="481" y="138"/>
                                </a:lnTo>
                                <a:close/>
                                <a:moveTo>
                                  <a:pt x="426" y="168"/>
                                </a:moveTo>
                                <a:lnTo>
                                  <a:pt x="371" y="199"/>
                                </a:lnTo>
                                <a:lnTo>
                                  <a:pt x="382" y="208"/>
                                </a:lnTo>
                                <a:lnTo>
                                  <a:pt x="436" y="178"/>
                                </a:lnTo>
                                <a:lnTo>
                                  <a:pt x="426" y="168"/>
                                </a:lnTo>
                                <a:close/>
                                <a:moveTo>
                                  <a:pt x="330" y="222"/>
                                </a:moveTo>
                                <a:lnTo>
                                  <a:pt x="316" y="229"/>
                                </a:lnTo>
                                <a:lnTo>
                                  <a:pt x="326" y="239"/>
                                </a:lnTo>
                                <a:lnTo>
                                  <a:pt x="340" y="231"/>
                                </a:lnTo>
                                <a:lnTo>
                                  <a:pt x="330" y="222"/>
                                </a:lnTo>
                                <a:close/>
                                <a:moveTo>
                                  <a:pt x="274" y="252"/>
                                </a:moveTo>
                                <a:lnTo>
                                  <a:pt x="219" y="282"/>
                                </a:lnTo>
                                <a:lnTo>
                                  <a:pt x="230" y="292"/>
                                </a:lnTo>
                                <a:lnTo>
                                  <a:pt x="285" y="262"/>
                                </a:lnTo>
                                <a:lnTo>
                                  <a:pt x="274" y="252"/>
                                </a:lnTo>
                                <a:close/>
                                <a:moveTo>
                                  <a:pt x="178" y="305"/>
                                </a:moveTo>
                                <a:lnTo>
                                  <a:pt x="164" y="313"/>
                                </a:lnTo>
                                <a:lnTo>
                                  <a:pt x="175" y="323"/>
                                </a:lnTo>
                                <a:lnTo>
                                  <a:pt x="189" y="315"/>
                                </a:lnTo>
                                <a:lnTo>
                                  <a:pt x="178" y="305"/>
                                </a:lnTo>
                                <a:close/>
                                <a:moveTo>
                                  <a:pt x="123" y="336"/>
                                </a:moveTo>
                                <a:lnTo>
                                  <a:pt x="68" y="366"/>
                                </a:lnTo>
                                <a:lnTo>
                                  <a:pt x="79" y="376"/>
                                </a:lnTo>
                                <a:lnTo>
                                  <a:pt x="134" y="346"/>
                                </a:lnTo>
                                <a:lnTo>
                                  <a:pt x="123" y="336"/>
                                </a:lnTo>
                                <a:close/>
                                <a:moveTo>
                                  <a:pt x="25" y="374"/>
                                </a:moveTo>
                                <a:lnTo>
                                  <a:pt x="0" y="412"/>
                                </a:lnTo>
                                <a:lnTo>
                                  <a:pt x="57" y="404"/>
                                </a:lnTo>
                                <a:lnTo>
                                  <a:pt x="25" y="37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noEditPoints="1"/>
                        </wps:cNvSpPr>
                        <wps:spPr bwMode="auto">
                          <a:xfrm>
                            <a:off x="823913" y="3290025"/>
                            <a:ext cx="82550" cy="492125"/>
                          </a:xfrm>
                          <a:custGeom>
                            <a:avLst/>
                            <a:gdLst>
                              <a:gd name="T0" fmla="*/ 17 w 52"/>
                              <a:gd name="T1" fmla="*/ 0 h 310"/>
                              <a:gd name="T2" fmla="*/ 17 w 52"/>
                              <a:gd name="T3" fmla="*/ 50 h 310"/>
                              <a:gd name="T4" fmla="*/ 35 w 52"/>
                              <a:gd name="T5" fmla="*/ 50 h 310"/>
                              <a:gd name="T6" fmla="*/ 35 w 52"/>
                              <a:gd name="T7" fmla="*/ 0 h 310"/>
                              <a:gd name="T8" fmla="*/ 17 w 52"/>
                              <a:gd name="T9" fmla="*/ 0 h 310"/>
                              <a:gd name="T10" fmla="*/ 17 w 52"/>
                              <a:gd name="T11" fmla="*/ 87 h 310"/>
                              <a:gd name="T12" fmla="*/ 17 w 52"/>
                              <a:gd name="T13" fmla="*/ 100 h 310"/>
                              <a:gd name="T14" fmla="*/ 35 w 52"/>
                              <a:gd name="T15" fmla="*/ 100 h 310"/>
                              <a:gd name="T16" fmla="*/ 35 w 52"/>
                              <a:gd name="T17" fmla="*/ 87 h 310"/>
                              <a:gd name="T18" fmla="*/ 17 w 52"/>
                              <a:gd name="T19" fmla="*/ 87 h 310"/>
                              <a:gd name="T20" fmla="*/ 17 w 52"/>
                              <a:gd name="T21" fmla="*/ 137 h 310"/>
                              <a:gd name="T22" fmla="*/ 17 w 52"/>
                              <a:gd name="T23" fmla="*/ 187 h 310"/>
                              <a:gd name="T24" fmla="*/ 34 w 52"/>
                              <a:gd name="T25" fmla="*/ 187 h 310"/>
                              <a:gd name="T26" fmla="*/ 35 w 52"/>
                              <a:gd name="T27" fmla="*/ 137 h 310"/>
                              <a:gd name="T28" fmla="*/ 17 w 52"/>
                              <a:gd name="T29" fmla="*/ 137 h 310"/>
                              <a:gd name="T30" fmla="*/ 17 w 52"/>
                              <a:gd name="T31" fmla="*/ 224 h 310"/>
                              <a:gd name="T32" fmla="*/ 17 w 52"/>
                              <a:gd name="T33" fmla="*/ 237 h 310"/>
                              <a:gd name="T34" fmla="*/ 34 w 52"/>
                              <a:gd name="T35" fmla="*/ 237 h 310"/>
                              <a:gd name="T36" fmla="*/ 34 w 52"/>
                              <a:gd name="T37" fmla="*/ 224 h 310"/>
                              <a:gd name="T38" fmla="*/ 17 w 52"/>
                              <a:gd name="T39" fmla="*/ 224 h 310"/>
                              <a:gd name="T40" fmla="*/ 17 w 52"/>
                              <a:gd name="T41" fmla="*/ 274 h 310"/>
                              <a:gd name="T42" fmla="*/ 17 w 52"/>
                              <a:gd name="T43" fmla="*/ 279 h 310"/>
                              <a:gd name="T44" fmla="*/ 34 w 52"/>
                              <a:gd name="T45" fmla="*/ 279 h 310"/>
                              <a:gd name="T46" fmla="*/ 34 w 52"/>
                              <a:gd name="T47" fmla="*/ 274 h 310"/>
                              <a:gd name="T48" fmla="*/ 17 w 52"/>
                              <a:gd name="T49" fmla="*/ 274 h 310"/>
                              <a:gd name="T50" fmla="*/ 0 w 52"/>
                              <a:gd name="T51" fmla="*/ 273 h 310"/>
                              <a:gd name="T52" fmla="*/ 26 w 52"/>
                              <a:gd name="T53" fmla="*/ 310 h 310"/>
                              <a:gd name="T54" fmla="*/ 52 w 52"/>
                              <a:gd name="T55" fmla="*/ 273 h 310"/>
                              <a:gd name="T56" fmla="*/ 0 w 52"/>
                              <a:gd name="T57" fmla="*/ 273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310">
                                <a:moveTo>
                                  <a:pt x="17" y="0"/>
                                </a:moveTo>
                                <a:lnTo>
                                  <a:pt x="17" y="50"/>
                                </a:lnTo>
                                <a:lnTo>
                                  <a:pt x="35" y="50"/>
                                </a:lnTo>
                                <a:lnTo>
                                  <a:pt x="35" y="0"/>
                                </a:lnTo>
                                <a:lnTo>
                                  <a:pt x="17" y="0"/>
                                </a:lnTo>
                                <a:close/>
                                <a:moveTo>
                                  <a:pt x="17" y="87"/>
                                </a:moveTo>
                                <a:lnTo>
                                  <a:pt x="17" y="100"/>
                                </a:lnTo>
                                <a:lnTo>
                                  <a:pt x="35" y="100"/>
                                </a:lnTo>
                                <a:lnTo>
                                  <a:pt x="35" y="87"/>
                                </a:lnTo>
                                <a:lnTo>
                                  <a:pt x="17" y="87"/>
                                </a:lnTo>
                                <a:close/>
                                <a:moveTo>
                                  <a:pt x="17" y="137"/>
                                </a:moveTo>
                                <a:lnTo>
                                  <a:pt x="17" y="187"/>
                                </a:lnTo>
                                <a:lnTo>
                                  <a:pt x="34" y="187"/>
                                </a:lnTo>
                                <a:lnTo>
                                  <a:pt x="35" y="137"/>
                                </a:lnTo>
                                <a:lnTo>
                                  <a:pt x="17" y="137"/>
                                </a:lnTo>
                                <a:close/>
                                <a:moveTo>
                                  <a:pt x="17" y="224"/>
                                </a:moveTo>
                                <a:lnTo>
                                  <a:pt x="17" y="237"/>
                                </a:lnTo>
                                <a:lnTo>
                                  <a:pt x="34" y="237"/>
                                </a:lnTo>
                                <a:lnTo>
                                  <a:pt x="34" y="224"/>
                                </a:lnTo>
                                <a:lnTo>
                                  <a:pt x="17" y="224"/>
                                </a:lnTo>
                                <a:close/>
                                <a:moveTo>
                                  <a:pt x="17" y="274"/>
                                </a:moveTo>
                                <a:lnTo>
                                  <a:pt x="17" y="279"/>
                                </a:lnTo>
                                <a:lnTo>
                                  <a:pt x="34" y="279"/>
                                </a:lnTo>
                                <a:lnTo>
                                  <a:pt x="34" y="274"/>
                                </a:lnTo>
                                <a:lnTo>
                                  <a:pt x="17" y="274"/>
                                </a:lnTo>
                                <a:close/>
                                <a:moveTo>
                                  <a:pt x="0" y="273"/>
                                </a:moveTo>
                                <a:lnTo>
                                  <a:pt x="26" y="310"/>
                                </a:lnTo>
                                <a:lnTo>
                                  <a:pt x="52" y="273"/>
                                </a:lnTo>
                                <a:lnTo>
                                  <a:pt x="0" y="273"/>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169270" y="4485930"/>
                            <a:ext cx="82550" cy="415925"/>
                          </a:xfrm>
                          <a:custGeom>
                            <a:avLst/>
                            <a:gdLst>
                              <a:gd name="T0" fmla="*/ 34 w 52"/>
                              <a:gd name="T1" fmla="*/ 0 h 262"/>
                              <a:gd name="T2" fmla="*/ 34 w 52"/>
                              <a:gd name="T3" fmla="*/ 50 h 262"/>
                              <a:gd name="T4" fmla="*/ 17 w 52"/>
                              <a:gd name="T5" fmla="*/ 50 h 262"/>
                              <a:gd name="T6" fmla="*/ 17 w 52"/>
                              <a:gd name="T7" fmla="*/ 0 h 262"/>
                              <a:gd name="T8" fmla="*/ 34 w 52"/>
                              <a:gd name="T9" fmla="*/ 0 h 262"/>
                              <a:gd name="T10" fmla="*/ 34 w 52"/>
                              <a:gd name="T11" fmla="*/ 87 h 262"/>
                              <a:gd name="T12" fmla="*/ 34 w 52"/>
                              <a:gd name="T13" fmla="*/ 100 h 262"/>
                              <a:gd name="T14" fmla="*/ 17 w 52"/>
                              <a:gd name="T15" fmla="*/ 100 h 262"/>
                              <a:gd name="T16" fmla="*/ 17 w 52"/>
                              <a:gd name="T17" fmla="*/ 87 h 262"/>
                              <a:gd name="T18" fmla="*/ 34 w 52"/>
                              <a:gd name="T19" fmla="*/ 87 h 262"/>
                              <a:gd name="T20" fmla="*/ 35 w 52"/>
                              <a:gd name="T21" fmla="*/ 137 h 262"/>
                              <a:gd name="T22" fmla="*/ 35 w 52"/>
                              <a:gd name="T23" fmla="*/ 187 h 262"/>
                              <a:gd name="T24" fmla="*/ 17 w 52"/>
                              <a:gd name="T25" fmla="*/ 187 h 262"/>
                              <a:gd name="T26" fmla="*/ 17 w 52"/>
                              <a:gd name="T27" fmla="*/ 137 h 262"/>
                              <a:gd name="T28" fmla="*/ 35 w 52"/>
                              <a:gd name="T29" fmla="*/ 137 h 262"/>
                              <a:gd name="T30" fmla="*/ 35 w 52"/>
                              <a:gd name="T31" fmla="*/ 224 h 262"/>
                              <a:gd name="T32" fmla="*/ 35 w 52"/>
                              <a:gd name="T33" fmla="*/ 231 h 262"/>
                              <a:gd name="T34" fmla="*/ 17 w 52"/>
                              <a:gd name="T35" fmla="*/ 231 h 262"/>
                              <a:gd name="T36" fmla="*/ 17 w 52"/>
                              <a:gd name="T37" fmla="*/ 224 h 262"/>
                              <a:gd name="T38" fmla="*/ 35 w 52"/>
                              <a:gd name="T39" fmla="*/ 224 h 262"/>
                              <a:gd name="T40" fmla="*/ 52 w 52"/>
                              <a:gd name="T41" fmla="*/ 224 h 262"/>
                              <a:gd name="T42" fmla="*/ 26 w 52"/>
                              <a:gd name="T43" fmla="*/ 262 h 262"/>
                              <a:gd name="T44" fmla="*/ 0 w 52"/>
                              <a:gd name="T45" fmla="*/ 224 h 262"/>
                              <a:gd name="T46" fmla="*/ 52 w 52"/>
                              <a:gd name="T47" fmla="*/ 224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 h="262">
                                <a:moveTo>
                                  <a:pt x="34" y="0"/>
                                </a:moveTo>
                                <a:lnTo>
                                  <a:pt x="34" y="50"/>
                                </a:lnTo>
                                <a:lnTo>
                                  <a:pt x="17" y="50"/>
                                </a:lnTo>
                                <a:lnTo>
                                  <a:pt x="17" y="0"/>
                                </a:lnTo>
                                <a:lnTo>
                                  <a:pt x="34" y="0"/>
                                </a:lnTo>
                                <a:close/>
                                <a:moveTo>
                                  <a:pt x="34" y="87"/>
                                </a:moveTo>
                                <a:lnTo>
                                  <a:pt x="34" y="100"/>
                                </a:lnTo>
                                <a:lnTo>
                                  <a:pt x="17" y="100"/>
                                </a:lnTo>
                                <a:lnTo>
                                  <a:pt x="17" y="87"/>
                                </a:lnTo>
                                <a:lnTo>
                                  <a:pt x="34" y="87"/>
                                </a:lnTo>
                                <a:close/>
                                <a:moveTo>
                                  <a:pt x="35" y="137"/>
                                </a:moveTo>
                                <a:lnTo>
                                  <a:pt x="35" y="187"/>
                                </a:lnTo>
                                <a:lnTo>
                                  <a:pt x="17" y="187"/>
                                </a:lnTo>
                                <a:lnTo>
                                  <a:pt x="17" y="137"/>
                                </a:lnTo>
                                <a:lnTo>
                                  <a:pt x="35" y="137"/>
                                </a:lnTo>
                                <a:close/>
                                <a:moveTo>
                                  <a:pt x="35" y="224"/>
                                </a:moveTo>
                                <a:lnTo>
                                  <a:pt x="35" y="231"/>
                                </a:lnTo>
                                <a:lnTo>
                                  <a:pt x="17" y="231"/>
                                </a:lnTo>
                                <a:lnTo>
                                  <a:pt x="17" y="224"/>
                                </a:lnTo>
                                <a:lnTo>
                                  <a:pt x="35" y="224"/>
                                </a:lnTo>
                                <a:close/>
                                <a:moveTo>
                                  <a:pt x="52" y="224"/>
                                </a:moveTo>
                                <a:lnTo>
                                  <a:pt x="26" y="262"/>
                                </a:lnTo>
                                <a:lnTo>
                                  <a:pt x="0" y="224"/>
                                </a:lnTo>
                                <a:lnTo>
                                  <a:pt x="52" y="22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992564" y="3264278"/>
                            <a:ext cx="273050" cy="1304926"/>
                          </a:xfrm>
                          <a:custGeom>
                            <a:avLst/>
                            <a:gdLst>
                              <a:gd name="T0" fmla="*/ 53 w 156"/>
                              <a:gd name="T1" fmla="*/ 0 h 897"/>
                              <a:gd name="T2" fmla="*/ 52 w 156"/>
                              <a:gd name="T3" fmla="*/ 803 h 897"/>
                              <a:gd name="T4" fmla="*/ 104 w 156"/>
                              <a:gd name="T5" fmla="*/ 803 h 897"/>
                              <a:gd name="T6" fmla="*/ 105 w 156"/>
                              <a:gd name="T7" fmla="*/ 0 h 897"/>
                              <a:gd name="T8" fmla="*/ 53 w 156"/>
                              <a:gd name="T9" fmla="*/ 0 h 897"/>
                              <a:gd name="T10" fmla="*/ 0 w 156"/>
                              <a:gd name="T11" fmla="*/ 785 h 897"/>
                              <a:gd name="T12" fmla="*/ 78 w 156"/>
                              <a:gd name="T13" fmla="*/ 897 h 897"/>
                              <a:gd name="T14" fmla="*/ 156 w 156"/>
                              <a:gd name="T15" fmla="*/ 785 h 897"/>
                              <a:gd name="T16" fmla="*/ 0 w 156"/>
                              <a:gd name="T17" fmla="*/ 78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897">
                                <a:moveTo>
                                  <a:pt x="53" y="0"/>
                                </a:moveTo>
                                <a:lnTo>
                                  <a:pt x="52" y="803"/>
                                </a:lnTo>
                                <a:lnTo>
                                  <a:pt x="104" y="803"/>
                                </a:lnTo>
                                <a:lnTo>
                                  <a:pt x="105" y="0"/>
                                </a:lnTo>
                                <a:lnTo>
                                  <a:pt x="53" y="0"/>
                                </a:lnTo>
                                <a:close/>
                                <a:moveTo>
                                  <a:pt x="0" y="785"/>
                                </a:moveTo>
                                <a:lnTo>
                                  <a:pt x="78" y="897"/>
                                </a:lnTo>
                                <a:lnTo>
                                  <a:pt x="156" y="785"/>
                                </a:lnTo>
                                <a:lnTo>
                                  <a:pt x="0" y="785"/>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4016376" y="265113"/>
                            <a:ext cx="249238" cy="457200"/>
                          </a:xfrm>
                          <a:custGeom>
                            <a:avLst/>
                            <a:gdLst>
                              <a:gd name="T0" fmla="*/ 53 w 157"/>
                              <a:gd name="T1" fmla="*/ 0 h 288"/>
                              <a:gd name="T2" fmla="*/ 52 w 157"/>
                              <a:gd name="T3" fmla="*/ 194 h 288"/>
                              <a:gd name="T4" fmla="*/ 104 w 157"/>
                              <a:gd name="T5" fmla="*/ 194 h 288"/>
                              <a:gd name="T6" fmla="*/ 105 w 157"/>
                              <a:gd name="T7" fmla="*/ 0 h 288"/>
                              <a:gd name="T8" fmla="*/ 53 w 157"/>
                              <a:gd name="T9" fmla="*/ 0 h 288"/>
                              <a:gd name="T10" fmla="*/ 0 w 157"/>
                              <a:gd name="T11" fmla="*/ 176 h 288"/>
                              <a:gd name="T12" fmla="*/ 78 w 157"/>
                              <a:gd name="T13" fmla="*/ 288 h 288"/>
                              <a:gd name="T14" fmla="*/ 157 w 157"/>
                              <a:gd name="T15" fmla="*/ 176 h 288"/>
                              <a:gd name="T16" fmla="*/ 0 w 157"/>
                              <a:gd name="T17" fmla="*/ 176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288">
                                <a:moveTo>
                                  <a:pt x="53" y="0"/>
                                </a:moveTo>
                                <a:lnTo>
                                  <a:pt x="52" y="194"/>
                                </a:lnTo>
                                <a:lnTo>
                                  <a:pt x="104" y="194"/>
                                </a:lnTo>
                                <a:lnTo>
                                  <a:pt x="105" y="0"/>
                                </a:lnTo>
                                <a:lnTo>
                                  <a:pt x="53" y="0"/>
                                </a:lnTo>
                                <a:close/>
                                <a:moveTo>
                                  <a:pt x="0" y="176"/>
                                </a:moveTo>
                                <a:lnTo>
                                  <a:pt x="78" y="288"/>
                                </a:lnTo>
                                <a:lnTo>
                                  <a:pt x="157" y="176"/>
                                </a:lnTo>
                                <a:lnTo>
                                  <a:pt x="0" y="17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g:grpSp>
                        <wpg:cNvPr id="20" name="Group 20"/>
                        <wpg:cNvGrpSpPr/>
                        <wpg:grpSpPr>
                          <a:xfrm>
                            <a:off x="5841" y="947344"/>
                            <a:ext cx="1963738" cy="306388"/>
                            <a:chOff x="5841" y="947344"/>
                            <a:chExt cx="1963738" cy="306388"/>
                          </a:xfrm>
                        </wpg:grpSpPr>
                        <wps:wsp>
                          <wps:cNvPr id="40" name="Rectangle 40"/>
                          <wps:cNvSpPr>
                            <a:spLocks noChangeArrowheads="1"/>
                          </wps:cNvSpPr>
                          <wps:spPr bwMode="auto">
                            <a:xfrm>
                              <a:off x="5841" y="947344"/>
                              <a:ext cx="1963738" cy="306388"/>
                            </a:xfrm>
                            <a:prstGeom prst="rect">
                              <a:avLst/>
                            </a:prstGeom>
                            <a:solidFill>
                              <a:srgbClr val="AAE2CA">
                                <a:lumMod val="75000"/>
                              </a:srgbClr>
                            </a:solidFill>
                            <a:ln>
                              <a:noFill/>
                            </a:ln>
                          </wps:spPr>
                          <wps:bodyPr vert="horz" wrap="square" lIns="91440" tIns="45720" rIns="91440" bIns="45720" numCol="1" anchor="t" anchorCtr="0" compatLnSpc="1">
                            <a:prstTxWarp prst="textNoShape">
                              <a:avLst/>
                            </a:prstTxWarp>
                          </wps:bodyPr>
                        </wps:wsp>
                        <wps:wsp>
                          <wps:cNvPr id="41" name="Rectangle 41"/>
                          <wps:cNvSpPr>
                            <a:spLocks noChangeArrowheads="1"/>
                          </wps:cNvSpPr>
                          <wps:spPr bwMode="auto">
                            <a:xfrm>
                              <a:off x="223312" y="1019989"/>
                              <a:ext cx="1528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color w:val="000000"/>
                                    <w:kern w:val="24"/>
                                    <w:sz w:val="18"/>
                                    <w:szCs w:val="18"/>
                                    <w:lang w:val="en-US"/>
                                  </w:rPr>
                                  <w:t>Deceased person at home</w:t>
                                </w:r>
                              </w:p>
                            </w:txbxContent>
                          </wps:txbx>
                          <wps:bodyPr vert="horz" wrap="square" lIns="0" tIns="0" rIns="0" bIns="0" numCol="1" anchor="t" anchorCtr="0" compatLnSpc="1">
                            <a:prstTxWarp prst="textNoShape">
                              <a:avLst/>
                            </a:prstTxWarp>
                            <a:noAutofit/>
                          </wps:bodyPr>
                        </wps:wsp>
                      </wpg:grpSp>
                      <wps:wsp>
                        <wps:cNvPr id="21" name="Freeform 21"/>
                        <wps:cNvSpPr>
                          <a:spLocks noEditPoints="1"/>
                        </wps:cNvSpPr>
                        <wps:spPr bwMode="auto">
                          <a:xfrm>
                            <a:off x="3225825" y="2281988"/>
                            <a:ext cx="249238" cy="512763"/>
                          </a:xfrm>
                          <a:custGeom>
                            <a:avLst/>
                            <a:gdLst>
                              <a:gd name="T0" fmla="*/ 104 w 157"/>
                              <a:gd name="T1" fmla="*/ 0 h 323"/>
                              <a:gd name="T2" fmla="*/ 105 w 157"/>
                              <a:gd name="T3" fmla="*/ 229 h 323"/>
                              <a:gd name="T4" fmla="*/ 53 w 157"/>
                              <a:gd name="T5" fmla="*/ 230 h 323"/>
                              <a:gd name="T6" fmla="*/ 52 w 157"/>
                              <a:gd name="T7" fmla="*/ 0 h 323"/>
                              <a:gd name="T8" fmla="*/ 104 w 157"/>
                              <a:gd name="T9" fmla="*/ 0 h 323"/>
                              <a:gd name="T10" fmla="*/ 157 w 157"/>
                              <a:gd name="T11" fmla="*/ 211 h 323"/>
                              <a:gd name="T12" fmla="*/ 79 w 157"/>
                              <a:gd name="T13" fmla="*/ 323 h 323"/>
                              <a:gd name="T14" fmla="*/ 0 w 157"/>
                              <a:gd name="T15" fmla="*/ 211 h 323"/>
                              <a:gd name="T16" fmla="*/ 157 w 157"/>
                              <a:gd name="T17" fmla="*/ 21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323">
                                <a:moveTo>
                                  <a:pt x="104" y="0"/>
                                </a:moveTo>
                                <a:lnTo>
                                  <a:pt x="105" y="229"/>
                                </a:lnTo>
                                <a:lnTo>
                                  <a:pt x="53" y="230"/>
                                </a:lnTo>
                                <a:lnTo>
                                  <a:pt x="52" y="0"/>
                                </a:lnTo>
                                <a:lnTo>
                                  <a:pt x="104" y="0"/>
                                </a:lnTo>
                                <a:close/>
                                <a:moveTo>
                                  <a:pt x="157" y="211"/>
                                </a:moveTo>
                                <a:lnTo>
                                  <a:pt x="79" y="323"/>
                                </a:lnTo>
                                <a:lnTo>
                                  <a:pt x="0" y="211"/>
                                </a:lnTo>
                                <a:lnTo>
                                  <a:pt x="157" y="211"/>
                                </a:lnTo>
                                <a:close/>
                              </a:path>
                            </a:pathLst>
                          </a:custGeom>
                          <a:solidFill>
                            <a:srgbClr val="000000"/>
                          </a:solidFill>
                          <a:ln w="0" cap="flat">
                            <a:solidFill>
                              <a:srgbClr val="000000"/>
                            </a:solidFill>
                            <a:prstDash val="solid"/>
                            <a:round/>
                            <a:headEnd/>
                            <a:tailEnd/>
                          </a:ln>
                        </wps:spPr>
                        <wps:bodyPr vert="horz" wrap="square" lIns="91440" tIns="45720" rIns="91440" bIns="45720" numCol="1" anchor="b" anchorCtr="0" compatLnSpc="1">
                          <a:prstTxWarp prst="textNoShape">
                            <a:avLst/>
                          </a:prstTxWarp>
                        </wps:bodyPr>
                      </wps:wsp>
                      <wps:wsp>
                        <wps:cNvPr id="22" name="Freeform 22"/>
                        <wps:cNvSpPr>
                          <a:spLocks noEditPoints="1"/>
                        </wps:cNvSpPr>
                        <wps:spPr bwMode="auto">
                          <a:xfrm>
                            <a:off x="3333031" y="3289630"/>
                            <a:ext cx="82550" cy="492125"/>
                          </a:xfrm>
                          <a:custGeom>
                            <a:avLst/>
                            <a:gdLst>
                              <a:gd name="T0" fmla="*/ 17 w 52"/>
                              <a:gd name="T1" fmla="*/ 0 h 310"/>
                              <a:gd name="T2" fmla="*/ 17 w 52"/>
                              <a:gd name="T3" fmla="*/ 50 h 310"/>
                              <a:gd name="T4" fmla="*/ 35 w 52"/>
                              <a:gd name="T5" fmla="*/ 50 h 310"/>
                              <a:gd name="T6" fmla="*/ 35 w 52"/>
                              <a:gd name="T7" fmla="*/ 0 h 310"/>
                              <a:gd name="T8" fmla="*/ 17 w 52"/>
                              <a:gd name="T9" fmla="*/ 0 h 310"/>
                              <a:gd name="T10" fmla="*/ 17 w 52"/>
                              <a:gd name="T11" fmla="*/ 87 h 310"/>
                              <a:gd name="T12" fmla="*/ 17 w 52"/>
                              <a:gd name="T13" fmla="*/ 100 h 310"/>
                              <a:gd name="T14" fmla="*/ 35 w 52"/>
                              <a:gd name="T15" fmla="*/ 100 h 310"/>
                              <a:gd name="T16" fmla="*/ 35 w 52"/>
                              <a:gd name="T17" fmla="*/ 87 h 310"/>
                              <a:gd name="T18" fmla="*/ 17 w 52"/>
                              <a:gd name="T19" fmla="*/ 87 h 310"/>
                              <a:gd name="T20" fmla="*/ 17 w 52"/>
                              <a:gd name="T21" fmla="*/ 137 h 310"/>
                              <a:gd name="T22" fmla="*/ 17 w 52"/>
                              <a:gd name="T23" fmla="*/ 187 h 310"/>
                              <a:gd name="T24" fmla="*/ 34 w 52"/>
                              <a:gd name="T25" fmla="*/ 187 h 310"/>
                              <a:gd name="T26" fmla="*/ 35 w 52"/>
                              <a:gd name="T27" fmla="*/ 137 h 310"/>
                              <a:gd name="T28" fmla="*/ 17 w 52"/>
                              <a:gd name="T29" fmla="*/ 137 h 310"/>
                              <a:gd name="T30" fmla="*/ 17 w 52"/>
                              <a:gd name="T31" fmla="*/ 224 h 310"/>
                              <a:gd name="T32" fmla="*/ 17 w 52"/>
                              <a:gd name="T33" fmla="*/ 237 h 310"/>
                              <a:gd name="T34" fmla="*/ 34 w 52"/>
                              <a:gd name="T35" fmla="*/ 237 h 310"/>
                              <a:gd name="T36" fmla="*/ 34 w 52"/>
                              <a:gd name="T37" fmla="*/ 224 h 310"/>
                              <a:gd name="T38" fmla="*/ 17 w 52"/>
                              <a:gd name="T39" fmla="*/ 224 h 310"/>
                              <a:gd name="T40" fmla="*/ 17 w 52"/>
                              <a:gd name="T41" fmla="*/ 274 h 310"/>
                              <a:gd name="T42" fmla="*/ 17 w 52"/>
                              <a:gd name="T43" fmla="*/ 279 h 310"/>
                              <a:gd name="T44" fmla="*/ 34 w 52"/>
                              <a:gd name="T45" fmla="*/ 279 h 310"/>
                              <a:gd name="T46" fmla="*/ 34 w 52"/>
                              <a:gd name="T47" fmla="*/ 274 h 310"/>
                              <a:gd name="T48" fmla="*/ 17 w 52"/>
                              <a:gd name="T49" fmla="*/ 274 h 310"/>
                              <a:gd name="T50" fmla="*/ 0 w 52"/>
                              <a:gd name="T51" fmla="*/ 273 h 310"/>
                              <a:gd name="T52" fmla="*/ 26 w 52"/>
                              <a:gd name="T53" fmla="*/ 310 h 310"/>
                              <a:gd name="T54" fmla="*/ 52 w 52"/>
                              <a:gd name="T55" fmla="*/ 273 h 310"/>
                              <a:gd name="T56" fmla="*/ 0 w 52"/>
                              <a:gd name="T57" fmla="*/ 273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310">
                                <a:moveTo>
                                  <a:pt x="17" y="0"/>
                                </a:moveTo>
                                <a:lnTo>
                                  <a:pt x="17" y="50"/>
                                </a:lnTo>
                                <a:lnTo>
                                  <a:pt x="35" y="50"/>
                                </a:lnTo>
                                <a:lnTo>
                                  <a:pt x="35" y="0"/>
                                </a:lnTo>
                                <a:lnTo>
                                  <a:pt x="17" y="0"/>
                                </a:lnTo>
                                <a:close/>
                                <a:moveTo>
                                  <a:pt x="17" y="87"/>
                                </a:moveTo>
                                <a:lnTo>
                                  <a:pt x="17" y="100"/>
                                </a:lnTo>
                                <a:lnTo>
                                  <a:pt x="35" y="100"/>
                                </a:lnTo>
                                <a:lnTo>
                                  <a:pt x="35" y="87"/>
                                </a:lnTo>
                                <a:lnTo>
                                  <a:pt x="17" y="87"/>
                                </a:lnTo>
                                <a:close/>
                                <a:moveTo>
                                  <a:pt x="17" y="137"/>
                                </a:moveTo>
                                <a:lnTo>
                                  <a:pt x="17" y="187"/>
                                </a:lnTo>
                                <a:lnTo>
                                  <a:pt x="34" y="187"/>
                                </a:lnTo>
                                <a:lnTo>
                                  <a:pt x="35" y="137"/>
                                </a:lnTo>
                                <a:lnTo>
                                  <a:pt x="17" y="137"/>
                                </a:lnTo>
                                <a:close/>
                                <a:moveTo>
                                  <a:pt x="17" y="224"/>
                                </a:moveTo>
                                <a:lnTo>
                                  <a:pt x="17" y="237"/>
                                </a:lnTo>
                                <a:lnTo>
                                  <a:pt x="34" y="237"/>
                                </a:lnTo>
                                <a:lnTo>
                                  <a:pt x="34" y="224"/>
                                </a:lnTo>
                                <a:lnTo>
                                  <a:pt x="17" y="224"/>
                                </a:lnTo>
                                <a:close/>
                                <a:moveTo>
                                  <a:pt x="17" y="274"/>
                                </a:moveTo>
                                <a:lnTo>
                                  <a:pt x="17" y="279"/>
                                </a:lnTo>
                                <a:lnTo>
                                  <a:pt x="34" y="279"/>
                                </a:lnTo>
                                <a:lnTo>
                                  <a:pt x="34" y="274"/>
                                </a:lnTo>
                                <a:lnTo>
                                  <a:pt x="17" y="274"/>
                                </a:lnTo>
                                <a:close/>
                                <a:moveTo>
                                  <a:pt x="0" y="273"/>
                                </a:moveTo>
                                <a:lnTo>
                                  <a:pt x="26" y="310"/>
                                </a:lnTo>
                                <a:lnTo>
                                  <a:pt x="52" y="273"/>
                                </a:lnTo>
                                <a:lnTo>
                                  <a:pt x="0" y="273"/>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noEditPoints="1"/>
                        </wps:cNvSpPr>
                        <wps:spPr bwMode="auto">
                          <a:xfrm>
                            <a:off x="1961358" y="3849124"/>
                            <a:ext cx="249238" cy="512763"/>
                          </a:xfrm>
                          <a:custGeom>
                            <a:avLst/>
                            <a:gdLst>
                              <a:gd name="T0" fmla="*/ 104 w 157"/>
                              <a:gd name="T1" fmla="*/ 0 h 323"/>
                              <a:gd name="T2" fmla="*/ 105 w 157"/>
                              <a:gd name="T3" fmla="*/ 229 h 323"/>
                              <a:gd name="T4" fmla="*/ 53 w 157"/>
                              <a:gd name="T5" fmla="*/ 230 h 323"/>
                              <a:gd name="T6" fmla="*/ 52 w 157"/>
                              <a:gd name="T7" fmla="*/ 0 h 323"/>
                              <a:gd name="T8" fmla="*/ 104 w 157"/>
                              <a:gd name="T9" fmla="*/ 0 h 323"/>
                              <a:gd name="T10" fmla="*/ 157 w 157"/>
                              <a:gd name="T11" fmla="*/ 211 h 323"/>
                              <a:gd name="T12" fmla="*/ 79 w 157"/>
                              <a:gd name="T13" fmla="*/ 323 h 323"/>
                              <a:gd name="T14" fmla="*/ 0 w 157"/>
                              <a:gd name="T15" fmla="*/ 211 h 323"/>
                              <a:gd name="T16" fmla="*/ 157 w 157"/>
                              <a:gd name="T17" fmla="*/ 21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7" h="323">
                                <a:moveTo>
                                  <a:pt x="104" y="0"/>
                                </a:moveTo>
                                <a:lnTo>
                                  <a:pt x="105" y="229"/>
                                </a:lnTo>
                                <a:lnTo>
                                  <a:pt x="53" y="230"/>
                                </a:lnTo>
                                <a:lnTo>
                                  <a:pt x="52" y="0"/>
                                </a:lnTo>
                                <a:lnTo>
                                  <a:pt x="104" y="0"/>
                                </a:lnTo>
                                <a:close/>
                                <a:moveTo>
                                  <a:pt x="157" y="211"/>
                                </a:moveTo>
                                <a:lnTo>
                                  <a:pt x="79" y="323"/>
                                </a:lnTo>
                                <a:lnTo>
                                  <a:pt x="0" y="211"/>
                                </a:lnTo>
                                <a:lnTo>
                                  <a:pt x="157" y="211"/>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0" y="3290025"/>
                            <a:ext cx="273050" cy="1304926"/>
                          </a:xfrm>
                          <a:custGeom>
                            <a:avLst/>
                            <a:gdLst>
                              <a:gd name="T0" fmla="*/ 53 w 156"/>
                              <a:gd name="T1" fmla="*/ 0 h 897"/>
                              <a:gd name="T2" fmla="*/ 52 w 156"/>
                              <a:gd name="T3" fmla="*/ 803 h 897"/>
                              <a:gd name="T4" fmla="*/ 104 w 156"/>
                              <a:gd name="T5" fmla="*/ 803 h 897"/>
                              <a:gd name="T6" fmla="*/ 105 w 156"/>
                              <a:gd name="T7" fmla="*/ 0 h 897"/>
                              <a:gd name="T8" fmla="*/ 53 w 156"/>
                              <a:gd name="T9" fmla="*/ 0 h 897"/>
                              <a:gd name="T10" fmla="*/ 0 w 156"/>
                              <a:gd name="T11" fmla="*/ 785 h 897"/>
                              <a:gd name="T12" fmla="*/ 78 w 156"/>
                              <a:gd name="T13" fmla="*/ 897 h 897"/>
                              <a:gd name="T14" fmla="*/ 156 w 156"/>
                              <a:gd name="T15" fmla="*/ 785 h 897"/>
                              <a:gd name="T16" fmla="*/ 0 w 156"/>
                              <a:gd name="T17" fmla="*/ 78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897">
                                <a:moveTo>
                                  <a:pt x="53" y="0"/>
                                </a:moveTo>
                                <a:lnTo>
                                  <a:pt x="52" y="803"/>
                                </a:lnTo>
                                <a:lnTo>
                                  <a:pt x="104" y="803"/>
                                </a:lnTo>
                                <a:lnTo>
                                  <a:pt x="105" y="0"/>
                                </a:lnTo>
                                <a:lnTo>
                                  <a:pt x="53" y="0"/>
                                </a:lnTo>
                                <a:close/>
                                <a:moveTo>
                                  <a:pt x="0" y="785"/>
                                </a:moveTo>
                                <a:lnTo>
                                  <a:pt x="78" y="897"/>
                                </a:lnTo>
                                <a:lnTo>
                                  <a:pt x="156" y="785"/>
                                </a:lnTo>
                                <a:lnTo>
                                  <a:pt x="0" y="785"/>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g:grpSp>
                        <wpg:cNvPr id="25" name="Group 25"/>
                        <wpg:cNvGrpSpPr/>
                        <wpg:grpSpPr>
                          <a:xfrm>
                            <a:off x="2393406" y="3828610"/>
                            <a:ext cx="1135137" cy="236538"/>
                            <a:chOff x="2393406" y="3828610"/>
                            <a:chExt cx="1135137" cy="236538"/>
                          </a:xfrm>
                        </wpg:grpSpPr>
                        <wps:wsp>
                          <wps:cNvPr id="38" name="Rectangle 38"/>
                          <wps:cNvSpPr>
                            <a:spLocks noChangeArrowheads="1"/>
                          </wps:cNvSpPr>
                          <wps:spPr bwMode="auto">
                            <a:xfrm>
                              <a:off x="2393406" y="3828610"/>
                              <a:ext cx="1135137" cy="236538"/>
                            </a:xfrm>
                            <a:prstGeom prst="rect">
                              <a:avLst/>
                            </a:prstGeom>
                            <a:solidFill>
                              <a:srgbClr val="2D2DB9">
                                <a:lumMod val="60000"/>
                                <a:lumOff val="40000"/>
                              </a:srgbClr>
                            </a:solidFill>
                            <a:ln>
                              <a:noFill/>
                            </a:ln>
                          </wps:spPr>
                          <wps:bodyPr vert="horz" wrap="square" lIns="91440" tIns="45720" rIns="91440" bIns="45720" numCol="1" anchor="t" anchorCtr="0" compatLnSpc="1">
                            <a:prstTxWarp prst="textNoShape">
                              <a:avLst/>
                            </a:prstTxWarp>
                          </wps:bodyPr>
                        </wps:wsp>
                        <wps:wsp>
                          <wps:cNvPr id="39" name="Rectangle 39"/>
                          <wps:cNvSpPr>
                            <a:spLocks noChangeArrowheads="1"/>
                          </wps:cNvSpPr>
                          <wps:spPr bwMode="auto">
                            <a:xfrm>
                              <a:off x="2666836" y="3877402"/>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Embalming</w:t>
                                </w:r>
                              </w:p>
                            </w:txbxContent>
                          </wps:txbx>
                          <wps:bodyPr vert="horz" wrap="square" lIns="0" tIns="0" rIns="0" bIns="0" numCol="1" anchor="t" anchorCtr="0" compatLnSpc="1">
                            <a:prstTxWarp prst="textNoShape">
                              <a:avLst/>
                            </a:prstTxWarp>
                            <a:noAutofit/>
                          </wps:bodyPr>
                        </wps:wsp>
                      </wpg:grpSp>
                      <wpg:grpSp>
                        <wpg:cNvPr id="26" name="Group 26"/>
                        <wpg:cNvGrpSpPr/>
                        <wpg:grpSpPr>
                          <a:xfrm>
                            <a:off x="953246" y="4425188"/>
                            <a:ext cx="1135137" cy="236538"/>
                            <a:chOff x="953246" y="4425188"/>
                            <a:chExt cx="1135137" cy="236538"/>
                          </a:xfrm>
                        </wpg:grpSpPr>
                        <wps:wsp>
                          <wps:cNvPr id="36" name="Rectangle 36"/>
                          <wps:cNvSpPr>
                            <a:spLocks noChangeArrowheads="1"/>
                          </wps:cNvSpPr>
                          <wps:spPr bwMode="auto">
                            <a:xfrm>
                              <a:off x="953246" y="4425188"/>
                              <a:ext cx="1135137" cy="236538"/>
                            </a:xfrm>
                            <a:prstGeom prst="rect">
                              <a:avLst/>
                            </a:prstGeom>
                            <a:solidFill>
                              <a:srgbClr val="2D2DB9">
                                <a:lumMod val="60000"/>
                                <a:lumOff val="40000"/>
                              </a:srgbClr>
                            </a:solidFill>
                            <a:ln>
                              <a:noFill/>
                            </a:ln>
                          </wps:spPr>
                          <wps:bodyPr vert="horz" wrap="square" lIns="91440" tIns="45720" rIns="91440" bIns="45720" numCol="1" anchor="t" anchorCtr="0" compatLnSpc="1">
                            <a:prstTxWarp prst="textNoShape">
                              <a:avLst/>
                            </a:prstTxWarp>
                          </wps:bodyPr>
                        </wps:wsp>
                        <wps:wsp>
                          <wps:cNvPr id="37" name="Rectangle 37"/>
                          <wps:cNvSpPr>
                            <a:spLocks noChangeArrowheads="1"/>
                          </wps:cNvSpPr>
                          <wps:spPr bwMode="auto">
                            <a:xfrm>
                              <a:off x="1374245" y="4473945"/>
                              <a:ext cx="377512"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b/>
                                    <w:bCs/>
                                    <w:color w:val="000000"/>
                                    <w:kern w:val="24"/>
                                    <w:sz w:val="18"/>
                                    <w:szCs w:val="18"/>
                                    <w:lang w:val="en-US"/>
                                  </w:rPr>
                                  <w:t>Burial</w:t>
                                </w:r>
                              </w:p>
                            </w:txbxContent>
                          </wps:txbx>
                          <wps:bodyPr vert="horz" wrap="square" lIns="0" tIns="0" rIns="0" bIns="0" numCol="1" anchor="t" anchorCtr="0" compatLnSpc="1">
                            <a:prstTxWarp prst="textNoShape">
                              <a:avLst/>
                            </a:prstTxWarp>
                            <a:noAutofit/>
                          </wps:bodyPr>
                        </wps:wsp>
                      </wpg:grpSp>
                      <wpg:grpSp>
                        <wpg:cNvPr id="27" name="Group 27"/>
                        <wpg:cNvGrpSpPr/>
                        <wpg:grpSpPr>
                          <a:xfrm>
                            <a:off x="2105374" y="4425188"/>
                            <a:ext cx="1135137" cy="236538"/>
                            <a:chOff x="2105374" y="4425188"/>
                            <a:chExt cx="1135137" cy="236538"/>
                          </a:xfrm>
                        </wpg:grpSpPr>
                        <wps:wsp>
                          <wps:cNvPr id="34" name="Rectangle 34"/>
                          <wps:cNvSpPr>
                            <a:spLocks noChangeArrowheads="1"/>
                          </wps:cNvSpPr>
                          <wps:spPr bwMode="auto">
                            <a:xfrm>
                              <a:off x="2105374" y="4425188"/>
                              <a:ext cx="1135137" cy="236538"/>
                            </a:xfrm>
                            <a:prstGeom prst="rect">
                              <a:avLst/>
                            </a:prstGeom>
                            <a:solidFill>
                              <a:srgbClr val="2D2DB9">
                                <a:lumMod val="60000"/>
                                <a:lumOff val="40000"/>
                              </a:srgbClr>
                            </a:solidFill>
                            <a:ln>
                              <a:noFill/>
                            </a:ln>
                          </wps:spPr>
                          <wps:bodyPr vert="horz" wrap="square" lIns="91440" tIns="45720" rIns="91440" bIns="45720" numCol="1" anchor="t" anchorCtr="0" compatLnSpc="1">
                            <a:prstTxWarp prst="textNoShape">
                              <a:avLst/>
                            </a:prstTxWarp>
                          </wps:bodyPr>
                        </wps:wsp>
                        <wps:wsp>
                          <wps:cNvPr id="35" name="Rectangle 35"/>
                          <wps:cNvSpPr>
                            <a:spLocks noChangeArrowheads="1"/>
                          </wps:cNvSpPr>
                          <wps:spPr bwMode="auto">
                            <a:xfrm>
                              <a:off x="2404473" y="4473945"/>
                              <a:ext cx="5957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Default="00FF16DB" w:rsidP="005A06A5">
                                <w:pPr>
                                  <w:pStyle w:val="NormalWeb"/>
                                  <w:spacing w:before="0" w:beforeAutospacing="0" w:after="0" w:afterAutospacing="0"/>
                                  <w:jc w:val="center"/>
                                  <w:textAlignment w:val="baseline"/>
                                </w:pPr>
                                <w:r w:rsidRPr="005A06A5">
                                  <w:rPr>
                                    <w:rFonts w:ascii="Arial" w:hAnsi="Arial" w:cs="Arial"/>
                                    <w:b/>
                                    <w:bCs/>
                                    <w:color w:val="000000"/>
                                    <w:kern w:val="24"/>
                                    <w:sz w:val="18"/>
                                    <w:szCs w:val="18"/>
                                    <w:lang w:val="en-US"/>
                                  </w:rPr>
                                  <w:t>Cremation</w:t>
                                </w:r>
                              </w:p>
                            </w:txbxContent>
                          </wps:txbx>
                          <wps:bodyPr vert="horz" wrap="square" lIns="0" tIns="0" rIns="0" bIns="0" numCol="1" anchor="t" anchorCtr="0" compatLnSpc="1">
                            <a:prstTxWarp prst="textNoShape">
                              <a:avLst/>
                            </a:prstTxWarp>
                            <a:noAutofit/>
                          </wps:bodyPr>
                        </wps:wsp>
                      </wpg:grpSp>
                      <wpg:grpSp>
                        <wpg:cNvPr id="28" name="Group 28"/>
                        <wpg:cNvGrpSpPr/>
                        <wpg:grpSpPr>
                          <a:xfrm>
                            <a:off x="1273925" y="1302821"/>
                            <a:ext cx="1695545" cy="580627"/>
                            <a:chOff x="1273925" y="1302821"/>
                            <a:chExt cx="1695545" cy="580627"/>
                          </a:xfrm>
                        </wpg:grpSpPr>
                        <wps:wsp>
                          <wps:cNvPr id="32" name="Rectangle 32"/>
                          <wps:cNvSpPr>
                            <a:spLocks noChangeArrowheads="1"/>
                          </wps:cNvSpPr>
                          <wps:spPr bwMode="auto">
                            <a:xfrm>
                              <a:off x="1294732" y="1302821"/>
                              <a:ext cx="1674738" cy="580627"/>
                            </a:xfrm>
                            <a:prstGeom prst="rect">
                              <a:avLst/>
                            </a:prstGeom>
                            <a:solidFill>
                              <a:srgbClr val="85CB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ctr" anchorCtr="0" compatLnSpc="1">
                            <a:prstTxWarp prst="textNoShape">
                              <a:avLst/>
                            </a:prstTxWarp>
                          </wps:bodyPr>
                        </wps:wsp>
                        <wps:wsp>
                          <wps:cNvPr id="33" name="Rectangle 33"/>
                          <wps:cNvSpPr>
                            <a:spLocks noChangeArrowheads="1"/>
                          </wps:cNvSpPr>
                          <wps:spPr bwMode="auto">
                            <a:xfrm>
                              <a:off x="1273925" y="1304370"/>
                              <a:ext cx="16954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Occupational hygiene measures</w:t>
                                </w:r>
                              </w:p>
                            </w:txbxContent>
                          </wps:txbx>
                          <wps:bodyPr vert="horz" wrap="square" lIns="0" tIns="0" rIns="0" bIns="0" numCol="1" anchor="ctr" anchorCtr="0" compatLnSpc="1">
                            <a:prstTxWarp prst="textNoShape">
                              <a:avLst/>
                            </a:prstTxWarp>
                            <a:noAutofit/>
                          </wps:bodyPr>
                        </wps:wsp>
                      </wpg:grpSp>
                      <wpg:grpSp>
                        <wpg:cNvPr id="29" name="Group 29"/>
                        <wpg:cNvGrpSpPr/>
                        <wpg:grpSpPr>
                          <a:xfrm>
                            <a:off x="1284552" y="2260498"/>
                            <a:ext cx="1695546" cy="580627"/>
                            <a:chOff x="1284552" y="2260498"/>
                            <a:chExt cx="1695546" cy="580627"/>
                          </a:xfrm>
                        </wpg:grpSpPr>
                        <wps:wsp>
                          <wps:cNvPr id="30" name="Rectangle 30"/>
                          <wps:cNvSpPr>
                            <a:spLocks noChangeArrowheads="1"/>
                          </wps:cNvSpPr>
                          <wps:spPr bwMode="auto">
                            <a:xfrm>
                              <a:off x="1305360" y="2260498"/>
                              <a:ext cx="1674738" cy="580627"/>
                            </a:xfrm>
                            <a:prstGeom prst="rect">
                              <a:avLst/>
                            </a:prstGeom>
                            <a:solidFill>
                              <a:srgbClr val="85CB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ctr" anchorCtr="0" compatLnSpc="1">
                            <a:prstTxWarp prst="textNoShape">
                              <a:avLst/>
                            </a:prstTxWarp>
                          </wps:bodyPr>
                        </wps:wsp>
                        <wps:wsp>
                          <wps:cNvPr id="31" name="Rectangle 31"/>
                          <wps:cNvSpPr>
                            <a:spLocks noChangeArrowheads="1"/>
                          </wps:cNvSpPr>
                          <wps:spPr bwMode="auto">
                            <a:xfrm>
                              <a:off x="1284552" y="2261991"/>
                              <a:ext cx="16954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Occupational hygiene measures</w:t>
                                </w:r>
                              </w:p>
                            </w:txbxContent>
                          </wps:txbx>
                          <wps:bodyPr vert="horz" wrap="square" lIns="0" tIns="0" rIns="0" bIns="0" numCol="1" anchor="ctr" anchorCtr="0" compatLnSpc="1">
                            <a:prstTxWarp prst="textNoShape">
                              <a:avLst/>
                            </a:prstTxWarp>
                            <a:noAutofit/>
                          </wps:bodyPr>
                        </wps:wsp>
                      </wpg:grpSp>
                    </wpg:wgp>
                  </a:graphicData>
                </a:graphic>
                <wp14:sizeRelH relativeFrom="margin">
                  <wp14:pctWidth>0</wp14:pctWidth>
                </wp14:sizeRelH>
              </wp:anchor>
            </w:drawing>
          </mc:Choice>
          <mc:Fallback>
            <w:pict>
              <v:group id="Group 5" o:spid="_x0000_s1026" style="position:absolute;margin-left:33.6pt;margin-top:2.85pt;width:343.8pt;height:409.9pt;z-index:251659264;mso-width-relative:margin" coordsize="42656,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">
                <v:group id="Group 2" o:spid="_x0000_s1027" style="position:absolute;left:312;width:41751;height:2651" coordorigin="312" coordsize="41751,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4" o:spid="_x0000_s1028" style="position:absolute;left:312;width:41751;height:2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9YcYA&#10;AADbAAAADwAAAGRycy9kb3ducmV2LnhtbESPT2vCQBTE74LfYXlCb2bTUv+lboIIBU9abRG9PbKv&#10;Sdrs25DdxthP3y0IHoeZ+Q2zzHpTi45aV1lW8BjFIIhzqysuFHy8v47nIJxH1lhbJgVXcpClw8ES&#10;E20vvKfu4AsRIOwSVFB63yRSurwkgy6yDXHwPm1r0AfZFlK3eAlwU8unOJ5KgxWHhRIbWpeUfx9+&#10;jAKzqKcn3Z+31/Xx92113s264mum1MOoX72A8NT7e/jW3mgFk2f4/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w9YcYAAADbAAAADwAAAAAAAAAAAAAAAACYAgAAZHJz&#10;L2Rvd25yZXYueG1sUEsFBgAAAAAEAAQA9QAAAIsDAAAAAA==&#10;" fillcolor="#60c99c" stroked="f">
                    <v:fill opacity="62194f"/>
                  </v:rect>
                  <v:rect id="Rectangle 55" o:spid="_x0000_s1029" style="position:absolute;left:9805;top:633;width:2255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R78UA&#10;AADbAAAADwAAAGRycy9kb3ducmV2LnhtbESPT2vCQBTE74V+h+UVvJS6seCfxGxErJreiraX3h7Z&#10;5yaYfRuyq6bfvisUehxm5jdMvhpsK67U+8axgsk4AUFcOd2wUfD1uXtZgPABWWPrmBT8kIdV8fiQ&#10;Y6bdjQ90PQYjIoR9hgrqELpMSl/VZNGPXUccvZPrLYYoeyN1j7cIt618TZKZtNhwXKixo01N1fl4&#10;sQrmb+tn+vh2p7BN92lpDuU+NaVSo6dhvQQRaAj/4b/2u1YwncL9S/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lHvxQAAANsAAAAPAAAAAAAAAAAAAAAAAJgCAABkcnMv&#10;ZG93bnJldi54bWxQSwUGAAAAAAQABAD1AAAAigM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Deceased person – collection &amp; transport</w:t>
                          </w:r>
                        </w:p>
                      </w:txbxContent>
                    </v:textbox>
                  </v:rect>
                </v:group>
                <v:group id="Group 3" o:spid="_x0000_s1030" style="position:absolute;left:904;top:29387;width:41752;height:2651" coordorigin="904,29387" coordsize="41751,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2" o:spid="_x0000_s1031" style="position:absolute;left:904;top:29387;width:41752;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T5sQA&#10;AADbAAAADwAAAGRycy9kb3ducmV2LnhtbESP0WrCQBRE34X+w3KFvtVNAhZJXcW0VCwWteoHXLLX&#10;JCR7N2S3Mf69Wyj4OMzMGWa+HEwjeupcZVlBPIlAEOdWV1woOJ8+X2YgnEfW2FgmBTdysFw8jeaY&#10;anvlH+qPvhABwi5FBaX3bSqly0sy6Ca2JQ7exXYGfZBdIXWH1wA3jUyi6FUarDgslNjSe0l5ffw1&#10;CrJbFq33CSbb1ez7UFe7Tfz1YZV6Hg+rNxCeBv8I/7c3WsE0gb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U+bEAAAA2wAAAA8AAAAAAAAAAAAAAAAAmAIAAGRycy9k&#10;b3ducmV2LnhtbFBLBQYAAAAABAAEAPUAAACJAwAAAAA=&#10;" fillcolor="#7878de" stroked="f">
                    <v:fill opacity="62194f"/>
                  </v:rect>
                  <v:rect id="Rectangle 53" o:spid="_x0000_s1032" style="position:absolute;left:16675;top:30018;width:10204;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Funeral Directors</w:t>
                          </w:r>
                        </w:p>
                      </w:txbxContent>
                    </v:textbox>
                  </v:rect>
                </v:group>
                <v:group id="Group 4" o:spid="_x0000_s1033" style="position:absolute;left:13047;top:2992;width:16956;height:5806" coordorigin="13047,2992" coordsize="16955,5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0" o:spid="_x0000_s1034" style="position:absolute;left:13255;top:2992;width:16748;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gMMA&#10;AADbAAAADwAAAGRycy9kb3ducmV2LnhtbERPTWuDQBC9B/Iflgn0lqxK21jjGkKg0ENbiGkPvQ3u&#10;RCXurLgbo/++eyj0+Hjf+X4ynRhpcK1lBfEmAkFcWd1yreDr/LpOQTiPrLGzTApmcrAvloscM23v&#10;fKKx9LUIIewyVNB432dSuqohg25je+LAXexg0Ac41FIPeA/hppNJFD1Lgy2HhgZ7OjZUXcubUfAe&#10;H3+Sj3SOP/t0Hl/mx+Sy/TZKPaymww6Ep8n/i//cb1rBU1gfvo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jtgMMAAADbAAAADwAAAAAAAAAAAAAAAACYAgAAZHJzL2Rv&#10;d25yZXYueG1sUEsFBgAAAAAEAAQA9QAAAIgDAAAAAA==&#10;" fillcolor="#85cbff" stroked="f"/>
                  <v:rect id="Rectangle 51" o:spid="_x0000_s1035" style="position:absolute;left:13047;top:3008;width:16955;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X7MUA&#10;AADbAAAADwAAAGRycy9kb3ducmV2LnhtbESPT2vCQBTE70K/w/IKvYhuLNg2qatIW5Pein8u3h7Z&#10;5yY0+zZktyZ+e7cgeBxm5jfMYjXYRpyp87VjBbNpAoK4dLpmo+Cw30zeQPiArLFxTAou5GG1fBgt&#10;MNOu5y2dd8GICGGfoYIqhDaT0pcVWfRT1xJH7+Q6iyHKzkjdYR/htpHPSfIiLdYcFyps6aOi8nf3&#10;ZxW8fq7H9HN0p/CV5mlhtkWemkKpp8dh/Q4i0BDu4Vv7WyuYz+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VfsxQAAANsAAAAPAAAAAAAAAAAAAAAAAJgCAABkcnMv&#10;ZG93bnJldi54bWxQSwUGAAAAAAQABAD1AAAAigMAAAAA&#10;" filled="f" stroked="f">
                    <v:textbox inset="0,0,0,0">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Occupational hygiene measures</w:t>
                          </w:r>
                        </w:p>
                      </w:txbxContent>
                    </v:textbox>
                  </v:rect>
                </v:group>
                <v:shape id="Freeform 5" o:spid="_x0000_s1036" style="position:absolute;top:12825;width:2492;height:13177;visibility:visible;mso-wrap-style:square;v-text-anchor:bottom" coordsize="157,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0yMAA&#10;AADaAAAADwAAAGRycy9kb3ducmV2LnhtbESPQWsCMRSE74X+h/AKvdXEBaVsjSKC0Ouql94em9ds&#10;dPOyJKm7+utNodDjMDPfMKvN5HtxpZhcYA3zmQJB3Abj2Go4Hfdv7yBSRjbYByYNN0qwWT8/rbA2&#10;YeSGrodsRYFwqlFDl/NQS5najjymWRiIi/cdosdcZLTSRBwL3PeyUmopPTouCx0OtOuovRx+vAY1&#10;UWW/mvP92LgY9q5So7EXrV9fpu0HiExT/g//tT+NhgX8Xik3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m0yMAAAADaAAAADwAAAAAAAAAAAAAAAACYAgAAZHJzL2Rvd25y&#10;ZXYueG1sUEsFBgAAAAAEAAQA9QAAAIUDAAAAAA==&#10;" path="m104,r1,736l52,736,52,r52,xm157,717l79,830,,717r157,xe" fillcolor="black" strokeweight="0">
                  <v:path arrowok="t" o:connecttype="custom" o:connectlocs="165100,0;166688,1168401;82550,1168401;82550,0;165100,0;249238,1138238;125413,1317626;0,1138238;249238,1138238" o:connectangles="0,0,0,0,0,0,0,0,0"/>
                  <o:lock v:ext="edit" verticies="t"/>
                </v:shape>
                <v:group id="Group 7" o:spid="_x0000_s1037" style="position:absolute;left:6652;top:38286;width:11351;height:2365" coordorigin="6652,38286" coordsize="1135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8" o:spid="_x0000_s1038" style="position:absolute;left:6652;top:38286;width:1135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ynMEA&#10;AADbAAAADwAAAGRycy9kb3ducmV2LnhtbERPTWsCMRC9C/6HMAUvUrMVEbs1ihWFepKq9DzdzG62&#10;3UzWJOr235uD0OPjfc+XnW3ElXyoHSt4GWUgiAuna64UnI7b5xmIEJE1No5JwR8FWC76vTnm2t34&#10;k66HWIkUwiFHBSbGNpcyFIYshpFriRNXOm8xJugrqT3eUrht5DjLptJizanBYEtrQ8Xv4WIVbMpX&#10;//3uyp8vMylmcbg7h+1+qtTgqVu9gYjUxX/xw/2hFUzS2PQl/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b8pzBAAAA2wAAAA8AAAAAAAAAAAAAAAAAmAIAAGRycy9kb3du&#10;cmV2LnhtbFBLBQYAAAAABAAEAPUAAACGAwAAAAA=&#10;" fillcolor="#7878de" stroked="f"/>
                  <v:rect id="Rectangle 49" o:spid="_x0000_s1039" style="position:absolute;left:7688;top:38774;width:953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Body Preparation</w:t>
                          </w:r>
                        </w:p>
                      </w:txbxContent>
                    </v:textbox>
                  </v:rect>
                </v:group>
                <v:group id="Group 8" o:spid="_x0000_s1040" style="position:absolute;left:4098;top:49694;width:16955;height:2366" coordorigin="4098,49694" coordsize="16955,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46" o:spid="_x0000_s1041" style="position:absolute;left:4098;top:49694;width:16955;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Gh8QA&#10;AADbAAAADwAAAGRycy9kb3ducmV2LnhtbESPzWrDMBCE74W8g9hAb4ncNnGLazmEkkKgh/z5ARZr&#10;a5taKyMpjpunrwKBHoeZ+YbJV6PpxEDOt5YVPM0TEMSV1S3XCsrT5+wNhA/IGjvLpOCXPKyKyUOO&#10;mbYXPtBwDLWIEPYZKmhC6DMpfdWQQT+3PXH0vq0zGKJ0tdQOLxFuOvmcJKk02HJcaLCnj4aqn+PZ&#10;KNgt07LsB7nc1vpqNvv168vX4JR6nI7rdxCBxvAfvre3WsEihd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YxofEAAAA2wAAAA8AAAAAAAAAAAAAAAAAmAIAAGRycy9k&#10;b3ducmV2LnhtbFBLBQYAAAAABAAEAPUAAACJAwAAAAA=&#10;" fillcolor="#fcc" stroked="f"/>
                  <v:rect id="Rectangle 47" o:spid="_x0000_s1042" style="position:absolute;left:9273;top:50182;width:654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Exhumation</w:t>
                          </w:r>
                        </w:p>
                      </w:txbxContent>
                    </v:textbox>
                  </v:rect>
                </v:group>
                <v:group id="Group 9" o:spid="_x0000_s1043" style="position:absolute;left:8238;top:19554;width:26575;height:2365" coordorigin="8238,19554" coordsize="26574,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4" o:spid="_x0000_s1044" style="position:absolute;left:8238;top:19554;width:26575;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Pq8QA&#10;AADbAAAADwAAAGRycy9kb3ducmV2LnhtbESPQWvCQBSE70L/w/IK3nQTG6REVymRQr1ItVJ6fGSf&#10;SWr2bdjdJvHfdwsFj8PMfMOst6NpRU/ON5YVpPMEBHFpdcOVgvPH6+wZhA/IGlvLpOBGHrabh8ka&#10;c20HPlJ/CpWIEPY5KqhD6HIpfVmTQT+3HXH0LtYZDFG6SmqHQ4SbVi6SZCkNNhwXauyoqKm8nn6M&#10;gu/0nXFf7KrdwZl+8amT89PXVanp4/iyAhFoDPfwf/tNK8gy+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kT6vEAAAA2wAAAA8AAAAAAAAAAAAAAAAAmAIAAGRycy9k&#10;b3ducmV2LnhtbFBLBQYAAAAABAAEAPUAAACJAwAAAAA=&#10;" fillcolor="#ffd757" stroked="f"/>
                  <v:rect id="Rectangle 45" o:spid="_x0000_s1045" style="position:absolute;left:17665;top:20045;width:752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F16DB" w:rsidRPr="005A06A5" w:rsidRDefault="00FF16DB" w:rsidP="005A06A5">
                          <w:pPr>
                            <w:pStyle w:val="NormalWeb"/>
                            <w:spacing w:before="0" w:beforeAutospacing="0" w:after="0" w:afterAutospacing="0"/>
                            <w:textAlignment w:val="baseline"/>
                            <w:rPr>
                              <w:rFonts w:ascii="Arial" w:hAnsi="Arial" w:cs="Arial"/>
                            </w:rPr>
                          </w:pPr>
                          <w:r w:rsidRPr="005A06A5">
                            <w:rPr>
                              <w:rFonts w:ascii="Arial" w:hAnsi="Arial" w:cs="Arial"/>
                              <w:b/>
                              <w:bCs/>
                              <w:color w:val="000000"/>
                              <w:kern w:val="24"/>
                              <w:sz w:val="18"/>
                              <w:szCs w:val="18"/>
                              <w:lang w:val="en-US"/>
                            </w:rPr>
                            <w:t>Post mortem</w:t>
                          </w:r>
                        </w:p>
                      </w:txbxContent>
                    </v:textbox>
                  </v:rect>
                </v:group>
                <v:group id="Group 10" o:spid="_x0000_s1046" style="position:absolute;left:23018;top:9473;width:19638;height:3064" coordorigin="23018,9473" coordsize="19637,3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2" o:spid="_x0000_s1047" style="position:absolute;left:23018;top:9473;width:19638;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yRMQA&#10;AADbAAAADwAAAGRycy9kb3ducmV2LnhtbESPQWvCQBSE74X+h+UVeqsb0yIS3YSiFOylqBXx+Mg+&#10;k2j2bdhdY/rvXUHocZiZb5h5MZhW9OR8Y1nBeJSAIC6tbrhSsPv9epuC8AFZY2uZFPyRhyJ/fppj&#10;pu2VN9RvQyUihH2GCuoQukxKX9Zk0I9sRxy9o3UGQ5SuktrhNcJNK9MkmUiDDceFGjta1FSetxej&#10;4DReM34vltXyx5k+3etk9344K/X6MnzOQAQawn/40V5pBR8p3L/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ckTEAAAA2wAAAA8AAAAAAAAAAAAAAAAAmAIAAGRycy9k&#10;b3ducmV2LnhtbFBLBQYAAAAABAAEAPUAAACJAwAAAAA=&#10;" fillcolor="#ffd757" stroked="f"/>
                  <v:rect id="Rectangle 43" o:spid="_x0000_s1048" style="position:absolute;left:25191;top:10314;width:15291;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textAlignment w:val="baseline"/>
                          </w:pPr>
                          <w:r>
                            <w:rPr>
                              <w:rFonts w:ascii="Arial" w:hAnsi="Arial" w:cs="Arial"/>
                              <w:color w:val="000000" w:themeColor="text1"/>
                              <w:kern w:val="24"/>
                              <w:sz w:val="18"/>
                              <w:szCs w:val="18"/>
                              <w:lang w:val="en-US"/>
                            </w:rPr>
                            <w:t>Deceased person in Mortuary</w:t>
                          </w:r>
                        </w:p>
                      </w:txbxContent>
                    </v:textbox>
                  </v:rect>
                </v:group>
                <v:shape id="Freeform 11" o:spid="_x0000_s1049" style="position:absolute;left:2476;top:13998;width:5350;height:4588;visibility:visible;mso-wrap-style:square;v-text-anchor:top" coordsize="7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6Fb8A&#10;AADbAAAADwAAAGRycy9kb3ducmV2LnhtbERPTYvCMBC9C/sfwix4s6k9rG41iiwsLogH63ofmrEp&#10;NpPSxFr/vREEb/N4n7NcD7YRPXW+dqxgmqQgiEuna64U/B9/J3MQPiBrbByTgjt5WK8+RkvMtbvx&#10;gfoiVCKGsM9RgQmhzaX0pSGLPnEtceTOrrMYIuwqqTu8xXDbyCxNv6TFmmODwZZ+DJWX4moVFBpP&#10;fWiy+76q92abfe/MZTdTavw5bBYgAg3hLX65/3ScP4X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ZXoVvwAAANsAAAAPAAAAAAAAAAAAAAAAAJgCAABkcnMvZG93bnJl&#10;di54bWxQSwUGAAAAAAQABAD1AAAAhAMAAAAA&#10;" path="m11,l66,31,55,41,,10,11,xm107,54r14,8l110,72,96,64,107,54xm162,85r54,31l206,125,151,95,162,85xm258,139r13,7l261,156r-14,-8l258,139xm312,169r55,31l356,210,302,179r10,-10xm408,223r14,8l411,241r-13,-8l408,223xm463,254r55,31l507,295,452,264r11,-10xm559,308r14,8l562,325r-14,-7l559,308xm614,339r55,30l658,379,603,349r11,-10xm706,374r25,38l673,404r33,-30xe" fillcolor="black" strokeweight="0">
                  <v:path arrowok="t" o:connecttype="custom" o:connectlocs="8050,0;48303,34520;40252,45656;0,11136;8050,0;78309,60132;88555,69041;80504,80177;70258,71268;78309,60132;118561,94653;158081,129173;150763,139195;110511,105788;118561,94653;188819,154785;198333,162580;191015,173716;180769,164807;188819,154785;228340,188192;268592,222713;260541,233848;221021,199328;228340,188192;298598,248325;308844,257233;300794,268369;291279,259460;298598,248325;338850,282845;379102,317365;371052,328501;330800,293981;338850,282845;409108,342977;419354,351886;411304,361908;401058,354113;409108,342977;449361,377498;489613,410905;481562,422040;441310,388634;449361,377498;516692,416473;534988,458788;492540,449879;516692,416473" o:connectangles="0,0,0,0,0,0,0,0,0,0,0,0,0,0,0,0,0,0,0,0,0,0,0,0,0,0,0,0,0,0,0,0,0,0,0,0,0,0,0,0,0,0,0,0,0,0,0,0,0"/>
                  <o:lock v:ext="edit" verticies="t"/>
                </v:shape>
                <v:shape id="Freeform 12" o:spid="_x0000_s1050" style="position:absolute;left:40163;top:13331;width:2493;height:13176;visibility:visible;mso-wrap-style:square;v-text-anchor:bottom" coordsize="157,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ru74A&#10;AADbAAAADwAAAGRycy9kb3ducmV2LnhtbERPTWsCMRC9C/0PYQq9adI9FFmNIoLgddWLt2EzzaZu&#10;JkuSumt/fVMoeJvH+5z1dvK9uFNMLrCG94UCQdwG49hquJwP8yWIlJEN9oFJw4MSbDcvszXWJozc&#10;0P2UrSghnGrU0OU81FKmtiOPaREG4sJ9hugxFxitNBHHEu57WSn1IT06Lg0dDrTvqL2dvr0GNVFl&#10;r83Xz7lxMRxcpUZjb1q/vU67FYhMU36K/91HU+ZX8PdLOU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1q7u+AAAA2wAAAA8AAAAAAAAAAAAAAAAAmAIAAGRycy9kb3ducmV2&#10;LnhtbFBLBQYAAAAABAAEAPUAAACDAwAAAAA=&#10;" path="m104,r1,736l53,736,52,r52,xm157,717l79,830,,717r157,xe" fillcolor="black" strokeweight="0">
                  <v:path arrowok="t" o:connecttype="custom" o:connectlocs="165100,0;166688,1168401;84138,1168401;82550,0;165100,0;249238,1138238;125413,1317626;0,1138238;249238,1138238" o:connectangles="0,0,0,0,0,0,0,0,0"/>
                  <o:lock v:ext="edit" verticies="t"/>
                </v:shape>
                <v:shape id="Freeform 13" o:spid="_x0000_s1051" style="position:absolute;top:2651;width:2476;height:4572;visibility:visible;mso-wrap-style:square;v-text-anchor:top" coordsize="156,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9hMMA&#10;AADbAAAADwAAAGRycy9kb3ducmV2LnhtbESPQWsCMRCF74X+hzAFbzVbC9KuRpGCUi9KrQsex824&#10;WdxM1iTq+u9NoeBthvfmfW/G08424kI+1I4VvPUzEMSl0zVXCra/89cPECEia2wck4IbBZhOnp/G&#10;mGt35R+6bGIlUgiHHBWYGNtcylAashj6riVO2sF5izGtvpLa4zWF20YOsmwoLdacCAZb+jJUHjdn&#10;myDF4XO/s86407JYh0LbFfuFUr2XbjYCEamLD/P/9bdO9d/h75c0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49hMMAAADbAAAADwAAAAAAAAAAAAAAAACYAgAAZHJzL2Rv&#10;d25yZXYueG1sUEsFBgAAAAAEAAQA9QAAAIgDAAAAAA==&#10;" path="m52,r,194l104,194,105,,52,xm,176l78,288,156,176,,176xe" fillcolor="black" strokeweight="0">
                  <v:path arrowok="t" o:connecttype="custom" o:connectlocs="82550,0;82550,307975;165100,307975;166688,0;82550,0;0,279400;123825,457200;247650,279400;0,279400" o:connectangles="0,0,0,0,0,0,0,0,0"/>
                  <o:lock v:ext="edit" verticies="t"/>
                </v:shape>
                <v:shape id="Freeform 14" o:spid="_x0000_s1052" style="position:absolute;left:7508;top:22819;width:2493;height:5128;visibility:visible;mso-wrap-style:square;v-text-anchor:bottom" coordsize="157,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L/cEA&#10;AADbAAAADwAAAGRycy9kb3ducmV2LnhtbERPzWqDQBC+F/oOyxRya3YbghXrJhRDIDn0UOMDDO5E&#10;RXdW3K0xb58tFHqbj+938v1iBzHT5DvHGt7WCgRx7UzHjYbqcnxNQfiAbHBwTBru5GG/e37KMTPu&#10;xt80l6ERMYR9hhraEMZMSl+3ZNGv3UgcuaubLIYIp0aaCW8x3A5yo1QiLXYcG1ocqWip7ssfqyE9&#10;984d6u69VJfrl6qSYkzorvXqZfn8ABFoCf/iP/fJxPlb+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xi/3BAAAA2wAAAA8AAAAAAAAAAAAAAAAAmAIAAGRycy9kb3du&#10;cmV2LnhtbFBLBQYAAAAABAAEAPUAAACGAwAAAAA=&#10;" path="m104,r1,229l53,230,52,r52,xm157,211l79,323,,211r157,xe" fillcolor="black" strokeweight="0">
                  <v:path arrowok="t" o:connecttype="custom" o:connectlocs="165100,0;166688,363538;84138,365125;82550,0;165100,0;249238,334963;125413,512763;0,334963;249238,334963" o:connectangles="0,0,0,0,0,0,0,0,0"/>
                  <o:lock v:ext="edit" verticies="t"/>
                </v:shape>
                <v:shape id="Freeform 15" o:spid="_x0000_s1053" style="position:absolute;left:34750;top:13061;width:6413;height:5525;visibility:visible;mso-wrap-style:square;v-text-anchor:top" coordsize="739,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E4sIA&#10;AADbAAAADwAAAGRycy9kb3ducmV2LnhtbERPS4vCMBC+L/gfwgje1lRlRatRfCC4iAcfCN6GZmyr&#10;zaQ0Ueu/N8LC3ubje854WptCPKhyuWUFnXYEgjixOudUwfGw+h6AcB5ZY2GZFLzIwXTS+BpjrO2T&#10;d/TY+1SEEHYxKsi8L2MpXZKRQde2JXHgLrYy6AOsUqkrfIZwU8huFPWlwZxDQ4YlLTJKbvu7UZCf&#10;Nufe6rfuzpc07+Drup2te0OlWs16NgLhqfb/4j/3Wof5P/D5JRwgJ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ATiwgAAANsAAAAPAAAAAAAAAAAAAAAAAJgCAABkcnMvZG93&#10;bnJldi54bWxQSwUGAAAAAAQABAD1AAAAhwMAAAAA&#10;" path="m729,l674,31r10,10l739,10,729,xm632,54r-13,7l629,71r14,-8l632,54xm577,84r-55,31l533,125,588,94,577,84xm481,138r-14,7l478,155r14,-8l481,138xm426,168r-55,31l382,208r54,-30l426,168xm330,222r-14,7l326,239r14,-8l330,222xm274,252r-55,30l230,292r55,-30l274,252xm178,305r-14,8l175,323r14,-8l178,305xm123,336l68,366r11,10l134,346,123,336xm25,374l,412r57,-8l25,374xe" fillcolor="black" strokeweight="0">
                  <v:path arrowok="t" o:connecttype="custom" o:connectlocs="632671,0;584939,41568;593618,54977;641350,13409;632671,0;548489,72408;537207,81795;545885,95204;558035,84477;548489,72408;500756,112635;453024,154203;462570,167612;510303,126044;500756,112635;417442,185044;405292,194430;414838,207839;426988,197112;417442,185044;369709,225271;321977,266839;331523,278907;378388,238680;369709,225271;286394,297679;274244,307066;282923,320475;295073,309747;286394,297679;237794,337906;190062,378133;199608,391542;247341,351315;237794,337906;154479,408974;142329,419701;151876,433110;164026,422383;154479,408974;106747,450542;59015,490769;68561,504178;116294,463951;106747,450542;21697,501496;0,552450;49468,541723;21697,501496" o:connectangles="0,0,0,0,0,0,0,0,0,0,0,0,0,0,0,0,0,0,0,0,0,0,0,0,0,0,0,0,0,0,0,0,0,0,0,0,0,0,0,0,0,0,0,0,0,0,0,0,0"/>
                  <o:lock v:ext="edit" verticies="t"/>
                </v:shape>
                <v:shape id="Freeform 16" o:spid="_x0000_s1054" style="position:absolute;left:8239;top:32900;width:825;height:4921;visibility:visible;mso-wrap-style:square;v-text-anchor:top" coordsize="5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PAMEA&#10;AADbAAAADwAAAGRycy9kb3ducmV2LnhtbERPTWvCQBC9F/wPyxS8NZsWkZJmDWpbEIWCWu9DdkxC&#10;srNpdpvEf+8Kgrd5vM9Js9E0oqfOVZYVvEYxCOLc6ooLBb/H75d3EM4ja2wsk4ILOcgWk6cUE20H&#10;3lN/8IUIIewSVFB63yZSurwkgy6yLXHgzrYz6APsCqk7HEK4aeRbHM+lwYpDQ4ktrUvK68O/UdCv&#10;lmw+v/LdSPHppz7Ptpeh+lNq+jwuP0B4Gv1DfHdvdJg/h9sv4QC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0jwDBAAAA2wAAAA8AAAAAAAAAAAAAAAAAmAIAAGRycy9kb3du&#10;cmV2LnhtbFBLBQYAAAAABAAEAPUAAACGAwAAAAA=&#10;" path="m17,r,50l35,50,35,,17,xm17,87r,13l35,100r,-13l17,87xm17,137r,50l34,187r1,-50l17,137xm17,224r,13l34,237r,-13l17,224xm17,274r,5l34,279r,-5l17,274xm,273r26,37l52,273,,273xe" fillcolor="black" strokeweight="0">
                  <v:path arrowok="t" o:connecttype="custom" o:connectlocs="26988,0;26988,79375;55563,79375;55563,0;26988,0;26988,138113;26988,158750;55563,158750;55563,138113;26988,138113;26988,217488;26988,296863;53975,296863;55563,217488;26988,217488;26988,355600;26988,376238;53975,376238;53975,355600;26988,355600;26988,434975;26988,442913;53975,442913;53975,434975;26988,434975;0,433388;41275,492125;82550,433388;0,433388" o:connectangles="0,0,0,0,0,0,0,0,0,0,0,0,0,0,0,0,0,0,0,0,0,0,0,0,0,0,0,0,0"/>
                  <o:lock v:ext="edit" verticies="t"/>
                </v:shape>
                <v:shape id="Freeform 17" o:spid="_x0000_s1055" style="position:absolute;left:11692;top:44859;width:826;height:4159;visibility:visible;mso-wrap-style:square;v-text-anchor:top" coordsize="5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RUsIA&#10;AADbAAAADwAAAGRycy9kb3ducmV2LnhtbERPS2vCQBC+F/oflin0ZjZpQSVmlVYoiDdfqLchOybR&#10;7Gya3Sbpv+8KQm/z8T0nWwymFh21rrKsIIliEMS51RUXCva7r9EUhPPIGmvLpOCXHCzmz08Zptr2&#10;vKFu6wsRQtilqKD0vkmldHlJBl1kG+LAXWxr0AfYFlK32IdwU8u3OB5LgxWHhhIbWpaU37Y/RsH3&#10;MVknn9dzMrmeLuPTO9YrXB6Uen0ZPmYgPA3+X/xwr3SYP4H7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dFSwgAAANsAAAAPAAAAAAAAAAAAAAAAAJgCAABkcnMvZG93&#10;bnJldi54bWxQSwUGAAAAAAQABAD1AAAAhwMAAAAA&#10;" path="m34,r,50l17,50,17,,34,xm34,87r,13l17,100r,-13l34,87xm35,137r,50l17,187r,-50l35,137xm35,224r,7l17,231r,-7l35,224xm52,224l26,262,,224r52,xe" fillcolor="black" strokeweight="0">
                  <v:path arrowok="t" o:connecttype="custom" o:connectlocs="53975,0;53975,79375;26988,79375;26988,0;53975,0;53975,138113;53975,158750;26988,158750;26988,138113;53975,138113;55563,217488;55563,296863;26988,296863;26988,217488;55563,217488;55563,355600;55563,366713;26988,366713;26988,355600;55563,355600;82550,355600;41275,415925;0,355600;82550,355600" o:connectangles="0,0,0,0,0,0,0,0,0,0,0,0,0,0,0,0,0,0,0,0,0,0,0,0"/>
                  <o:lock v:ext="edit" verticies="t"/>
                </v:shape>
                <v:shape id="Freeform 18" o:spid="_x0000_s1056" style="position:absolute;left:39925;top:32642;width:2731;height:13050;visibility:visible;mso-wrap-style:square;v-text-anchor:top" coordsize="156,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xnsQA&#10;AADbAAAADwAAAGRycy9kb3ducmV2LnhtbESPQUsDQQyF74L/YYjQm51VSi1rp0UKitSCWMVz2Im7&#10;izOZZSdut/765lDoLeG9vPdluR5jMAP1uU3s4G5agCGukm+5dvD1+Xy7AJMF2WNITA6OlGG9ur5a&#10;YunTgT9o2EttNIRziQ4aka60NlcNRczT1BGr9pP6iKJrX1vf40HDY7D3RTG3EVvWhgY72jRU/e7/&#10;ooOX7/dhO3vjLEHC7n9T7R7GsHBucjM+PYIRGuViPl+/esVXWP1FB7Cr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Z7EAAAA2wAAAA8AAAAAAAAAAAAAAAAAmAIAAGRycy9k&#10;b3ducmV2LnhtbFBLBQYAAAAABAAEAPUAAACJAwAAAAA=&#10;" path="m53,l52,803r52,l105,,53,xm,785l78,897,156,785,,785xe" fillcolor="black" strokeweight="0">
                  <v:path arrowok="t" o:connecttype="custom" o:connectlocs="92767,0;91017,1168178;182033,1168178;183784,0;92767,0;0,1141992;136525,1304926;273050,1141992;0,1141992" o:connectangles="0,0,0,0,0,0,0,0,0"/>
                  <o:lock v:ext="edit" verticies="t"/>
                </v:shape>
                <v:shape id="Freeform 19" o:spid="_x0000_s1057" style="position:absolute;left:40163;top:2651;width:2493;height:4572;visibility:visible;mso-wrap-style:square;v-text-anchor:top" coordsize="1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q8EA&#10;AADbAAAADwAAAGRycy9kb3ducmV2LnhtbERPTYvCMBC9C/sfwizsRTTtHsStRlGXBT14sO7B49CM&#10;bbGZlCat1V9vBMHbPN7nzJe9qURHjSstK4jHEQjizOqScwX/x7/RFITzyBory6TgRg6Wi4/BHBNt&#10;r3ygLvW5CCHsElRQeF8nUrqsIINubGviwJ1tY9AH2ORSN3gN4aaS31E0kQZLDg0F1rQpKLukrVGw&#10;s/ffrN3ujTtZ7KYU93KIa6W+PvvVDISn3r/FL/dWh/k/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9MqvBAAAA2wAAAA8AAAAAAAAAAAAAAAAAmAIAAGRycy9kb3du&#10;cmV2LnhtbFBLBQYAAAAABAAEAPUAAACGAwAAAAA=&#10;" path="m53,l52,194r52,l105,,53,xm,176l78,288,157,176,,176xe" fillcolor="black" strokeweight="0">
                  <v:path arrowok="t" o:connecttype="custom" o:connectlocs="84138,0;82550,307975;165100,307975;166688,0;84138,0;0,279400;123825,457200;249238,279400;0,279400" o:connectangles="0,0,0,0,0,0,0,0,0"/>
                  <o:lock v:ext="edit" verticies="t"/>
                </v:shape>
                <v:group id="Group 20" o:spid="_x0000_s1058" style="position:absolute;left:58;top:9473;width:19637;height:3064" coordorigin="58,9473" coordsize="19637,3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0" o:spid="_x0000_s1059" style="position:absolute;left:58;top:9473;width:19637;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3W8EA&#10;AADbAAAADwAAAGRycy9kb3ducmV2LnhtbERPz2vCMBS+D/wfwhN2GTNVytTaKOoQdpmgrvdH89aW&#10;NS+hSWv975fDYMeP73e+G00rBup8Y1nBfJaAIC6tbrhS8HU7va5A+ICssbVMCh7kYbedPOWYaXvn&#10;Cw3XUIkYwj5DBXUILpPSlzUZ9DPriCP3bTuDIcKukrrDeww3rVwkyZs02HBsqNHRsaby59obBQ0e&#10;9p9piu/FcuiLF7fq3bo9K/U8HfcbEIHG8C/+c39oBWl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Vt1vBAAAA2wAAAA8AAAAAAAAAAAAAAAAAmAIAAGRycy9kb3du&#10;cmV2LnhtbFBLBQYAAAAABAAEAPUAAACGAwAAAAA=&#10;" fillcolor="#60c99c" stroked="f"/>
                  <v:rect id="Rectangle 41" o:spid="_x0000_s1060" style="position:absolute;left:2233;top:10199;width:15284;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color w:val="000000"/>
                              <w:kern w:val="24"/>
                              <w:sz w:val="18"/>
                              <w:szCs w:val="18"/>
                              <w:lang w:val="en-US"/>
                            </w:rPr>
                            <w:t>Deceased person at home</w:t>
                          </w:r>
                        </w:p>
                      </w:txbxContent>
                    </v:textbox>
                  </v:rect>
                </v:group>
                <v:shape id="Freeform 21" o:spid="_x0000_s1061" style="position:absolute;left:32258;top:22819;width:2492;height:5128;visibility:visible;mso-wrap-style:square;v-text-anchor:bottom" coordsize="157,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i2L4A&#10;AADbAAAADwAAAGRycy9kb3ducmV2LnhtbESPwQrCMBBE74L/EFbwpokeqlSjiCLowYPVD1iatS02&#10;m9JErX9vBMHjMDNvmOW6s7V4UusrxxomYwWCOHem4kLD9bIfzUH4gGywdkwa3uRhver3lpga9+Iz&#10;PbNQiAhhn6KGMoQmldLnJVn0Y9cQR+/mWoshyraQpsVXhNtaTpVKpMWK40KJDW1Lyu/Zw2qYH+/O&#10;7fJqlqnL7aSuybZJ6K31cNBtFiACdeEf/rUPRsN0At8v8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q4ti+AAAA2wAAAA8AAAAAAAAAAAAAAAAAmAIAAGRycy9kb3ducmV2&#10;LnhtbFBLBQYAAAAABAAEAPUAAACDAwAAAAA=&#10;" path="m104,r1,229l53,230,52,r52,xm157,211l79,323,,211r157,xe" fillcolor="black" strokeweight="0">
                  <v:path arrowok="t" o:connecttype="custom" o:connectlocs="165100,0;166688,363538;84138,365125;82550,0;165100,0;249238,334963;125413,512763;0,334963;249238,334963" o:connectangles="0,0,0,0,0,0,0,0,0"/>
                  <o:lock v:ext="edit" verticies="t"/>
                </v:shape>
                <v:shape id="Freeform 22" o:spid="_x0000_s1062" style="position:absolute;left:33330;top:32896;width:825;height:4921;visibility:visible;mso-wrap-style:square;v-text-anchor:top" coordsize="5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DvsIA&#10;AADbAAAADwAAAGRycy9kb3ducmV2LnhtbESPQYvCMBSE78L+h/AEb5paZJGuUXRVkBUEdb0/mmdb&#10;bF5qE9v6783CgsdhZr5hZovOlKKh2hWWFYxHEQji1OqCMwW/5+1wCsJ5ZI2lZVLwJAeL+Udvhom2&#10;LR+pOflMBAi7BBXk3leJlC7NyaAb2Yo4eFdbG/RB1pnUNbYBbkoZR9GnNFhwWMixou+c0tvpYRQ0&#10;qyWb9SbddxRdDrfr5OfZFnelBv1u+QXCU+ff4f/2TiuIY/j7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0O+wgAAANsAAAAPAAAAAAAAAAAAAAAAAJgCAABkcnMvZG93&#10;bnJldi54bWxQSwUGAAAAAAQABAD1AAAAhwMAAAAA&#10;" path="m17,r,50l35,50,35,,17,xm17,87r,13l35,100r,-13l17,87xm17,137r,50l34,187r1,-50l17,137xm17,224r,13l34,237r,-13l17,224xm17,274r,5l34,279r,-5l17,274xm,273r26,37l52,273,,273xe" fillcolor="black" strokeweight="0">
                  <v:path arrowok="t" o:connecttype="custom" o:connectlocs="26988,0;26988,79375;55563,79375;55563,0;26988,0;26988,138113;26988,158750;55563,158750;55563,138113;26988,138113;26988,217488;26988,296863;53975,296863;55563,217488;26988,217488;26988,355600;26988,376238;53975,376238;53975,355600;26988,355600;26988,434975;26988,442913;53975,442913;53975,434975;26988,434975;0,433388;41275,492125;82550,433388;0,433388" o:connectangles="0,0,0,0,0,0,0,0,0,0,0,0,0,0,0,0,0,0,0,0,0,0,0,0,0,0,0,0,0"/>
                  <o:lock v:ext="edit" verticies="t"/>
                </v:shape>
                <v:shape id="Freeform 23" o:spid="_x0000_s1063" style="position:absolute;left:19613;top:38491;width:2492;height:5127;visibility:visible;mso-wrap-style:square;v-text-anchor:top" coordsize="157,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XNcMA&#10;AADbAAAADwAAAGRycy9kb3ducmV2LnhtbESP0WrCQBRE3wv+w3KFvtWNEUKJboKIhaIPpakfcJu9&#10;JsHs3bC7xtivdwuFPg4zc4bZlJPpxUjOd5YVLBcJCOLa6o4bBaevt5dXED4ga+wtk4I7eSiL2dMG&#10;c21v/EljFRoRIexzVNCGMORS+rolg35hB+Lona0zGKJ0jdQObxFuepkmSSYNdhwXWhxo11J9qa5G&#10;wTYLI7rq54Bpf8qutB+/78cPpZ7n03YNItAU/sN/7XetIF3B75f4A2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6XNcMAAADbAAAADwAAAAAAAAAAAAAAAACYAgAAZHJzL2Rv&#10;d25yZXYueG1sUEsFBgAAAAAEAAQA9QAAAIgDAAAAAA==&#10;" path="m104,r1,229l53,230,52,r52,xm157,211l79,323,,211r157,xe" fillcolor="black" strokeweight="0">
                  <v:path arrowok="t" o:connecttype="custom" o:connectlocs="165100,0;166688,363538;84138,365125;82550,0;165100,0;249238,334963;125413,512763;0,334963;249238,334963" o:connectangles="0,0,0,0,0,0,0,0,0"/>
                  <o:lock v:ext="edit" verticies="t"/>
                </v:shape>
                <v:shape id="Freeform 24" o:spid="_x0000_s1064" style="position:absolute;top:32900;width:2730;height:13049;visibility:visible;mso-wrap-style:square;v-text-anchor:top" coordsize="156,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6xJsQA&#10;AADbAAAADwAAAGRycy9kb3ducmV2LnhtbESPX2vCQBDE3wW/w7GFvumlIq1ETymCpVSh+Aefl9ya&#10;hN7thdw2pn76XqHg4zAzv2EWq9471VEb68AGnsYZKOIi2JpLA6fjZjQDFQXZogtMBn4owmo5HCww&#10;t+HKe+oOUqoE4ZijgUqkybWORUUe4zg0xMm7hNajJNmW2rZ4TXDv9CTLnrXHmtNChQ2tKyq+Dt/e&#10;wNv5s/uYbjmKE7e7rYvdS+9mxjw+9K9zUEK93MP/7XdrYDKFvy/p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sSbEAAAA2wAAAA8AAAAAAAAAAAAAAAAAmAIAAGRycy9k&#10;b3ducmV2LnhtbFBLBQYAAAAABAAEAPUAAACJAwAAAAA=&#10;" path="m53,l52,803r52,l105,,53,xm,785l78,897,156,785,,785xe" fillcolor="black" strokeweight="0">
                  <v:path arrowok="t" o:connecttype="custom" o:connectlocs="92767,0;91017,1168178;182033,1168178;183784,0;92767,0;0,1141992;136525,1304926;273050,1141992;0,1141992" o:connectangles="0,0,0,0,0,0,0,0,0"/>
                  <o:lock v:ext="edit" verticies="t"/>
                </v:shape>
                <v:group id="Group 25" o:spid="_x0000_s1065" style="position:absolute;left:23934;top:38286;width:11351;height:2365" coordorigin="23934,38286" coordsize="1135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38" o:spid="_x0000_s1066" style="position:absolute;left:23934;top:38286;width:1135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B4cIA&#10;AADbAAAADwAAAGRycy9kb3ducmV2LnhtbERPy2oCMRTdC/5DuIVuRDO2RXRqFC0V6qr4wPXt5M5k&#10;6uRmTFKd/r1ZFLo8nPd82dlGXMmH2rGC8SgDQVw4XXOl4HjYDKcgQkTW2DgmBb8UYLno9+aYa3fj&#10;HV33sRIphEOOCkyMbS5lKAxZDCPXEieudN5iTNBXUnu8pXDbyKcsm0iLNacGgy29GSrO+x+r4L2c&#10;+a+1K79P5qWYxsH2EjafE6UeH7rVK4hIXfwX/7k/tILnNDZ9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YHhwgAAANsAAAAPAAAAAAAAAAAAAAAAAJgCAABkcnMvZG93&#10;bnJldi54bWxQSwUGAAAAAAQABAD1AAAAhwMAAAAA&#10;" fillcolor="#7878de" stroked="f"/>
                  <v:rect id="Rectangle 39" o:spid="_x0000_s1067" style="position:absolute;left:26668;top:38774;width:61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jc w:val="center"/>
                            <w:textAlignment w:val="baseline"/>
                          </w:pPr>
                          <w:r>
                            <w:rPr>
                              <w:rFonts w:ascii="Arial" w:hAnsi="Arial" w:cs="Arial"/>
                              <w:b/>
                              <w:bCs/>
                              <w:color w:val="000000"/>
                              <w:kern w:val="24"/>
                              <w:sz w:val="18"/>
                              <w:szCs w:val="18"/>
                              <w:lang w:val="en-US"/>
                            </w:rPr>
                            <w:t>Embalming</w:t>
                          </w:r>
                        </w:p>
                      </w:txbxContent>
                    </v:textbox>
                  </v:rect>
                </v:group>
                <v:group id="Group 26" o:spid="_x0000_s1068" style="position:absolute;left:9532;top:44251;width:11351;height:2366" coordorigin="9532,44251" coordsize="1135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6" o:spid="_x0000_s1069" style="position:absolute;left:9532;top:44251;width:11351;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wCMUA&#10;AADbAAAADwAAAGRycy9kb3ducmV2LnhtbESPQWsCMRSE74X+h/AKXkrN1pbFbo1ii0I9ibb0/Lp5&#10;u9m6edkmUdd/b4SCx2FmvmEms9624kA+NI4VPA4zEMSl0w3XCr4+lw9jECEia2wdk4ITBZhNb28m&#10;WGh35A0dtrEWCcKhQAUmxq6QMpSGLIah64iTVzlvMSbpa6k9HhPctnKUZbm02HBaMNjRu6Fyt91b&#10;BYvqxf+8uer32zyX43i/+gvLda7U4K6fv4KI1Mdr+L/9oRU85XD5kn6An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rAIxQAAANsAAAAPAAAAAAAAAAAAAAAAAJgCAABkcnMv&#10;ZG93bnJldi54bWxQSwUGAAAAAAQABAD1AAAAigMAAAAA&#10;" fillcolor="#7878de" stroked="f"/>
                  <v:rect id="Rectangle 37" o:spid="_x0000_s1070" style="position:absolute;left:13742;top:44739;width:3775;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b/>
                              <w:bCs/>
                              <w:color w:val="000000"/>
                              <w:kern w:val="24"/>
                              <w:sz w:val="18"/>
                              <w:szCs w:val="18"/>
                              <w:lang w:val="en-US"/>
                            </w:rPr>
                            <w:t>Burial</w:t>
                          </w:r>
                        </w:p>
                      </w:txbxContent>
                    </v:textbox>
                  </v:rect>
                </v:group>
                <v:group id="Group 27" o:spid="_x0000_s1071" style="position:absolute;left:21053;top:44251;width:11352;height:2366" coordorigin="21053,44251" coordsize="1135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4" o:spid="_x0000_s1072" style="position:absolute;left:21053;top:44251;width:11352;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L5MUA&#10;AADbAAAADwAAAGRycy9kb3ducmV2LnhtbESPT2sCMRTE74LfIbxCL6JZWxHdGsWWCvVU/IPn183b&#10;zdbNyzZJdfvtm4LQ4zAzv2EWq8424kI+1I4VjEcZCOLC6ZorBcfDZjgDESKyxsYxKfihAKtlv7fA&#10;XLsr7+iyj5VIEA45KjAxtrmUoTBkMYxcS5y80nmLMUlfSe3xmuC2kQ9ZNpUWa04LBlt6MVSc999W&#10;wWs59x/Prvw8mUkxi4PtV9i8T5W6v+vWTyAidfE/fGu/aQWPE/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IvkxQAAANsAAAAPAAAAAAAAAAAAAAAAAJgCAABkcnMv&#10;ZG93bnJldi54bWxQSwUGAAAAAAQABAD1AAAAigMAAAAA&#10;" fillcolor="#7878de" stroked="f"/>
                  <v:rect id="Rectangle 35" o:spid="_x0000_s1073" style="position:absolute;left:24044;top:44739;width:595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F16DB" w:rsidRDefault="00FF16DB" w:rsidP="005A06A5">
                          <w:pPr>
                            <w:pStyle w:val="NormalWeb"/>
                            <w:spacing w:before="0" w:beforeAutospacing="0" w:after="0" w:afterAutospacing="0"/>
                            <w:jc w:val="center"/>
                            <w:textAlignment w:val="baseline"/>
                          </w:pPr>
                          <w:r w:rsidRPr="005A06A5">
                            <w:rPr>
                              <w:rFonts w:ascii="Arial" w:hAnsi="Arial" w:cs="Arial"/>
                              <w:b/>
                              <w:bCs/>
                              <w:color w:val="000000"/>
                              <w:kern w:val="24"/>
                              <w:sz w:val="18"/>
                              <w:szCs w:val="18"/>
                              <w:lang w:val="en-US"/>
                            </w:rPr>
                            <w:t>Cremation</w:t>
                          </w:r>
                        </w:p>
                      </w:txbxContent>
                    </v:textbox>
                  </v:rect>
                </v:group>
                <v:group id="Group 28" o:spid="_x0000_s1074" style="position:absolute;left:12739;top:13028;width:16955;height:5806" coordorigin="12739,13028" coordsize="16955,5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2" o:spid="_x0000_s1075" style="position:absolute;left:12947;top:13028;width:16747;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kzzMUA&#10;AADbAAAADwAAAGRycy9kb3ducmV2LnhtbESPT2vCQBTE70K/w/IKvekmqdg0dZUiCD1Uof45eHtk&#10;n0lo9m3IrjH59q4geBxm5jfMfNmbWnTUusqygngSgSDOra64UHDYr8cpCOeRNdaWScFADpaLl9Ec&#10;M22v/EfdzhciQNhlqKD0vsmkdHlJBt3ENsTBO9vWoA+yLaRu8RrgppZJFM2kwYrDQokNrUrK/3cX&#10;o+A3Xp2STTrE2yYdus9hmpw/jkapt9f++wuEp94/w4/2j1bwnsD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TPMxQAAANsAAAAPAAAAAAAAAAAAAAAAAJgCAABkcnMv&#10;ZG93bnJldi54bWxQSwUGAAAAAAQABAD1AAAAigMAAAAA&#10;" fillcolor="#85cbff" stroked="f"/>
                  <v:rect id="Rectangle 33" o:spid="_x0000_s1076" style="position:absolute;left:12739;top:13043;width:16954;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JoMUA&#10;AADbAAAADwAAAGRycy9kb3ducmV2LnhtbESPQWvCQBSE74X+h+UVvJS6sYKamI2IVdNb0fbS2yP7&#10;3ASzb0N21fTfd4VCj8PMfMPkq8G24kq9bxwrmIwTEMSV0w0bBV+fu5cFCB+QNbaOScEPeVgVjw85&#10;Ztrd+EDXYzAiQthnqKAOocuk9FVNFv3YdcTRO7neYoiyN1L3eItw28rXJJlJiw3HhRo72tRUnY8X&#10;q2D+tn6mj293Ctt0n5bmUO5TUyo1ehrWSxCBhvAf/mu/awXTKdy/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ImgxQAAANsAAAAPAAAAAAAAAAAAAAAAAJgCAABkcnMv&#10;ZG93bnJldi54bWxQSwUGAAAAAAQABAD1AAAAigMAAAAA&#10;" filled="f" stroked="f">
                    <v:textbox inset="0,0,0,0">
                      <w:txbxContent>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rPr>
                          </w:pPr>
                          <w:r w:rsidRPr="005A06A5">
                            <w:rPr>
                              <w:rFonts w:ascii="Arial" w:hAnsi="Arial" w:cs="Arial"/>
                              <w:i/>
                              <w:iCs/>
                              <w:color w:val="000000"/>
                              <w:kern w:val="24"/>
                              <w:sz w:val="16"/>
                              <w:szCs w:val="16"/>
                              <w:lang w:val="en-US"/>
                            </w:rPr>
                            <w:t>Occupational hygiene measures</w:t>
                          </w:r>
                        </w:p>
                      </w:txbxContent>
                    </v:textbox>
                  </v:rect>
                </v:group>
                <v:group id="Group 29" o:spid="_x0000_s1077" style="position:absolute;left:12845;top:22604;width:16955;height:5807" coordorigin="12845,22604" coordsize="16955,5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78" style="position:absolute;left:13053;top:22604;width:1674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IIMMA&#10;AADbAAAADwAAAGRycy9kb3ducmV2LnhtbERPTWuDQBC9B/Iflgn0lqza0ljjGkKg0ENbiGkPvQ3u&#10;RCXurLgbo/++eyj0+Hjf+X4ynRhpcK1lBfEmAkFcWd1yreDr/LpOQTiPrLGzTApmcrAvloscM23v&#10;fKKx9LUIIewyVNB432dSuqohg25je+LAXexg0Ac41FIPeA/hppNJFD1Lgy2HhgZ7OjZUXcubUfAe&#10;H3+Sj3SOP/t0Hl/mp+Sy/TZKPaymww6Ep8n/i//cb1rBY1gfvo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cIIMMAAADbAAAADwAAAAAAAAAAAAAAAACYAgAAZHJzL2Rv&#10;d25yZXYueG1sUEsFBgAAAAAEAAQA9QAAAIgDAAAAAA==&#10;" fillcolor="#85cbff" stroked="f"/>
                  <v:rect id="Rectangle 31" o:spid="_x0000_s1079" style="position:absolute;left:12845;top:22619;width:16955;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yTMUA&#10;AADbAAAADwAAAGRycy9kb3ducmV2LnhtbESPT2vCQBTE70K/w/IKvYhurNA2qatIW5Pein8u3h7Z&#10;5yY0+zZktyZ+e7cgeBxm5jfMYjXYRpyp87VjBbNpAoK4dLpmo+Cw30zeQPiArLFxTAou5GG1fBgt&#10;MNOu5y2dd8GICGGfoYIqhDaT0pcVWfRT1xJH7+Q6iyHKzkjdYR/htpHPSfIiLdYcFyps6aOi8nf3&#10;ZxW8fq7H9HN0p/CV5mlhtkWemkKpp8dh/Q4i0BDu4Vv7WyuYz+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rJMxQAAANsAAAAPAAAAAAAAAAAAAAAAAJgCAABkcnMv&#10;ZG93bnJldi54bWxQSwUGAAAAAAQABAD1AAAAigMAAAAA&#10;" filled="f" stroked="f">
                    <v:textbox inset="0,0,0,0">
                      <w:txbxContent>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Transfer of information;</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Risk assessment</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Information, instruction &amp; training</w:t>
                          </w:r>
                        </w:p>
                        <w:p w:rsidR="00FF16DB" w:rsidRPr="005A06A5" w:rsidRDefault="00FF16DB" w:rsidP="005A06A5">
                          <w:pPr>
                            <w:pStyle w:val="NormalWeb"/>
                            <w:spacing w:before="0" w:beforeAutospacing="0" w:after="0" w:afterAutospacing="0"/>
                            <w:jc w:val="center"/>
                            <w:textAlignment w:val="baseline"/>
                            <w:rPr>
                              <w:rFonts w:ascii="Arial" w:hAnsi="Arial" w:cs="Arial"/>
                              <w:i/>
                            </w:rPr>
                          </w:pPr>
                          <w:r w:rsidRPr="005A06A5">
                            <w:rPr>
                              <w:rFonts w:ascii="Arial" w:hAnsi="Arial" w:cs="Arial"/>
                              <w:i/>
                              <w:iCs/>
                              <w:color w:val="000000"/>
                              <w:kern w:val="24"/>
                              <w:sz w:val="16"/>
                              <w:szCs w:val="16"/>
                              <w:lang w:val="en-US"/>
                            </w:rPr>
                            <w:t>Occupational hygiene measures</w:t>
                          </w:r>
                        </w:p>
                      </w:txbxContent>
                    </v:textbox>
                  </v:rect>
                </v:group>
              </v:group>
            </w:pict>
          </mc:Fallback>
        </mc:AlternateContent>
      </w:r>
    </w:p>
    <w:p w:rsidR="000D5147" w:rsidRDefault="000D5147" w:rsidP="000D5147">
      <w:pPr>
        <w:rPr>
          <w:b/>
          <w:sz w:val="22"/>
          <w:szCs w:val="22"/>
        </w:rPr>
      </w:pPr>
    </w:p>
    <w:p w:rsidR="006A420D" w:rsidRPr="0055413E" w:rsidRDefault="006A420D" w:rsidP="0055413E">
      <w:pPr>
        <w:pStyle w:val="ListParagraph"/>
        <w:rPr>
          <w:sz w:val="22"/>
          <w:szCs w:val="22"/>
        </w:rPr>
      </w:pPr>
    </w:p>
    <w:p w:rsidR="006A420D" w:rsidRPr="00884E88" w:rsidRDefault="006A420D" w:rsidP="0055413E">
      <w:pPr>
        <w:pStyle w:val="ListParagraph"/>
        <w:ind w:left="360"/>
        <w:rPr>
          <w:sz w:val="22"/>
          <w:szCs w:val="22"/>
        </w:rPr>
      </w:pPr>
    </w:p>
    <w:p w:rsidR="006A420D" w:rsidRDefault="006A420D" w:rsidP="0055413E">
      <w:pPr>
        <w:pStyle w:val="ListParagraph"/>
        <w:ind w:left="360"/>
        <w:rPr>
          <w:sz w:val="22"/>
          <w:szCs w:val="22"/>
        </w:rPr>
      </w:pPr>
    </w:p>
    <w:p w:rsidR="004F3051" w:rsidRDefault="004F3051">
      <w:pPr>
        <w:rPr>
          <w:sz w:val="22"/>
          <w:szCs w:val="22"/>
        </w:rPr>
      </w:pPr>
      <w:r>
        <w:rPr>
          <w:sz w:val="22"/>
          <w:szCs w:val="22"/>
        </w:rPr>
        <w:br w:type="page"/>
      </w:r>
    </w:p>
    <w:p w:rsidR="00233EBD" w:rsidRPr="00794BF2" w:rsidRDefault="00233EBD" w:rsidP="00BC07B8">
      <w:pPr>
        <w:pStyle w:val="Heading1"/>
      </w:pPr>
    </w:p>
    <w:tbl>
      <w:tblPr>
        <w:tblStyle w:val="TableGrid"/>
        <w:tblW w:w="0" w:type="auto"/>
        <w:shd w:val="clear" w:color="auto" w:fill="92CDDC" w:themeFill="accent5" w:themeFillTint="99"/>
        <w:tblLook w:val="04A0" w:firstRow="1" w:lastRow="0" w:firstColumn="1" w:lastColumn="0" w:noHBand="0" w:noVBand="1"/>
      </w:tblPr>
      <w:tblGrid>
        <w:gridCol w:w="8522"/>
      </w:tblGrid>
      <w:tr w:rsidR="00233EBD" w:rsidTr="00233EBD">
        <w:tc>
          <w:tcPr>
            <w:tcW w:w="8522" w:type="dxa"/>
            <w:shd w:val="clear" w:color="auto" w:fill="92CDDC" w:themeFill="accent5" w:themeFillTint="99"/>
          </w:tcPr>
          <w:p w:rsidR="00233EBD" w:rsidRPr="00460D3D" w:rsidRDefault="00233EBD" w:rsidP="00233EBD">
            <w:pPr>
              <w:pStyle w:val="Heading1"/>
              <w:outlineLvl w:val="0"/>
            </w:pPr>
            <w:bookmarkStart w:id="2" w:name="_Toc431820874"/>
            <w:r w:rsidRPr="00233EBD">
              <w:t>Section 1 Risk Assessment</w:t>
            </w:r>
            <w:bookmarkEnd w:id="2"/>
          </w:p>
        </w:tc>
      </w:tr>
    </w:tbl>
    <w:p w:rsidR="004F3051" w:rsidRPr="004F3051" w:rsidRDefault="004F3051" w:rsidP="004F3051">
      <w:pPr>
        <w:pStyle w:val="ListParagraph"/>
        <w:ind w:left="360"/>
        <w:rPr>
          <w:sz w:val="22"/>
          <w:szCs w:val="22"/>
        </w:rPr>
      </w:pPr>
    </w:p>
    <w:p w:rsidR="0098642C" w:rsidRDefault="0098642C" w:rsidP="00003025">
      <w:pPr>
        <w:pStyle w:val="ListParagraph"/>
        <w:numPr>
          <w:ilvl w:val="0"/>
          <w:numId w:val="1"/>
        </w:numPr>
        <w:rPr>
          <w:sz w:val="22"/>
          <w:szCs w:val="22"/>
        </w:rPr>
      </w:pPr>
      <w:r>
        <w:rPr>
          <w:sz w:val="22"/>
          <w:szCs w:val="22"/>
        </w:rPr>
        <w:t xml:space="preserve">This section is aimed at </w:t>
      </w:r>
      <w:r w:rsidR="006F33F0">
        <w:rPr>
          <w:sz w:val="22"/>
          <w:szCs w:val="22"/>
        </w:rPr>
        <w:t>all those involved in handling the deceased</w:t>
      </w:r>
      <w:r>
        <w:rPr>
          <w:sz w:val="22"/>
          <w:szCs w:val="22"/>
        </w:rPr>
        <w:t>.  This section explains the process of carrying out a risk assessment</w:t>
      </w:r>
      <w:r w:rsidR="006F33F0">
        <w:rPr>
          <w:sz w:val="22"/>
          <w:szCs w:val="22"/>
        </w:rPr>
        <w:t>.</w:t>
      </w:r>
      <w:r w:rsidR="00DD6761">
        <w:rPr>
          <w:sz w:val="22"/>
          <w:szCs w:val="22"/>
        </w:rPr>
        <w:t xml:space="preserve"> </w:t>
      </w:r>
      <w:r w:rsidR="006F33F0">
        <w:rPr>
          <w:sz w:val="22"/>
          <w:szCs w:val="22"/>
        </w:rPr>
        <w:t>M</w:t>
      </w:r>
      <w:r w:rsidR="00DD6761">
        <w:rPr>
          <w:sz w:val="22"/>
          <w:szCs w:val="22"/>
        </w:rPr>
        <w:t xml:space="preserve">ore detailed information about the risks </w:t>
      </w:r>
      <w:r w:rsidR="006F33F0">
        <w:rPr>
          <w:sz w:val="22"/>
          <w:szCs w:val="22"/>
        </w:rPr>
        <w:t xml:space="preserve">arising from specific activities </w:t>
      </w:r>
      <w:r w:rsidR="00CF55C0">
        <w:rPr>
          <w:sz w:val="22"/>
          <w:szCs w:val="22"/>
        </w:rPr>
        <w:t>is</w:t>
      </w:r>
      <w:r w:rsidR="00DD6761">
        <w:rPr>
          <w:sz w:val="22"/>
          <w:szCs w:val="22"/>
        </w:rPr>
        <w:t xml:space="preserve"> explained in the </w:t>
      </w:r>
      <w:r w:rsidR="006F33F0">
        <w:rPr>
          <w:sz w:val="22"/>
          <w:szCs w:val="22"/>
        </w:rPr>
        <w:t xml:space="preserve">relevant </w:t>
      </w:r>
      <w:r w:rsidR="00DD6761">
        <w:rPr>
          <w:sz w:val="22"/>
          <w:szCs w:val="22"/>
        </w:rPr>
        <w:t>sections</w:t>
      </w:r>
      <w:r>
        <w:rPr>
          <w:sz w:val="22"/>
          <w:szCs w:val="22"/>
        </w:rPr>
        <w:t>.</w:t>
      </w:r>
    </w:p>
    <w:p w:rsidR="0098642C" w:rsidRDefault="0098642C" w:rsidP="0098642C">
      <w:pPr>
        <w:pStyle w:val="ListParagraph"/>
        <w:ind w:left="360"/>
        <w:rPr>
          <w:sz w:val="22"/>
          <w:szCs w:val="22"/>
        </w:rPr>
      </w:pPr>
    </w:p>
    <w:p w:rsidR="00E37828" w:rsidRDefault="00290CFF" w:rsidP="00003025">
      <w:pPr>
        <w:pStyle w:val="ListParagraph"/>
        <w:numPr>
          <w:ilvl w:val="0"/>
          <w:numId w:val="1"/>
        </w:numPr>
        <w:rPr>
          <w:sz w:val="22"/>
          <w:szCs w:val="22"/>
        </w:rPr>
      </w:pPr>
      <w:r w:rsidRPr="004F3051">
        <w:rPr>
          <w:sz w:val="22"/>
          <w:szCs w:val="22"/>
        </w:rPr>
        <w:t xml:space="preserve">While this guidance focuses on </w:t>
      </w:r>
      <w:r w:rsidR="00CF55C0">
        <w:rPr>
          <w:sz w:val="22"/>
          <w:szCs w:val="22"/>
        </w:rPr>
        <w:t xml:space="preserve">managing the risks of </w:t>
      </w:r>
      <w:r w:rsidRPr="004F3051">
        <w:rPr>
          <w:sz w:val="22"/>
          <w:szCs w:val="22"/>
        </w:rPr>
        <w:t>infection</w:t>
      </w:r>
      <w:r w:rsidR="00CF55C0">
        <w:rPr>
          <w:sz w:val="22"/>
          <w:szCs w:val="22"/>
        </w:rPr>
        <w:t>,</w:t>
      </w:r>
      <w:r w:rsidR="00EF2604">
        <w:rPr>
          <w:sz w:val="22"/>
          <w:szCs w:val="22"/>
        </w:rPr>
        <w:t xml:space="preserve"> risk </w:t>
      </w:r>
      <w:r w:rsidRPr="004F3051">
        <w:rPr>
          <w:sz w:val="22"/>
          <w:szCs w:val="22"/>
        </w:rPr>
        <w:t xml:space="preserve">assessments </w:t>
      </w:r>
      <w:r w:rsidR="00EF2604">
        <w:rPr>
          <w:sz w:val="22"/>
          <w:szCs w:val="22"/>
        </w:rPr>
        <w:t xml:space="preserve">should also cover </w:t>
      </w:r>
      <w:r w:rsidRPr="004F3051">
        <w:rPr>
          <w:sz w:val="22"/>
          <w:szCs w:val="22"/>
        </w:rPr>
        <w:t>other risk</w:t>
      </w:r>
      <w:r w:rsidR="00E37828">
        <w:rPr>
          <w:sz w:val="22"/>
          <w:szCs w:val="22"/>
        </w:rPr>
        <w:t>s including manual handling (eg</w:t>
      </w:r>
      <w:r w:rsidRPr="004F3051">
        <w:rPr>
          <w:sz w:val="22"/>
          <w:szCs w:val="22"/>
        </w:rPr>
        <w:t xml:space="preserve"> moving bodies) and use of chemicals (eg disinfectants</w:t>
      </w:r>
      <w:r w:rsidR="00CF55C0">
        <w:rPr>
          <w:sz w:val="22"/>
          <w:szCs w:val="22"/>
        </w:rPr>
        <w:t xml:space="preserve"> and </w:t>
      </w:r>
      <w:r w:rsidR="00EF2604">
        <w:rPr>
          <w:sz w:val="22"/>
          <w:szCs w:val="22"/>
        </w:rPr>
        <w:t>embalming fluid</w:t>
      </w:r>
      <w:r w:rsidRPr="004F3051">
        <w:rPr>
          <w:sz w:val="22"/>
          <w:szCs w:val="22"/>
        </w:rPr>
        <w:t xml:space="preserve">).  Fatalities resulting from industrial accidents or poisoning episodes may present an increased chemical or radiological exposure risk to those performing post mortem examinations and embalming.  Although rare, such circumstances do need to be assessed on a case by case basis. </w:t>
      </w:r>
    </w:p>
    <w:p w:rsidR="00E37828" w:rsidRDefault="00E37828" w:rsidP="00E37828">
      <w:pPr>
        <w:pStyle w:val="ListParagraph"/>
        <w:ind w:left="360"/>
        <w:rPr>
          <w:sz w:val="22"/>
          <w:szCs w:val="22"/>
        </w:rPr>
      </w:pPr>
    </w:p>
    <w:p w:rsidR="00290CFF" w:rsidRDefault="00E37828" w:rsidP="00003025">
      <w:pPr>
        <w:pStyle w:val="ListParagraph"/>
        <w:numPr>
          <w:ilvl w:val="0"/>
          <w:numId w:val="1"/>
        </w:numPr>
        <w:rPr>
          <w:sz w:val="22"/>
          <w:szCs w:val="22"/>
        </w:rPr>
      </w:pPr>
      <w:r w:rsidRPr="00E37828">
        <w:rPr>
          <w:sz w:val="22"/>
          <w:szCs w:val="22"/>
        </w:rPr>
        <w:t xml:space="preserve">When preparing a risk assessment </w:t>
      </w:r>
      <w:r>
        <w:rPr>
          <w:sz w:val="22"/>
          <w:szCs w:val="22"/>
        </w:rPr>
        <w:t>y</w:t>
      </w:r>
      <w:r w:rsidR="00290CFF" w:rsidRPr="00E37828">
        <w:rPr>
          <w:sz w:val="22"/>
          <w:szCs w:val="22"/>
        </w:rPr>
        <w:t xml:space="preserve">ou need to obtain competent advice if you do not have sufficient knowledge and experience to complete the process yourself.  </w:t>
      </w:r>
    </w:p>
    <w:p w:rsidR="000D5147" w:rsidRPr="000D5147" w:rsidRDefault="000D5147" w:rsidP="000D5147">
      <w:pPr>
        <w:pStyle w:val="ListParagraph"/>
      </w:pPr>
    </w:p>
    <w:tbl>
      <w:tblPr>
        <w:tblStyle w:val="TableGrid"/>
        <w:tblW w:w="0" w:type="auto"/>
        <w:tblInd w:w="360" w:type="dxa"/>
        <w:tblLook w:val="04A0" w:firstRow="1" w:lastRow="0" w:firstColumn="1" w:lastColumn="0" w:noHBand="0" w:noVBand="1"/>
      </w:tblPr>
      <w:tblGrid>
        <w:gridCol w:w="8162"/>
      </w:tblGrid>
      <w:tr w:rsidR="000D5147" w:rsidTr="000D5147">
        <w:tc>
          <w:tcPr>
            <w:tcW w:w="8522" w:type="dxa"/>
          </w:tcPr>
          <w:p w:rsidR="000D5147" w:rsidRPr="00830501" w:rsidRDefault="000D5147" w:rsidP="000D5147">
            <w:pPr>
              <w:pStyle w:val="ListParagraph"/>
              <w:ind w:left="0"/>
              <w:rPr>
                <w:b/>
                <w:color w:val="17365D" w:themeColor="text2" w:themeShade="BF"/>
                <w:sz w:val="22"/>
                <w:szCs w:val="22"/>
              </w:rPr>
            </w:pPr>
            <w:r w:rsidRPr="00830501">
              <w:rPr>
                <w:b/>
                <w:color w:val="17365D" w:themeColor="text2" w:themeShade="BF"/>
                <w:sz w:val="22"/>
                <w:szCs w:val="22"/>
              </w:rPr>
              <w:t>Chain of infection</w:t>
            </w:r>
          </w:p>
          <w:p w:rsidR="000D5147" w:rsidRPr="000D5147" w:rsidRDefault="000D5147" w:rsidP="000D5147">
            <w:pPr>
              <w:pStyle w:val="ListParagraph"/>
              <w:ind w:left="0"/>
              <w:rPr>
                <w:b/>
                <w:sz w:val="22"/>
                <w:szCs w:val="22"/>
              </w:rPr>
            </w:pPr>
          </w:p>
          <w:p w:rsidR="000D5147" w:rsidRDefault="000D5147" w:rsidP="000D5147">
            <w:pPr>
              <w:pStyle w:val="ListParagraph"/>
              <w:ind w:left="0"/>
              <w:rPr>
                <w:sz w:val="22"/>
                <w:szCs w:val="22"/>
              </w:rPr>
            </w:pPr>
            <w:r w:rsidRPr="000D5147">
              <w:rPr>
                <w:sz w:val="22"/>
                <w:szCs w:val="22"/>
              </w:rPr>
              <w:t>The process of infection can be represented as a chain – breaking a link in the chain at any point will control the risk of infection.  When you identify the hazard, you need to find out about the links in the chain to help you identify the best way to break the chain and so control the risk.</w:t>
            </w:r>
          </w:p>
          <w:p w:rsidR="000D5147" w:rsidRDefault="000D5147" w:rsidP="000D5147">
            <w:pPr>
              <w:pStyle w:val="ListParagraph"/>
              <w:ind w:left="0"/>
              <w:rPr>
                <w:sz w:val="22"/>
                <w:szCs w:val="22"/>
              </w:rPr>
            </w:pPr>
          </w:p>
          <w:p w:rsidR="000D5147" w:rsidRDefault="000D5147" w:rsidP="000D5147">
            <w:pPr>
              <w:pStyle w:val="ListParagraph"/>
              <w:ind w:left="0"/>
              <w:rPr>
                <w:sz w:val="22"/>
                <w:szCs w:val="22"/>
              </w:rPr>
            </w:pPr>
            <w:r>
              <w:rPr>
                <w:sz w:val="22"/>
                <w:szCs w:val="22"/>
              </w:rPr>
              <w:t>[</w:t>
            </w:r>
            <w:commentRangeStart w:id="3"/>
            <w:r w:rsidRPr="0098642C">
              <w:rPr>
                <w:sz w:val="22"/>
                <w:szCs w:val="22"/>
                <w:highlight w:val="yellow"/>
              </w:rPr>
              <w:t>insert chain of infection diagram</w:t>
            </w:r>
            <w:commentRangeEnd w:id="3"/>
            <w:r w:rsidR="00CF55C0">
              <w:rPr>
                <w:rStyle w:val="CommentReference"/>
              </w:rPr>
              <w:commentReference w:id="3"/>
            </w:r>
            <w:r>
              <w:rPr>
                <w:sz w:val="22"/>
                <w:szCs w:val="22"/>
              </w:rPr>
              <w:t>]</w:t>
            </w:r>
          </w:p>
          <w:p w:rsidR="000D5147" w:rsidRDefault="000D5147" w:rsidP="000D5147">
            <w:pPr>
              <w:pStyle w:val="ListParagraph"/>
              <w:ind w:left="0"/>
              <w:rPr>
                <w:sz w:val="22"/>
                <w:szCs w:val="22"/>
              </w:rPr>
            </w:pPr>
            <w:r w:rsidRPr="000D5147">
              <w:rPr>
                <w:sz w:val="22"/>
                <w:szCs w:val="22"/>
              </w:rPr>
              <w:t xml:space="preserve">  </w:t>
            </w:r>
          </w:p>
        </w:tc>
      </w:tr>
    </w:tbl>
    <w:p w:rsidR="00290CFF" w:rsidRPr="00D52B07" w:rsidRDefault="00290CFF" w:rsidP="00290CFF">
      <w:pPr>
        <w:rPr>
          <w:sz w:val="22"/>
          <w:szCs w:val="22"/>
        </w:rPr>
      </w:pPr>
    </w:p>
    <w:p w:rsidR="00E37828" w:rsidRPr="00830501" w:rsidRDefault="00E37828" w:rsidP="00E37828">
      <w:pPr>
        <w:pStyle w:val="ListParagraph"/>
        <w:ind w:left="0"/>
        <w:rPr>
          <w:b/>
          <w:color w:val="17365D" w:themeColor="text2" w:themeShade="BF"/>
          <w:sz w:val="22"/>
          <w:szCs w:val="22"/>
        </w:rPr>
      </w:pPr>
      <w:r w:rsidRPr="00830501">
        <w:rPr>
          <w:b/>
          <w:color w:val="17365D" w:themeColor="text2" w:themeShade="BF"/>
          <w:sz w:val="22"/>
          <w:szCs w:val="22"/>
        </w:rPr>
        <w:t>Sources</w:t>
      </w:r>
    </w:p>
    <w:p w:rsidR="00E37828" w:rsidRPr="00E37828" w:rsidRDefault="00E37828" w:rsidP="00E37828">
      <w:pPr>
        <w:pStyle w:val="ListParagraph"/>
        <w:rPr>
          <w:sz w:val="22"/>
          <w:szCs w:val="22"/>
        </w:rPr>
      </w:pPr>
    </w:p>
    <w:p w:rsidR="00290CFF" w:rsidRPr="00E37828" w:rsidRDefault="00E37828" w:rsidP="00003025">
      <w:pPr>
        <w:pStyle w:val="ListParagraph"/>
        <w:numPr>
          <w:ilvl w:val="0"/>
          <w:numId w:val="1"/>
        </w:numPr>
        <w:rPr>
          <w:sz w:val="22"/>
          <w:szCs w:val="22"/>
        </w:rPr>
      </w:pPr>
      <w:r>
        <w:rPr>
          <w:sz w:val="22"/>
          <w:szCs w:val="22"/>
        </w:rPr>
        <w:t xml:space="preserve">There are four main sources </w:t>
      </w:r>
      <w:r w:rsidR="00290CFF" w:rsidRPr="00E37828">
        <w:rPr>
          <w:sz w:val="22"/>
          <w:szCs w:val="22"/>
        </w:rPr>
        <w:t xml:space="preserve">of infection that you need to consider when handling </w:t>
      </w:r>
      <w:r w:rsidR="00586EF1">
        <w:rPr>
          <w:sz w:val="22"/>
          <w:szCs w:val="22"/>
        </w:rPr>
        <w:t>the deceased</w:t>
      </w:r>
      <w:r w:rsidR="00290CFF" w:rsidRPr="00E37828">
        <w:rPr>
          <w:sz w:val="22"/>
          <w:szCs w:val="22"/>
        </w:rPr>
        <w:t>:</w:t>
      </w:r>
    </w:p>
    <w:p w:rsidR="00290CFF" w:rsidRPr="004F3051" w:rsidRDefault="00290CFF" w:rsidP="00F204C2">
      <w:pPr>
        <w:pStyle w:val="ListParagraph"/>
        <w:numPr>
          <w:ilvl w:val="0"/>
          <w:numId w:val="30"/>
        </w:numPr>
        <w:rPr>
          <w:sz w:val="22"/>
          <w:szCs w:val="22"/>
        </w:rPr>
      </w:pPr>
      <w:r w:rsidRPr="004F3051">
        <w:rPr>
          <w:sz w:val="22"/>
          <w:szCs w:val="22"/>
        </w:rPr>
        <w:t>Blood and other body fluids (for example saliva, pleural fluids);</w:t>
      </w:r>
    </w:p>
    <w:p w:rsidR="00290CFF" w:rsidRPr="004F3051" w:rsidRDefault="00290CFF" w:rsidP="00F204C2">
      <w:pPr>
        <w:pStyle w:val="ListParagraph"/>
        <w:numPr>
          <w:ilvl w:val="0"/>
          <w:numId w:val="30"/>
        </w:numPr>
        <w:rPr>
          <w:sz w:val="22"/>
          <w:szCs w:val="22"/>
        </w:rPr>
      </w:pPr>
      <w:r w:rsidRPr="004F3051">
        <w:rPr>
          <w:sz w:val="22"/>
          <w:szCs w:val="22"/>
        </w:rPr>
        <w:t>Waste products, such as faeces and urine;</w:t>
      </w:r>
    </w:p>
    <w:p w:rsidR="00290CFF" w:rsidRPr="004F3051" w:rsidRDefault="00290CFF" w:rsidP="00F204C2">
      <w:pPr>
        <w:pStyle w:val="ListParagraph"/>
        <w:numPr>
          <w:ilvl w:val="0"/>
          <w:numId w:val="30"/>
        </w:numPr>
        <w:rPr>
          <w:sz w:val="22"/>
          <w:szCs w:val="22"/>
        </w:rPr>
      </w:pPr>
      <w:r w:rsidRPr="004F3051">
        <w:rPr>
          <w:sz w:val="22"/>
          <w:szCs w:val="22"/>
        </w:rPr>
        <w:t>Aerosols of infectious material, such as might be released when</w:t>
      </w:r>
      <w:r w:rsidR="00E22F1F">
        <w:rPr>
          <w:sz w:val="22"/>
          <w:szCs w:val="22"/>
        </w:rPr>
        <w:t xml:space="preserve"> moving or</w:t>
      </w:r>
      <w:r w:rsidRPr="004F3051">
        <w:rPr>
          <w:sz w:val="22"/>
          <w:szCs w:val="22"/>
        </w:rPr>
        <w:t xml:space="preserve"> opening </w:t>
      </w:r>
      <w:r>
        <w:rPr>
          <w:sz w:val="22"/>
          <w:szCs w:val="22"/>
        </w:rPr>
        <w:t xml:space="preserve">the </w:t>
      </w:r>
      <w:r w:rsidRPr="004F3051">
        <w:rPr>
          <w:sz w:val="22"/>
          <w:szCs w:val="22"/>
        </w:rPr>
        <w:t>body; and</w:t>
      </w:r>
    </w:p>
    <w:p w:rsidR="00290CFF" w:rsidRDefault="00290CFF" w:rsidP="00F204C2">
      <w:pPr>
        <w:pStyle w:val="ListParagraph"/>
        <w:numPr>
          <w:ilvl w:val="0"/>
          <w:numId w:val="30"/>
        </w:numPr>
        <w:rPr>
          <w:sz w:val="22"/>
          <w:szCs w:val="22"/>
        </w:rPr>
      </w:pPr>
      <w:r w:rsidRPr="004F3051">
        <w:rPr>
          <w:sz w:val="22"/>
          <w:szCs w:val="22"/>
        </w:rPr>
        <w:t>Direct contact with tissues, eg skin.</w:t>
      </w:r>
    </w:p>
    <w:p w:rsidR="00290CFF" w:rsidRDefault="00290CFF" w:rsidP="00290CFF">
      <w:pPr>
        <w:ind w:left="720"/>
        <w:rPr>
          <w:sz w:val="22"/>
          <w:szCs w:val="22"/>
        </w:rPr>
      </w:pPr>
    </w:p>
    <w:p w:rsidR="00290CFF" w:rsidRPr="00830501" w:rsidRDefault="00290CFF" w:rsidP="00E37828">
      <w:pPr>
        <w:rPr>
          <w:b/>
          <w:color w:val="17365D" w:themeColor="text2" w:themeShade="BF"/>
          <w:sz w:val="22"/>
          <w:szCs w:val="22"/>
        </w:rPr>
      </w:pPr>
      <w:r w:rsidRPr="00830501">
        <w:rPr>
          <w:b/>
          <w:color w:val="17365D" w:themeColor="text2" w:themeShade="BF"/>
          <w:sz w:val="22"/>
          <w:szCs w:val="22"/>
        </w:rPr>
        <w:t>Transmission</w:t>
      </w:r>
    </w:p>
    <w:p w:rsidR="00290CFF" w:rsidRPr="004F3051" w:rsidRDefault="00290CFF" w:rsidP="00290CFF">
      <w:pPr>
        <w:pStyle w:val="ListParagraph"/>
        <w:ind w:left="360"/>
        <w:rPr>
          <w:sz w:val="22"/>
          <w:szCs w:val="22"/>
        </w:rPr>
      </w:pPr>
    </w:p>
    <w:p w:rsidR="00290CFF" w:rsidRDefault="00290CFF" w:rsidP="00003025">
      <w:pPr>
        <w:pStyle w:val="ListParagraph"/>
        <w:numPr>
          <w:ilvl w:val="0"/>
          <w:numId w:val="1"/>
        </w:numPr>
        <w:rPr>
          <w:sz w:val="22"/>
          <w:szCs w:val="22"/>
        </w:rPr>
      </w:pPr>
      <w:r>
        <w:rPr>
          <w:sz w:val="22"/>
          <w:szCs w:val="22"/>
        </w:rPr>
        <w:t>In order to become infected</w:t>
      </w:r>
      <w:r w:rsidR="00586EF1">
        <w:rPr>
          <w:sz w:val="22"/>
          <w:szCs w:val="22"/>
        </w:rPr>
        <w:t>,</w:t>
      </w:r>
      <w:r>
        <w:rPr>
          <w:sz w:val="22"/>
          <w:szCs w:val="22"/>
        </w:rPr>
        <w:t xml:space="preserve"> the microorganism has to get from the source into the host by some means.  Most microorganisms usually have a particular route of entry, but in some cases infection can occur by more than one route. Infection can occur via</w:t>
      </w:r>
      <w:r w:rsidR="002A4D49">
        <w:rPr>
          <w:sz w:val="22"/>
          <w:szCs w:val="22"/>
        </w:rPr>
        <w:t>:</w:t>
      </w:r>
    </w:p>
    <w:p w:rsidR="00290CFF" w:rsidRDefault="00FB6F6A" w:rsidP="00F204C2">
      <w:pPr>
        <w:pStyle w:val="ListParagraph"/>
        <w:numPr>
          <w:ilvl w:val="0"/>
          <w:numId w:val="36"/>
        </w:numPr>
        <w:rPr>
          <w:sz w:val="22"/>
          <w:szCs w:val="22"/>
        </w:rPr>
      </w:pPr>
      <w:r>
        <w:rPr>
          <w:sz w:val="22"/>
          <w:szCs w:val="22"/>
        </w:rPr>
        <w:t>A</w:t>
      </w:r>
      <w:r w:rsidR="006E235D">
        <w:rPr>
          <w:sz w:val="22"/>
          <w:szCs w:val="22"/>
        </w:rPr>
        <w:t>irborne</w:t>
      </w:r>
      <w:r>
        <w:rPr>
          <w:sz w:val="22"/>
          <w:szCs w:val="22"/>
        </w:rPr>
        <w:t xml:space="preserve"> transmission - b</w:t>
      </w:r>
      <w:r w:rsidRPr="00FB6F6A">
        <w:rPr>
          <w:sz w:val="22"/>
          <w:szCs w:val="22"/>
        </w:rPr>
        <w:t xml:space="preserve">reathing in small </w:t>
      </w:r>
      <w:r w:rsidR="006E235D">
        <w:rPr>
          <w:sz w:val="22"/>
          <w:szCs w:val="22"/>
        </w:rPr>
        <w:t>airborne particles</w:t>
      </w:r>
      <w:r w:rsidRPr="00FB6F6A">
        <w:rPr>
          <w:sz w:val="22"/>
          <w:szCs w:val="22"/>
        </w:rPr>
        <w:t xml:space="preserve"> (aerosols) from the air</w:t>
      </w:r>
      <w:r w:rsidR="006E235D">
        <w:rPr>
          <w:sz w:val="22"/>
          <w:szCs w:val="22"/>
        </w:rPr>
        <w:t xml:space="preserve"> which can be generated by post mortem procedures involving high-speed devices</w:t>
      </w:r>
      <w:r w:rsidR="00446EDD">
        <w:rPr>
          <w:sz w:val="22"/>
          <w:szCs w:val="22"/>
        </w:rPr>
        <w:t>;</w:t>
      </w:r>
      <w:r w:rsidRPr="00FB6F6A">
        <w:rPr>
          <w:sz w:val="22"/>
          <w:szCs w:val="22"/>
        </w:rPr>
        <w:t xml:space="preserve"> </w:t>
      </w:r>
    </w:p>
    <w:p w:rsidR="00290CFF" w:rsidRDefault="00FB6F6A" w:rsidP="00F204C2">
      <w:pPr>
        <w:pStyle w:val="ListParagraph"/>
        <w:numPr>
          <w:ilvl w:val="0"/>
          <w:numId w:val="36"/>
        </w:numPr>
        <w:rPr>
          <w:sz w:val="22"/>
          <w:szCs w:val="22"/>
        </w:rPr>
      </w:pPr>
      <w:r>
        <w:rPr>
          <w:sz w:val="22"/>
          <w:szCs w:val="22"/>
        </w:rPr>
        <w:t xml:space="preserve">Droplet transmission - </w:t>
      </w:r>
      <w:r w:rsidR="00446EDD">
        <w:rPr>
          <w:sz w:val="22"/>
          <w:szCs w:val="22"/>
        </w:rPr>
        <w:t>b</w:t>
      </w:r>
      <w:r w:rsidR="00290CFF">
        <w:rPr>
          <w:sz w:val="22"/>
          <w:szCs w:val="22"/>
        </w:rPr>
        <w:t>reathing in infectious droplet</w:t>
      </w:r>
      <w:r w:rsidR="00446EDD">
        <w:rPr>
          <w:sz w:val="22"/>
          <w:szCs w:val="22"/>
        </w:rPr>
        <w:t>s</w:t>
      </w:r>
      <w:r w:rsidR="00290CFF">
        <w:rPr>
          <w:sz w:val="22"/>
          <w:szCs w:val="22"/>
        </w:rPr>
        <w:t xml:space="preserve"> </w:t>
      </w:r>
      <w:r w:rsidR="00446EDD">
        <w:rPr>
          <w:sz w:val="22"/>
          <w:szCs w:val="22"/>
        </w:rPr>
        <w:t>which are produced from the respiratory tract during moving or opening the body or splashes or spraying of blood and other body fluids</w:t>
      </w:r>
      <w:r w:rsidR="00290CFF">
        <w:rPr>
          <w:sz w:val="22"/>
          <w:szCs w:val="22"/>
        </w:rPr>
        <w:t>;</w:t>
      </w:r>
    </w:p>
    <w:p w:rsidR="00FB6F6A" w:rsidRDefault="006E235D" w:rsidP="00F204C2">
      <w:pPr>
        <w:pStyle w:val="ListParagraph"/>
        <w:numPr>
          <w:ilvl w:val="0"/>
          <w:numId w:val="36"/>
        </w:numPr>
        <w:rPr>
          <w:sz w:val="22"/>
          <w:szCs w:val="22"/>
        </w:rPr>
      </w:pPr>
      <w:r>
        <w:rPr>
          <w:sz w:val="22"/>
          <w:szCs w:val="22"/>
        </w:rPr>
        <w:t xml:space="preserve">Contact transmission – </w:t>
      </w:r>
      <w:r w:rsidR="00FB6F6A">
        <w:rPr>
          <w:sz w:val="22"/>
          <w:szCs w:val="22"/>
        </w:rPr>
        <w:t>this is broken into two distinct typ</w:t>
      </w:r>
      <w:r>
        <w:rPr>
          <w:sz w:val="22"/>
          <w:szCs w:val="22"/>
        </w:rPr>
        <w:t xml:space="preserve">es: </w:t>
      </w:r>
    </w:p>
    <w:p w:rsidR="00290CFF" w:rsidRDefault="00FB6F6A" w:rsidP="00F204C2">
      <w:pPr>
        <w:pStyle w:val="ListParagraph"/>
        <w:numPr>
          <w:ilvl w:val="3"/>
          <w:numId w:val="35"/>
        </w:numPr>
        <w:rPr>
          <w:sz w:val="22"/>
          <w:szCs w:val="22"/>
        </w:rPr>
      </w:pPr>
      <w:r>
        <w:rPr>
          <w:sz w:val="22"/>
          <w:szCs w:val="22"/>
        </w:rPr>
        <w:lastRenderedPageBreak/>
        <w:t xml:space="preserve">Direct - </w:t>
      </w:r>
      <w:r w:rsidR="00290CFF">
        <w:rPr>
          <w:sz w:val="22"/>
          <w:szCs w:val="22"/>
        </w:rPr>
        <w:t>splashes of blood and other body fluids into the eye or other mucous membranes, such as the nose and the mouth</w:t>
      </w:r>
      <w:r w:rsidR="006E235D">
        <w:rPr>
          <w:sz w:val="22"/>
          <w:szCs w:val="22"/>
        </w:rPr>
        <w:t xml:space="preserve"> or </w:t>
      </w:r>
      <w:r w:rsidR="006E235D" w:rsidRPr="006E235D">
        <w:rPr>
          <w:sz w:val="22"/>
          <w:szCs w:val="22"/>
        </w:rPr>
        <w:t>broken skin if it comes into direct contact with the microorganism (or something contaminated by microorganisms)</w:t>
      </w:r>
      <w:r w:rsidR="00290CFF">
        <w:rPr>
          <w:sz w:val="22"/>
          <w:szCs w:val="22"/>
        </w:rPr>
        <w:t>;</w:t>
      </w:r>
      <w:r w:rsidR="00446EDD">
        <w:rPr>
          <w:sz w:val="22"/>
          <w:szCs w:val="22"/>
        </w:rPr>
        <w:t xml:space="preserve"> and</w:t>
      </w:r>
    </w:p>
    <w:p w:rsidR="00290CFF" w:rsidRPr="006E235D" w:rsidRDefault="00FB6F6A" w:rsidP="00F204C2">
      <w:pPr>
        <w:pStyle w:val="ListParagraph"/>
        <w:numPr>
          <w:ilvl w:val="3"/>
          <w:numId w:val="35"/>
        </w:numPr>
        <w:rPr>
          <w:sz w:val="22"/>
          <w:szCs w:val="22"/>
        </w:rPr>
      </w:pPr>
      <w:r w:rsidRPr="006E235D">
        <w:rPr>
          <w:sz w:val="22"/>
          <w:szCs w:val="22"/>
        </w:rPr>
        <w:t xml:space="preserve">Indirect </w:t>
      </w:r>
      <w:r w:rsidR="006E235D" w:rsidRPr="006E235D">
        <w:rPr>
          <w:sz w:val="22"/>
          <w:szCs w:val="22"/>
        </w:rPr>
        <w:t>– Putting contaminated hands and fingers (or pens etc) into the mouth, nose or eyes</w:t>
      </w:r>
      <w:r w:rsidR="00FB0235">
        <w:rPr>
          <w:sz w:val="22"/>
          <w:szCs w:val="22"/>
        </w:rPr>
        <w:t>,</w:t>
      </w:r>
      <w:r w:rsidR="006E235D" w:rsidRPr="006E235D">
        <w:rPr>
          <w:sz w:val="22"/>
          <w:szCs w:val="22"/>
        </w:rPr>
        <w:t xml:space="preserve"> or </w:t>
      </w:r>
      <w:r w:rsidR="00290CFF" w:rsidRPr="006E235D">
        <w:rPr>
          <w:sz w:val="22"/>
          <w:szCs w:val="22"/>
        </w:rPr>
        <w:t>a skin penetrating injury, for example via a contaminated needlestick or other sharp instrument.</w:t>
      </w:r>
    </w:p>
    <w:p w:rsidR="00290CFF" w:rsidRDefault="00290CFF" w:rsidP="00290CFF">
      <w:pPr>
        <w:pStyle w:val="ListParagraph"/>
        <w:rPr>
          <w:sz w:val="22"/>
          <w:szCs w:val="22"/>
        </w:rPr>
      </w:pPr>
    </w:p>
    <w:p w:rsidR="00290CFF" w:rsidRPr="00830501" w:rsidRDefault="00290CFF" w:rsidP="00290CFF">
      <w:pPr>
        <w:rPr>
          <w:b/>
          <w:color w:val="17365D" w:themeColor="text2" w:themeShade="BF"/>
          <w:sz w:val="22"/>
          <w:szCs w:val="22"/>
        </w:rPr>
      </w:pPr>
      <w:r w:rsidRPr="00830501">
        <w:rPr>
          <w:b/>
          <w:color w:val="17365D" w:themeColor="text2" w:themeShade="BF"/>
          <w:sz w:val="22"/>
          <w:szCs w:val="22"/>
        </w:rPr>
        <w:t>Host</w:t>
      </w:r>
    </w:p>
    <w:p w:rsidR="00290CFF" w:rsidRPr="00B124BE" w:rsidRDefault="00290CFF" w:rsidP="00290CFF">
      <w:pPr>
        <w:rPr>
          <w:b/>
          <w:sz w:val="22"/>
          <w:szCs w:val="22"/>
        </w:rPr>
      </w:pPr>
    </w:p>
    <w:p w:rsidR="00290CFF" w:rsidRDefault="00290CFF" w:rsidP="00003025">
      <w:pPr>
        <w:pStyle w:val="ListParagraph"/>
        <w:numPr>
          <w:ilvl w:val="0"/>
          <w:numId w:val="1"/>
        </w:numPr>
        <w:rPr>
          <w:sz w:val="22"/>
          <w:szCs w:val="22"/>
        </w:rPr>
      </w:pPr>
      <w:r w:rsidRPr="00B124BE">
        <w:rPr>
          <w:sz w:val="22"/>
          <w:szCs w:val="22"/>
        </w:rPr>
        <w:t>Unbroken skin and the lining of the mouth, throat and gut and airways all serve to provide a barrier to infection.  The cells of these linings and other substances they produce are the body’s first line of defence. If a microorganism does manage to cross the barrier, the next line of defence is the immune system.  Whether or not an infection occurs depends on the outcome of a contest between the microorganism and the immune system</w:t>
      </w:r>
      <w:r w:rsidR="007F003C">
        <w:rPr>
          <w:sz w:val="22"/>
          <w:szCs w:val="22"/>
        </w:rPr>
        <w:t>.</w:t>
      </w:r>
    </w:p>
    <w:p w:rsidR="00290CFF" w:rsidRDefault="00290CFF" w:rsidP="00290CFF">
      <w:pPr>
        <w:pStyle w:val="ListParagraph"/>
        <w:ind w:left="360"/>
        <w:rPr>
          <w:sz w:val="22"/>
          <w:szCs w:val="22"/>
        </w:rPr>
      </w:pPr>
    </w:p>
    <w:p w:rsidR="00290CFF" w:rsidRPr="002756A4" w:rsidRDefault="00290CFF" w:rsidP="002756A4">
      <w:pPr>
        <w:pStyle w:val="ListParagraph"/>
        <w:numPr>
          <w:ilvl w:val="0"/>
          <w:numId w:val="1"/>
        </w:numPr>
        <w:rPr>
          <w:sz w:val="22"/>
          <w:szCs w:val="22"/>
        </w:rPr>
      </w:pPr>
      <w:r w:rsidRPr="002756A4">
        <w:rPr>
          <w:sz w:val="22"/>
          <w:szCs w:val="22"/>
        </w:rPr>
        <w:t>Some people may be more susceptible to infection than others, for example those with reduced immunity because of a pre-existing illness, as a result of some medical treatments</w:t>
      </w:r>
      <w:r w:rsidR="009C1D0A" w:rsidRPr="002756A4">
        <w:rPr>
          <w:sz w:val="22"/>
          <w:szCs w:val="22"/>
        </w:rPr>
        <w:t xml:space="preserve"> or new and expectant mothers</w:t>
      </w:r>
      <w:r w:rsidR="002756A4" w:rsidRPr="002756A4">
        <w:rPr>
          <w:sz w:val="22"/>
          <w:szCs w:val="22"/>
        </w:rPr>
        <w:t xml:space="preserve"> </w:t>
      </w:r>
      <w:r w:rsidR="00A461A3">
        <w:rPr>
          <w:sz w:val="22"/>
          <w:szCs w:val="22"/>
        </w:rPr>
        <w:t>(see HSE guidance on new and expectant mothers</w:t>
      </w:r>
      <w:r w:rsidR="00A461A3" w:rsidRPr="00A461A3">
        <w:rPr>
          <w:sz w:val="22"/>
          <w:szCs w:val="22"/>
          <w:vertAlign w:val="superscript"/>
        </w:rPr>
        <w:t>5</w:t>
      </w:r>
      <w:r w:rsidR="00A461A3">
        <w:rPr>
          <w:sz w:val="22"/>
          <w:szCs w:val="22"/>
        </w:rPr>
        <w:t>)</w:t>
      </w:r>
      <w:hyperlink r:id="rId10" w:history="1"/>
      <w:r w:rsidRPr="002756A4">
        <w:rPr>
          <w:sz w:val="22"/>
          <w:szCs w:val="22"/>
        </w:rPr>
        <w:t xml:space="preserve">.  </w:t>
      </w:r>
      <w:r w:rsidR="002756A4" w:rsidRPr="002756A4">
        <w:rPr>
          <w:sz w:val="22"/>
          <w:szCs w:val="22"/>
        </w:rPr>
        <w:t xml:space="preserve">Some people may be naturally immune to disease, for example because they had the disease as a child or else have been immunised. </w:t>
      </w:r>
      <w:r w:rsidRPr="002756A4">
        <w:rPr>
          <w:sz w:val="22"/>
          <w:szCs w:val="22"/>
        </w:rPr>
        <w:t>You should check this before employees start work, so that you can make sure they are protected or give them less haza</w:t>
      </w:r>
      <w:r w:rsidR="00F17706" w:rsidRPr="002756A4">
        <w:rPr>
          <w:sz w:val="22"/>
          <w:szCs w:val="22"/>
        </w:rPr>
        <w:t xml:space="preserve">rdous work to do (see </w:t>
      </w:r>
      <w:r w:rsidR="00F17706" w:rsidRPr="002756A4">
        <w:rPr>
          <w:rStyle w:val="Heading1Char"/>
          <w:sz w:val="22"/>
        </w:rPr>
        <w:t>Appendix 5</w:t>
      </w:r>
      <w:r w:rsidR="00233EBD" w:rsidRPr="002756A4">
        <w:rPr>
          <w:rStyle w:val="Heading1Char"/>
          <w:sz w:val="22"/>
        </w:rPr>
        <w:t xml:space="preserve"> H</w:t>
      </w:r>
      <w:r w:rsidRPr="002756A4">
        <w:rPr>
          <w:rStyle w:val="Heading1Char"/>
          <w:sz w:val="22"/>
        </w:rPr>
        <w:t>ealth surveillance and immunisation</w:t>
      </w:r>
      <w:r w:rsidRPr="002756A4">
        <w:rPr>
          <w:sz w:val="22"/>
          <w:szCs w:val="22"/>
        </w:rPr>
        <w:t xml:space="preserve">).  </w:t>
      </w:r>
    </w:p>
    <w:p w:rsidR="00933A22" w:rsidRDefault="00933A22" w:rsidP="00933A22">
      <w:pPr>
        <w:rPr>
          <w:sz w:val="22"/>
          <w:szCs w:val="22"/>
        </w:rPr>
      </w:pPr>
    </w:p>
    <w:p w:rsidR="00933A22" w:rsidRPr="00830501" w:rsidRDefault="00FB39BC" w:rsidP="00933A22">
      <w:pPr>
        <w:rPr>
          <w:b/>
          <w:color w:val="17365D" w:themeColor="text2" w:themeShade="BF"/>
          <w:sz w:val="22"/>
          <w:szCs w:val="22"/>
        </w:rPr>
      </w:pPr>
      <w:r w:rsidRPr="00830501">
        <w:rPr>
          <w:b/>
          <w:color w:val="17365D" w:themeColor="text2" w:themeShade="BF"/>
          <w:sz w:val="22"/>
          <w:szCs w:val="22"/>
        </w:rPr>
        <w:t>I</w:t>
      </w:r>
      <w:r w:rsidR="00933A22" w:rsidRPr="00830501">
        <w:rPr>
          <w:b/>
          <w:color w:val="17365D" w:themeColor="text2" w:themeShade="BF"/>
          <w:sz w:val="22"/>
          <w:szCs w:val="22"/>
        </w:rPr>
        <w:t>nfection</w:t>
      </w:r>
      <w:r w:rsidRPr="00830501">
        <w:rPr>
          <w:b/>
          <w:color w:val="17365D" w:themeColor="text2" w:themeShade="BF"/>
          <w:sz w:val="22"/>
          <w:szCs w:val="22"/>
        </w:rPr>
        <w:t xml:space="preserve">s which present an increased risk </w:t>
      </w:r>
      <w:r w:rsidR="00BE0F77">
        <w:rPr>
          <w:b/>
          <w:color w:val="17365D" w:themeColor="text2" w:themeShade="BF"/>
          <w:sz w:val="22"/>
          <w:szCs w:val="22"/>
        </w:rPr>
        <w:t xml:space="preserve">of infection </w:t>
      </w:r>
      <w:r w:rsidR="003A52B0" w:rsidRPr="00830501">
        <w:rPr>
          <w:b/>
          <w:color w:val="17365D" w:themeColor="text2" w:themeShade="BF"/>
          <w:sz w:val="22"/>
          <w:szCs w:val="22"/>
        </w:rPr>
        <w:t xml:space="preserve">to </w:t>
      </w:r>
      <w:r w:rsidR="00A146CA" w:rsidRPr="00830501">
        <w:rPr>
          <w:b/>
          <w:color w:val="17365D" w:themeColor="text2" w:themeShade="BF"/>
          <w:sz w:val="22"/>
          <w:szCs w:val="22"/>
        </w:rPr>
        <w:t xml:space="preserve">those handling the </w:t>
      </w:r>
      <w:r w:rsidR="00427630" w:rsidRPr="00830501">
        <w:rPr>
          <w:b/>
          <w:color w:val="17365D" w:themeColor="text2" w:themeShade="BF"/>
          <w:sz w:val="22"/>
          <w:szCs w:val="22"/>
        </w:rPr>
        <w:t>deceased</w:t>
      </w:r>
    </w:p>
    <w:p w:rsidR="00933A22" w:rsidRPr="00933A22" w:rsidRDefault="00933A22" w:rsidP="00933A22">
      <w:pPr>
        <w:pStyle w:val="ListParagraph"/>
        <w:ind w:left="360"/>
        <w:rPr>
          <w:sz w:val="22"/>
          <w:szCs w:val="22"/>
        </w:rPr>
      </w:pPr>
    </w:p>
    <w:p w:rsidR="00830501" w:rsidRDefault="00830501" w:rsidP="00830501">
      <w:pPr>
        <w:pStyle w:val="ListParagraph"/>
        <w:numPr>
          <w:ilvl w:val="0"/>
          <w:numId w:val="1"/>
        </w:numPr>
        <w:rPr>
          <w:sz w:val="22"/>
          <w:szCs w:val="22"/>
        </w:rPr>
      </w:pPr>
      <w:r w:rsidRPr="001B638E">
        <w:rPr>
          <w:sz w:val="22"/>
          <w:szCs w:val="22"/>
        </w:rPr>
        <w:t>Those infections which are known</w:t>
      </w:r>
      <w:r w:rsidR="00933A22" w:rsidRPr="001B638E">
        <w:rPr>
          <w:sz w:val="22"/>
          <w:szCs w:val="22"/>
        </w:rPr>
        <w:t xml:space="preserve"> to present a</w:t>
      </w:r>
      <w:r w:rsidR="000B23FF" w:rsidRPr="001B638E">
        <w:rPr>
          <w:sz w:val="22"/>
          <w:szCs w:val="22"/>
        </w:rPr>
        <w:t>n increased</w:t>
      </w:r>
      <w:r w:rsidR="00933A22" w:rsidRPr="001B638E">
        <w:rPr>
          <w:sz w:val="22"/>
          <w:szCs w:val="22"/>
        </w:rPr>
        <w:t xml:space="preserve"> risk of infection</w:t>
      </w:r>
      <w:r w:rsidRPr="001B638E">
        <w:rPr>
          <w:sz w:val="22"/>
          <w:szCs w:val="22"/>
        </w:rPr>
        <w:t xml:space="preserve"> in the deceased</w:t>
      </w:r>
      <w:r w:rsidR="00933A22" w:rsidRPr="001B638E">
        <w:rPr>
          <w:sz w:val="22"/>
          <w:szCs w:val="22"/>
        </w:rPr>
        <w:t xml:space="preserve"> </w:t>
      </w:r>
      <w:r w:rsidR="00B7690A" w:rsidRPr="001B638E">
        <w:rPr>
          <w:sz w:val="22"/>
          <w:szCs w:val="22"/>
        </w:rPr>
        <w:t>when undertaking certain procedures</w:t>
      </w:r>
      <w:r w:rsidR="001B638E">
        <w:rPr>
          <w:sz w:val="22"/>
          <w:szCs w:val="22"/>
        </w:rPr>
        <w:t xml:space="preserve">, such as a </w:t>
      </w:r>
      <w:r w:rsidR="00427630" w:rsidRPr="001B638E">
        <w:rPr>
          <w:sz w:val="22"/>
          <w:szCs w:val="22"/>
        </w:rPr>
        <w:t>post mortem examination or</w:t>
      </w:r>
      <w:r w:rsidR="001B638E">
        <w:rPr>
          <w:sz w:val="22"/>
          <w:szCs w:val="22"/>
        </w:rPr>
        <w:t xml:space="preserve"> embalming,</w:t>
      </w:r>
      <w:r w:rsidR="00B35814" w:rsidRPr="001B638E">
        <w:rPr>
          <w:sz w:val="22"/>
          <w:szCs w:val="22"/>
        </w:rPr>
        <w:t xml:space="preserve"> are indicated in Appendix 1</w:t>
      </w:r>
      <w:r w:rsidR="00B7690A" w:rsidRPr="001B638E">
        <w:rPr>
          <w:sz w:val="22"/>
          <w:szCs w:val="22"/>
        </w:rPr>
        <w:t xml:space="preserve">. </w:t>
      </w:r>
    </w:p>
    <w:p w:rsidR="001B638E" w:rsidRPr="001B638E" w:rsidRDefault="001B638E" w:rsidP="001B638E">
      <w:pPr>
        <w:pStyle w:val="ListParagraph"/>
        <w:ind w:left="360"/>
        <w:rPr>
          <w:sz w:val="22"/>
          <w:szCs w:val="22"/>
        </w:rPr>
      </w:pPr>
    </w:p>
    <w:p w:rsidR="00830501" w:rsidRPr="001B638E" w:rsidRDefault="00830501" w:rsidP="001B638E">
      <w:pPr>
        <w:pStyle w:val="ListParagraph"/>
        <w:numPr>
          <w:ilvl w:val="0"/>
          <w:numId w:val="1"/>
        </w:numPr>
        <w:rPr>
          <w:sz w:val="22"/>
          <w:szCs w:val="22"/>
        </w:rPr>
      </w:pPr>
      <w:r w:rsidRPr="001B638E">
        <w:rPr>
          <w:sz w:val="22"/>
          <w:szCs w:val="22"/>
        </w:rPr>
        <w:t xml:space="preserve">When a body is known </w:t>
      </w:r>
      <w:r w:rsidR="001B638E" w:rsidRPr="001B638E">
        <w:rPr>
          <w:sz w:val="22"/>
          <w:szCs w:val="22"/>
        </w:rPr>
        <w:t xml:space="preserve">or suspected </w:t>
      </w:r>
      <w:r w:rsidRPr="001B638E">
        <w:rPr>
          <w:sz w:val="22"/>
          <w:szCs w:val="22"/>
        </w:rPr>
        <w:t xml:space="preserve">to be infected with an infection listed in Appendix 1, the need for a post mortem </w:t>
      </w:r>
      <w:r w:rsidR="00BE0F77">
        <w:rPr>
          <w:sz w:val="22"/>
          <w:szCs w:val="22"/>
        </w:rPr>
        <w:t>examination or embalming</w:t>
      </w:r>
      <w:r w:rsidRPr="001B638E">
        <w:rPr>
          <w:sz w:val="22"/>
          <w:szCs w:val="22"/>
        </w:rPr>
        <w:t xml:space="preserve"> should be considered carefully.</w:t>
      </w:r>
      <w:r w:rsidR="001B638E" w:rsidRPr="001B638E">
        <w:rPr>
          <w:sz w:val="22"/>
          <w:szCs w:val="22"/>
        </w:rPr>
        <w:t xml:space="preserve">  This is because the likelihood of exposure to blood, body fluids or airborne particles is greater and requires additional precautions, known as transmission based precautions, to further reduce the risk of exposure.  </w:t>
      </w:r>
      <w:r w:rsidRPr="001B638E">
        <w:rPr>
          <w:sz w:val="22"/>
          <w:szCs w:val="22"/>
          <w:highlight w:val="yellow"/>
        </w:rPr>
        <w:t xml:space="preserve">  </w:t>
      </w:r>
    </w:p>
    <w:p w:rsidR="00830501" w:rsidRPr="00830501" w:rsidRDefault="00830501" w:rsidP="00830501">
      <w:pPr>
        <w:rPr>
          <w:sz w:val="22"/>
          <w:szCs w:val="22"/>
        </w:rPr>
      </w:pPr>
    </w:p>
    <w:p w:rsidR="00933A22" w:rsidRDefault="00933A22" w:rsidP="00003025">
      <w:pPr>
        <w:pStyle w:val="ListParagraph"/>
        <w:numPr>
          <w:ilvl w:val="0"/>
          <w:numId w:val="1"/>
        </w:numPr>
        <w:rPr>
          <w:sz w:val="22"/>
          <w:szCs w:val="22"/>
        </w:rPr>
      </w:pPr>
      <w:r w:rsidRPr="00933A22">
        <w:rPr>
          <w:sz w:val="22"/>
          <w:szCs w:val="22"/>
        </w:rPr>
        <w:t xml:space="preserve">Employers need to ensure that anyone handling these </w:t>
      </w:r>
      <w:r w:rsidR="000B23FF" w:rsidRPr="00933A22">
        <w:rPr>
          <w:sz w:val="22"/>
          <w:szCs w:val="22"/>
        </w:rPr>
        <w:t>types</w:t>
      </w:r>
      <w:r w:rsidRPr="00933A22">
        <w:rPr>
          <w:sz w:val="22"/>
          <w:szCs w:val="22"/>
        </w:rPr>
        <w:t xml:space="preserve"> of bodies know about</w:t>
      </w:r>
      <w:r w:rsidR="000B23FF">
        <w:rPr>
          <w:sz w:val="22"/>
          <w:szCs w:val="22"/>
        </w:rPr>
        <w:t xml:space="preserve"> the risks</w:t>
      </w:r>
      <w:r w:rsidRPr="00933A22">
        <w:rPr>
          <w:sz w:val="22"/>
          <w:szCs w:val="22"/>
        </w:rPr>
        <w:t xml:space="preserve"> and follow the safe working practices (see </w:t>
      </w:r>
      <w:r w:rsidR="000B23FF">
        <w:rPr>
          <w:sz w:val="22"/>
          <w:szCs w:val="22"/>
        </w:rPr>
        <w:t xml:space="preserve">safe working practices in </w:t>
      </w:r>
      <w:r w:rsidR="00C34CFC" w:rsidRPr="00C34CFC">
        <w:rPr>
          <w:bCs/>
          <w:sz w:val="22"/>
          <w:szCs w:val="22"/>
        </w:rPr>
        <w:t>the relevant sections</w:t>
      </w:r>
      <w:r w:rsidRPr="00933A22">
        <w:rPr>
          <w:sz w:val="22"/>
          <w:szCs w:val="22"/>
        </w:rPr>
        <w:t xml:space="preserve">). </w:t>
      </w:r>
      <w:r w:rsidR="003663FF">
        <w:rPr>
          <w:sz w:val="22"/>
          <w:szCs w:val="22"/>
        </w:rPr>
        <w:t xml:space="preserve">Examples where transmission based precautions </w:t>
      </w:r>
      <w:r w:rsidR="0012695F">
        <w:rPr>
          <w:sz w:val="22"/>
          <w:szCs w:val="22"/>
        </w:rPr>
        <w:t>should be applied are</w:t>
      </w:r>
      <w:r w:rsidR="003663FF">
        <w:rPr>
          <w:sz w:val="22"/>
          <w:szCs w:val="22"/>
        </w:rPr>
        <w:t>:</w:t>
      </w:r>
      <w:r w:rsidRPr="00933A22">
        <w:rPr>
          <w:sz w:val="22"/>
          <w:szCs w:val="22"/>
        </w:rPr>
        <w:t xml:space="preserve"> </w:t>
      </w:r>
    </w:p>
    <w:p w:rsidR="00941962" w:rsidRDefault="00941962" w:rsidP="00941962">
      <w:pPr>
        <w:pStyle w:val="ListParagraph"/>
        <w:ind w:left="360"/>
        <w:rPr>
          <w:sz w:val="22"/>
          <w:szCs w:val="22"/>
        </w:rPr>
      </w:pPr>
    </w:p>
    <w:p w:rsidR="00586EF1" w:rsidRPr="00586EF1" w:rsidRDefault="00CF55C0" w:rsidP="00F204C2">
      <w:pPr>
        <w:pStyle w:val="ListParagraph"/>
        <w:numPr>
          <w:ilvl w:val="0"/>
          <w:numId w:val="22"/>
        </w:numPr>
        <w:ind w:left="720"/>
        <w:rPr>
          <w:sz w:val="22"/>
          <w:szCs w:val="22"/>
        </w:rPr>
      </w:pPr>
      <w:r>
        <w:rPr>
          <w:sz w:val="22"/>
          <w:szCs w:val="22"/>
        </w:rPr>
        <w:t>T</w:t>
      </w:r>
      <w:r w:rsidR="00586EF1" w:rsidRPr="00586EF1">
        <w:rPr>
          <w:sz w:val="22"/>
          <w:szCs w:val="22"/>
        </w:rPr>
        <w:t>he transmission of blood borne viruses can predominantly occur from inoculation through the skin, but can also take place through splashing, so contamination of the eyes and mucous membranes may result in infection</w:t>
      </w:r>
      <w:r w:rsidR="003663FF">
        <w:rPr>
          <w:sz w:val="22"/>
          <w:szCs w:val="22"/>
        </w:rPr>
        <w:t xml:space="preserve"> hence the need to apply transmission based precautions.</w:t>
      </w:r>
    </w:p>
    <w:p w:rsidR="00586EF1" w:rsidRPr="00CF55C0" w:rsidRDefault="00586EF1" w:rsidP="001B326A">
      <w:pPr>
        <w:pStyle w:val="ListParagraph"/>
        <w:ind w:left="1080"/>
        <w:rPr>
          <w:sz w:val="22"/>
          <w:szCs w:val="22"/>
        </w:rPr>
      </w:pPr>
    </w:p>
    <w:p w:rsidR="00941962" w:rsidRDefault="00941962" w:rsidP="00F204C2">
      <w:pPr>
        <w:pStyle w:val="ListParagraph"/>
        <w:numPr>
          <w:ilvl w:val="0"/>
          <w:numId w:val="22"/>
        </w:numPr>
        <w:ind w:left="720"/>
        <w:rPr>
          <w:sz w:val="22"/>
          <w:szCs w:val="22"/>
        </w:rPr>
      </w:pPr>
      <w:r w:rsidRPr="00274FD3">
        <w:rPr>
          <w:i/>
          <w:sz w:val="22"/>
          <w:szCs w:val="22"/>
        </w:rPr>
        <w:t>Mycobacterium tuberculosis</w:t>
      </w:r>
      <w:r w:rsidR="003663FF">
        <w:rPr>
          <w:i/>
          <w:sz w:val="22"/>
          <w:szCs w:val="22"/>
        </w:rPr>
        <w:t xml:space="preserve">, </w:t>
      </w:r>
      <w:r w:rsidR="003663FF" w:rsidRPr="00CF55C0">
        <w:rPr>
          <w:sz w:val="22"/>
          <w:szCs w:val="22"/>
        </w:rPr>
        <w:t xml:space="preserve">which </w:t>
      </w:r>
      <w:r>
        <w:rPr>
          <w:sz w:val="22"/>
          <w:szCs w:val="22"/>
        </w:rPr>
        <w:t xml:space="preserve">presents a serious risk of infection by inhalation </w:t>
      </w:r>
      <w:r w:rsidR="003663FF">
        <w:rPr>
          <w:sz w:val="22"/>
          <w:szCs w:val="22"/>
        </w:rPr>
        <w:t xml:space="preserve">in circumstances </w:t>
      </w:r>
      <w:r w:rsidR="00B34315">
        <w:rPr>
          <w:sz w:val="22"/>
          <w:szCs w:val="22"/>
        </w:rPr>
        <w:t xml:space="preserve">where aerosols are generated (eg post mortem </w:t>
      </w:r>
      <w:r w:rsidR="000B23FF">
        <w:rPr>
          <w:sz w:val="22"/>
          <w:szCs w:val="22"/>
        </w:rPr>
        <w:t>examination</w:t>
      </w:r>
      <w:r w:rsidR="007F003C">
        <w:rPr>
          <w:sz w:val="22"/>
          <w:szCs w:val="22"/>
        </w:rPr>
        <w:t xml:space="preserve">). </w:t>
      </w:r>
      <w:r w:rsidR="003663FF">
        <w:rPr>
          <w:sz w:val="22"/>
          <w:szCs w:val="22"/>
        </w:rPr>
        <w:t xml:space="preserve">In such circumstances, </w:t>
      </w:r>
      <w:r w:rsidR="00B34315">
        <w:rPr>
          <w:sz w:val="22"/>
          <w:szCs w:val="22"/>
        </w:rPr>
        <w:t xml:space="preserve">additional </w:t>
      </w:r>
      <w:r w:rsidR="003663FF">
        <w:rPr>
          <w:sz w:val="22"/>
          <w:szCs w:val="22"/>
        </w:rPr>
        <w:t xml:space="preserve">transmission based </w:t>
      </w:r>
      <w:r w:rsidR="00B34315">
        <w:rPr>
          <w:sz w:val="22"/>
          <w:szCs w:val="22"/>
        </w:rPr>
        <w:t xml:space="preserve">precautions </w:t>
      </w:r>
      <w:r w:rsidR="003663FF">
        <w:rPr>
          <w:sz w:val="22"/>
          <w:szCs w:val="22"/>
        </w:rPr>
        <w:t>are required to control exposure to aerosols</w:t>
      </w:r>
      <w:r w:rsidR="00B34315">
        <w:rPr>
          <w:sz w:val="22"/>
          <w:szCs w:val="22"/>
        </w:rPr>
        <w:t xml:space="preserve">. </w:t>
      </w:r>
    </w:p>
    <w:p w:rsidR="00941962" w:rsidRPr="001B326A" w:rsidRDefault="00941962" w:rsidP="001B326A">
      <w:pPr>
        <w:rPr>
          <w:sz w:val="22"/>
          <w:szCs w:val="22"/>
        </w:rPr>
      </w:pPr>
    </w:p>
    <w:p w:rsidR="00941962" w:rsidRDefault="00941962" w:rsidP="00F204C2">
      <w:pPr>
        <w:pStyle w:val="ListParagraph"/>
        <w:numPr>
          <w:ilvl w:val="0"/>
          <w:numId w:val="22"/>
        </w:numPr>
        <w:ind w:left="720"/>
        <w:rPr>
          <w:sz w:val="22"/>
          <w:szCs w:val="22"/>
        </w:rPr>
      </w:pPr>
      <w:r>
        <w:rPr>
          <w:sz w:val="22"/>
          <w:szCs w:val="22"/>
        </w:rPr>
        <w:lastRenderedPageBreak/>
        <w:t xml:space="preserve">Creutzfeld-Jakob Disease (CJD) </w:t>
      </w:r>
      <w:r w:rsidR="001B326A">
        <w:rPr>
          <w:sz w:val="22"/>
          <w:szCs w:val="22"/>
        </w:rPr>
        <w:t xml:space="preserve">in the </w:t>
      </w:r>
      <w:r w:rsidR="003663FF">
        <w:rPr>
          <w:sz w:val="22"/>
          <w:szCs w:val="22"/>
        </w:rPr>
        <w:t xml:space="preserve">deceased </w:t>
      </w:r>
      <w:r>
        <w:rPr>
          <w:sz w:val="22"/>
          <w:szCs w:val="22"/>
        </w:rPr>
        <w:t>present</w:t>
      </w:r>
      <w:r w:rsidR="001B326A">
        <w:rPr>
          <w:sz w:val="22"/>
          <w:szCs w:val="22"/>
        </w:rPr>
        <w:t>s</w:t>
      </w:r>
      <w:r>
        <w:rPr>
          <w:sz w:val="22"/>
          <w:szCs w:val="22"/>
        </w:rPr>
        <w:t xml:space="preserve"> </w:t>
      </w:r>
      <w:r w:rsidR="000B23FF">
        <w:rPr>
          <w:sz w:val="22"/>
          <w:szCs w:val="22"/>
        </w:rPr>
        <w:t xml:space="preserve">a </w:t>
      </w:r>
      <w:r>
        <w:rPr>
          <w:sz w:val="22"/>
          <w:szCs w:val="22"/>
        </w:rPr>
        <w:t xml:space="preserve">risk of exposure to </w:t>
      </w:r>
      <w:r w:rsidR="003663FF">
        <w:rPr>
          <w:sz w:val="22"/>
          <w:szCs w:val="22"/>
        </w:rPr>
        <w:t xml:space="preserve">Major </w:t>
      </w:r>
      <w:r>
        <w:rPr>
          <w:sz w:val="22"/>
          <w:szCs w:val="22"/>
        </w:rPr>
        <w:t>prion</w:t>
      </w:r>
      <w:r w:rsidR="003663FF">
        <w:rPr>
          <w:sz w:val="22"/>
          <w:szCs w:val="22"/>
        </w:rPr>
        <w:t xml:space="preserve"> protein (PrP)</w:t>
      </w:r>
      <w:r w:rsidR="00B34315">
        <w:rPr>
          <w:sz w:val="22"/>
          <w:szCs w:val="22"/>
        </w:rPr>
        <w:t>, predominantly via inoculation injury</w:t>
      </w:r>
      <w:r>
        <w:rPr>
          <w:sz w:val="22"/>
          <w:szCs w:val="22"/>
        </w:rPr>
        <w:t>.</w:t>
      </w:r>
      <w:r w:rsidR="00B34315">
        <w:rPr>
          <w:sz w:val="22"/>
          <w:szCs w:val="22"/>
        </w:rPr>
        <w:t xml:space="preserve"> However, </w:t>
      </w:r>
      <w:r w:rsidR="003663FF">
        <w:rPr>
          <w:sz w:val="22"/>
          <w:szCs w:val="22"/>
        </w:rPr>
        <w:t xml:space="preserve">PrP </w:t>
      </w:r>
      <w:r w:rsidR="00B34315">
        <w:rPr>
          <w:sz w:val="22"/>
          <w:szCs w:val="22"/>
        </w:rPr>
        <w:t xml:space="preserve">are resilient and </w:t>
      </w:r>
      <w:r w:rsidR="000B23FF">
        <w:rPr>
          <w:sz w:val="22"/>
          <w:szCs w:val="22"/>
        </w:rPr>
        <w:t xml:space="preserve">also </w:t>
      </w:r>
      <w:r w:rsidR="00B34315">
        <w:rPr>
          <w:sz w:val="22"/>
          <w:szCs w:val="22"/>
        </w:rPr>
        <w:t>present challenges for disinfection.</w:t>
      </w:r>
      <w:r>
        <w:rPr>
          <w:sz w:val="22"/>
          <w:szCs w:val="22"/>
        </w:rPr>
        <w:t xml:space="preserve">  </w:t>
      </w:r>
    </w:p>
    <w:p w:rsidR="00941962" w:rsidRPr="00941962" w:rsidRDefault="00941962" w:rsidP="00941962">
      <w:pPr>
        <w:pStyle w:val="ListParagraph"/>
        <w:rPr>
          <w:sz w:val="22"/>
          <w:szCs w:val="22"/>
        </w:rPr>
      </w:pPr>
    </w:p>
    <w:p w:rsidR="00E378C9" w:rsidRDefault="00941962" w:rsidP="00003025">
      <w:pPr>
        <w:pStyle w:val="ListParagraph"/>
        <w:numPr>
          <w:ilvl w:val="0"/>
          <w:numId w:val="1"/>
        </w:numPr>
        <w:rPr>
          <w:sz w:val="22"/>
          <w:szCs w:val="22"/>
        </w:rPr>
      </w:pPr>
      <w:r>
        <w:rPr>
          <w:sz w:val="22"/>
          <w:szCs w:val="22"/>
        </w:rPr>
        <w:t xml:space="preserve">Post mortem examinations and embalming should not be carried out on </w:t>
      </w:r>
      <w:r w:rsidR="003A4A04">
        <w:rPr>
          <w:sz w:val="22"/>
          <w:szCs w:val="22"/>
        </w:rPr>
        <w:t>the deceased</w:t>
      </w:r>
      <w:r>
        <w:rPr>
          <w:sz w:val="22"/>
          <w:szCs w:val="22"/>
        </w:rPr>
        <w:t xml:space="preserve"> known to be </w:t>
      </w:r>
      <w:r w:rsidR="00B34315">
        <w:rPr>
          <w:sz w:val="22"/>
          <w:szCs w:val="22"/>
        </w:rPr>
        <w:t xml:space="preserve">infected with the most hazardous microorganisms (referred to as </w:t>
      </w:r>
      <w:r>
        <w:rPr>
          <w:sz w:val="22"/>
          <w:szCs w:val="22"/>
        </w:rPr>
        <w:t>a hazard group 4 microorganism</w:t>
      </w:r>
      <w:r w:rsidR="003A4A04">
        <w:rPr>
          <w:sz w:val="22"/>
          <w:szCs w:val="22"/>
        </w:rPr>
        <w:t>s,</w:t>
      </w:r>
      <w:r w:rsidR="00B34315">
        <w:rPr>
          <w:sz w:val="22"/>
          <w:szCs w:val="22"/>
        </w:rPr>
        <w:t xml:space="preserve"> eg ebola virus)</w:t>
      </w:r>
      <w:r w:rsidR="003663FF">
        <w:rPr>
          <w:sz w:val="22"/>
          <w:szCs w:val="22"/>
        </w:rPr>
        <w:t xml:space="preserve"> except under exceptional circumstances (ie clinical or medico-legal reasons) by specialised units</w:t>
      </w:r>
      <w:r>
        <w:rPr>
          <w:sz w:val="22"/>
          <w:szCs w:val="22"/>
        </w:rPr>
        <w:t xml:space="preserve">. </w:t>
      </w:r>
    </w:p>
    <w:p w:rsidR="00E378C9" w:rsidRDefault="00E378C9" w:rsidP="00E378C9">
      <w:pPr>
        <w:rPr>
          <w:sz w:val="22"/>
          <w:szCs w:val="22"/>
        </w:rPr>
      </w:pPr>
    </w:p>
    <w:p w:rsidR="00E378C9" w:rsidRPr="00C5707A" w:rsidRDefault="00E378C9" w:rsidP="00E378C9">
      <w:pPr>
        <w:rPr>
          <w:b/>
          <w:color w:val="17365D" w:themeColor="text2" w:themeShade="BF"/>
          <w:sz w:val="22"/>
          <w:szCs w:val="22"/>
        </w:rPr>
      </w:pPr>
      <w:r w:rsidRPr="00C5707A">
        <w:rPr>
          <w:b/>
          <w:color w:val="17365D" w:themeColor="text2" w:themeShade="BF"/>
          <w:sz w:val="22"/>
          <w:szCs w:val="22"/>
        </w:rPr>
        <w:t>Risk assessment</w:t>
      </w:r>
    </w:p>
    <w:p w:rsidR="00290CFF" w:rsidRPr="00E378C9" w:rsidRDefault="00290CFF" w:rsidP="00E378C9">
      <w:pPr>
        <w:rPr>
          <w:sz w:val="22"/>
          <w:szCs w:val="22"/>
        </w:rPr>
      </w:pPr>
    </w:p>
    <w:p w:rsidR="00290CFF" w:rsidRPr="00C5707A" w:rsidRDefault="00290CFF" w:rsidP="00290CFF">
      <w:pPr>
        <w:rPr>
          <w:rStyle w:val="Emphasis"/>
          <w:color w:val="17365D" w:themeColor="text2" w:themeShade="BF"/>
          <w:sz w:val="22"/>
        </w:rPr>
      </w:pPr>
      <w:r w:rsidRPr="00C5707A">
        <w:rPr>
          <w:rStyle w:val="Emphasis"/>
          <w:color w:val="17365D" w:themeColor="text2" w:themeShade="BF"/>
          <w:sz w:val="22"/>
        </w:rPr>
        <w:t>Identify the hazards</w:t>
      </w:r>
    </w:p>
    <w:p w:rsidR="00290CFF" w:rsidRPr="00346E11" w:rsidRDefault="00290CFF" w:rsidP="00290CFF">
      <w:pPr>
        <w:pStyle w:val="ListParagraph"/>
        <w:rPr>
          <w:sz w:val="22"/>
          <w:szCs w:val="22"/>
        </w:rPr>
      </w:pPr>
    </w:p>
    <w:p w:rsidR="00290CFF" w:rsidRPr="00346E11" w:rsidRDefault="00290CFF" w:rsidP="00003025">
      <w:pPr>
        <w:pStyle w:val="ListParagraph"/>
        <w:numPr>
          <w:ilvl w:val="0"/>
          <w:numId w:val="1"/>
        </w:numPr>
        <w:rPr>
          <w:sz w:val="22"/>
          <w:szCs w:val="22"/>
        </w:rPr>
      </w:pPr>
      <w:r w:rsidRPr="00346E11">
        <w:rPr>
          <w:sz w:val="22"/>
          <w:szCs w:val="22"/>
        </w:rPr>
        <w:t xml:space="preserve">You need to consider how your </w:t>
      </w:r>
      <w:r w:rsidR="002826BC">
        <w:rPr>
          <w:sz w:val="22"/>
          <w:szCs w:val="22"/>
        </w:rPr>
        <w:t>employees</w:t>
      </w:r>
      <w:r w:rsidRPr="00346E11">
        <w:rPr>
          <w:sz w:val="22"/>
          <w:szCs w:val="22"/>
        </w:rPr>
        <w:t xml:space="preserve"> or others entering your premises might </w:t>
      </w:r>
      <w:r w:rsidR="00231CF3">
        <w:rPr>
          <w:sz w:val="22"/>
          <w:szCs w:val="22"/>
        </w:rPr>
        <w:t>be exposed to a risk of infection</w:t>
      </w:r>
      <w:r w:rsidRPr="00346E11">
        <w:rPr>
          <w:sz w:val="22"/>
          <w:szCs w:val="22"/>
        </w:rPr>
        <w:t xml:space="preserve">.  For example, direct contact with the deceased as well as contact with objects such as contaminated sharps, soiled work surfaces, clothing, coffins, soil, vehicles etc that may have become contaminated with infectious microorganisms. </w:t>
      </w:r>
      <w:r w:rsidR="008700A1">
        <w:rPr>
          <w:sz w:val="22"/>
          <w:szCs w:val="22"/>
        </w:rPr>
        <w:t xml:space="preserve">Table 1 below shows activities and requirements that need to be considered as part of the risk assessment. </w:t>
      </w:r>
      <w:r>
        <w:rPr>
          <w:sz w:val="22"/>
          <w:szCs w:val="22"/>
        </w:rPr>
        <w:t xml:space="preserve">  </w:t>
      </w:r>
    </w:p>
    <w:p w:rsidR="00956233" w:rsidRDefault="00956233" w:rsidP="00FC5F31">
      <w:pPr>
        <w:ind w:firstLine="720"/>
        <w:rPr>
          <w:sz w:val="22"/>
          <w:szCs w:val="22"/>
        </w:rPr>
      </w:pPr>
    </w:p>
    <w:p w:rsidR="00956233" w:rsidRPr="00956233" w:rsidRDefault="00956233" w:rsidP="00584DF1">
      <w:pPr>
        <w:rPr>
          <w:b/>
          <w:sz w:val="22"/>
          <w:szCs w:val="22"/>
        </w:rPr>
      </w:pPr>
      <w:r w:rsidRPr="00FC5F31">
        <w:rPr>
          <w:b/>
          <w:sz w:val="22"/>
          <w:szCs w:val="22"/>
        </w:rPr>
        <w:t xml:space="preserve">Table 1 </w:t>
      </w:r>
      <w:r w:rsidR="00231CF3" w:rsidRPr="00576017">
        <w:rPr>
          <w:sz w:val="22"/>
          <w:szCs w:val="22"/>
        </w:rPr>
        <w:t xml:space="preserve">Arrangements, processes </w:t>
      </w:r>
      <w:r w:rsidR="000D5147" w:rsidRPr="00576017">
        <w:rPr>
          <w:sz w:val="22"/>
          <w:szCs w:val="22"/>
        </w:rPr>
        <w:t>and procedures</w:t>
      </w:r>
      <w:r w:rsidRPr="00576017">
        <w:rPr>
          <w:sz w:val="22"/>
          <w:szCs w:val="22"/>
        </w:rPr>
        <w:t xml:space="preserve"> </w:t>
      </w:r>
      <w:r w:rsidR="00231CF3" w:rsidRPr="00576017">
        <w:rPr>
          <w:sz w:val="22"/>
          <w:szCs w:val="22"/>
        </w:rPr>
        <w:t xml:space="preserve">to consider </w:t>
      </w:r>
      <w:r w:rsidRPr="00576017">
        <w:rPr>
          <w:sz w:val="22"/>
          <w:szCs w:val="22"/>
        </w:rPr>
        <w:t>when handling the deceased</w:t>
      </w:r>
    </w:p>
    <w:tbl>
      <w:tblPr>
        <w:tblStyle w:val="TableGrid"/>
        <w:tblW w:w="5000" w:type="pct"/>
        <w:tblLook w:val="04A0" w:firstRow="1" w:lastRow="0" w:firstColumn="1" w:lastColumn="0" w:noHBand="0" w:noVBand="1"/>
      </w:tblPr>
      <w:tblGrid>
        <w:gridCol w:w="4218"/>
        <w:gridCol w:w="2269"/>
        <w:gridCol w:w="2035"/>
      </w:tblGrid>
      <w:tr w:rsidR="00956233" w:rsidRPr="00272737" w:rsidTr="00714411">
        <w:tc>
          <w:tcPr>
            <w:tcW w:w="2475" w:type="pct"/>
            <w:shd w:val="clear" w:color="auto" w:fill="DAEEF3" w:themeFill="accent5" w:themeFillTint="33"/>
            <w:vAlign w:val="center"/>
          </w:tcPr>
          <w:p w:rsidR="00956233" w:rsidRPr="00584DF1" w:rsidRDefault="00956233" w:rsidP="00584DF1">
            <w:pPr>
              <w:pStyle w:val="Default"/>
              <w:rPr>
                <w:rFonts w:ascii="Arial" w:hAnsi="Arial" w:cs="Arial"/>
                <w:b/>
                <w:sz w:val="22"/>
                <w:szCs w:val="22"/>
              </w:rPr>
            </w:pPr>
            <w:r w:rsidRPr="00584DF1">
              <w:rPr>
                <w:rFonts w:ascii="Arial" w:hAnsi="Arial" w:cs="Arial"/>
                <w:b/>
                <w:sz w:val="22"/>
                <w:szCs w:val="22"/>
              </w:rPr>
              <w:t xml:space="preserve">Specific </w:t>
            </w:r>
            <w:r w:rsidR="00231CF3">
              <w:rPr>
                <w:rFonts w:ascii="Arial" w:hAnsi="Arial" w:cs="Arial"/>
                <w:b/>
                <w:sz w:val="22"/>
                <w:szCs w:val="22"/>
              </w:rPr>
              <w:t>arrangement</w:t>
            </w:r>
            <w:r w:rsidR="00FC5F31">
              <w:rPr>
                <w:rFonts w:ascii="Arial" w:hAnsi="Arial" w:cs="Arial"/>
                <w:b/>
                <w:sz w:val="22"/>
                <w:szCs w:val="22"/>
              </w:rPr>
              <w:t>s</w:t>
            </w:r>
            <w:r w:rsidR="00231CF3">
              <w:rPr>
                <w:rFonts w:ascii="Arial" w:hAnsi="Arial" w:cs="Arial"/>
                <w:b/>
                <w:sz w:val="22"/>
                <w:szCs w:val="22"/>
              </w:rPr>
              <w:t xml:space="preserve">/ </w:t>
            </w:r>
            <w:r w:rsidR="000D5147" w:rsidRPr="00584DF1">
              <w:rPr>
                <w:rFonts w:ascii="Arial" w:hAnsi="Arial" w:cs="Arial"/>
                <w:b/>
                <w:sz w:val="22"/>
                <w:szCs w:val="22"/>
              </w:rPr>
              <w:t>process/</w:t>
            </w:r>
            <w:r w:rsidRPr="00584DF1">
              <w:rPr>
                <w:rFonts w:ascii="Arial" w:hAnsi="Arial" w:cs="Arial"/>
                <w:b/>
                <w:sz w:val="22"/>
                <w:szCs w:val="22"/>
              </w:rPr>
              <w:t>procedure</w:t>
            </w:r>
          </w:p>
        </w:tc>
        <w:tc>
          <w:tcPr>
            <w:tcW w:w="1331" w:type="pct"/>
            <w:shd w:val="clear" w:color="auto" w:fill="DAEEF3" w:themeFill="accent5" w:themeFillTint="33"/>
            <w:vAlign w:val="center"/>
          </w:tcPr>
          <w:p w:rsidR="00956233" w:rsidRPr="00584DF1" w:rsidRDefault="00956233" w:rsidP="00584DF1">
            <w:pPr>
              <w:pStyle w:val="Default"/>
              <w:rPr>
                <w:rFonts w:ascii="Arial" w:hAnsi="Arial" w:cs="Arial"/>
                <w:b/>
                <w:sz w:val="22"/>
                <w:szCs w:val="22"/>
              </w:rPr>
            </w:pPr>
            <w:r w:rsidRPr="00584DF1">
              <w:rPr>
                <w:rFonts w:ascii="Arial" w:hAnsi="Arial" w:cs="Arial"/>
                <w:b/>
                <w:sz w:val="22"/>
                <w:szCs w:val="22"/>
              </w:rPr>
              <w:t>Relevant to mortuary &amp; post mortem staff</w:t>
            </w:r>
          </w:p>
        </w:tc>
        <w:tc>
          <w:tcPr>
            <w:tcW w:w="1194" w:type="pct"/>
            <w:shd w:val="clear" w:color="auto" w:fill="DAEEF3" w:themeFill="accent5" w:themeFillTint="33"/>
            <w:vAlign w:val="center"/>
          </w:tcPr>
          <w:p w:rsidR="00956233" w:rsidRPr="00584DF1" w:rsidRDefault="00956233" w:rsidP="00584DF1">
            <w:pPr>
              <w:pStyle w:val="Default"/>
              <w:rPr>
                <w:rFonts w:ascii="Arial" w:hAnsi="Arial" w:cs="Arial"/>
                <w:b/>
                <w:sz w:val="22"/>
                <w:szCs w:val="22"/>
              </w:rPr>
            </w:pPr>
            <w:r w:rsidRPr="00584DF1">
              <w:rPr>
                <w:rFonts w:ascii="Arial" w:hAnsi="Arial" w:cs="Arial"/>
                <w:b/>
                <w:sz w:val="22"/>
                <w:szCs w:val="22"/>
              </w:rPr>
              <w:t>Relevant to</w:t>
            </w:r>
            <w:r w:rsidR="00F17706">
              <w:rPr>
                <w:rFonts w:ascii="Arial" w:hAnsi="Arial" w:cs="Arial"/>
                <w:b/>
                <w:sz w:val="22"/>
                <w:szCs w:val="22"/>
              </w:rPr>
              <w:t xml:space="preserve"> funeral service</w:t>
            </w:r>
            <w:r w:rsidR="00C27877">
              <w:rPr>
                <w:rFonts w:ascii="Arial" w:hAnsi="Arial" w:cs="Arial"/>
                <w:b/>
                <w:sz w:val="22"/>
                <w:szCs w:val="22"/>
              </w:rPr>
              <w:t xml:space="preserve"> staff</w:t>
            </w:r>
            <w:r w:rsidRPr="00584DF1">
              <w:rPr>
                <w:rFonts w:ascii="Arial" w:hAnsi="Arial" w:cs="Arial"/>
                <w:b/>
                <w:sz w:val="22"/>
                <w:szCs w:val="22"/>
              </w:rPr>
              <w:t>/embalmers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Buildings and faci</w:t>
            </w:r>
            <w:r w:rsidR="00FB3FB8">
              <w:rPr>
                <w:rFonts w:cs="Arial"/>
                <w:sz w:val="22"/>
                <w:szCs w:val="22"/>
              </w:rPr>
              <w:t>lity design to facilitate safe occupational hygiene</w:t>
            </w:r>
            <w:r w:rsidRPr="00584DF1">
              <w:rPr>
                <w:rFonts w:cs="Arial"/>
                <w:sz w:val="22"/>
                <w:szCs w:val="22"/>
              </w:rPr>
              <w:t xml:space="preserve"> procedures</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Transport of the deceased from initial collection point</w:t>
            </w:r>
          </w:p>
        </w:tc>
        <w:tc>
          <w:tcPr>
            <w:tcW w:w="1331" w:type="pct"/>
          </w:tcPr>
          <w:p w:rsidR="00956233" w:rsidRPr="00584DF1" w:rsidRDefault="00956233" w:rsidP="00584DF1">
            <w:pPr>
              <w:rPr>
                <w:rFonts w:cs="Arial"/>
                <w:b/>
                <w:sz w:val="22"/>
                <w:szCs w:val="22"/>
              </w:rPr>
            </w:pPr>
            <w:r w:rsidRPr="00584DF1">
              <w:rPr>
                <w:rFonts w:cs="Arial"/>
                <w:b/>
                <w:sz w:val="22"/>
                <w:szCs w:val="22"/>
              </w:rPr>
              <w:t>No</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Formal receipt and storage of the deceased</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Post mortem examination</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No</w:t>
            </w:r>
          </w:p>
        </w:tc>
      </w:tr>
      <w:tr w:rsidR="00956233" w:rsidRPr="00272737" w:rsidTr="00714411">
        <w:tc>
          <w:tcPr>
            <w:tcW w:w="2475" w:type="pct"/>
          </w:tcPr>
          <w:p w:rsidR="00956233" w:rsidRPr="00584DF1" w:rsidRDefault="001C522D" w:rsidP="00584DF1">
            <w:pPr>
              <w:rPr>
                <w:rFonts w:cs="Arial"/>
                <w:sz w:val="22"/>
                <w:szCs w:val="22"/>
              </w:rPr>
            </w:pPr>
            <w:r>
              <w:rPr>
                <w:rFonts w:cs="Arial"/>
                <w:sz w:val="22"/>
                <w:szCs w:val="22"/>
              </w:rPr>
              <w:t>Hygienic treatment</w:t>
            </w:r>
            <w:r w:rsidR="008F2978">
              <w:rPr>
                <w:rFonts w:cs="Arial"/>
                <w:sz w:val="22"/>
                <w:szCs w:val="22"/>
              </w:rPr>
              <w:t xml:space="preserve"> (first offices such as washing, dressing, trimming hair, nails etc)</w:t>
            </w:r>
          </w:p>
        </w:tc>
        <w:tc>
          <w:tcPr>
            <w:tcW w:w="1331" w:type="pct"/>
          </w:tcPr>
          <w:p w:rsidR="00956233" w:rsidRPr="00584DF1" w:rsidRDefault="008F2978" w:rsidP="00584DF1">
            <w:pPr>
              <w:rPr>
                <w:rFonts w:cs="Arial"/>
                <w:b/>
                <w:sz w:val="22"/>
                <w:szCs w:val="22"/>
              </w:rPr>
            </w:pPr>
            <w:r>
              <w:rPr>
                <w:rFonts w:cs="Arial"/>
                <w:b/>
                <w:sz w:val="22"/>
                <w:szCs w:val="22"/>
              </w:rPr>
              <w:t xml:space="preserve">Yes </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 xml:space="preserve">Embalming </w:t>
            </w:r>
          </w:p>
        </w:tc>
        <w:tc>
          <w:tcPr>
            <w:tcW w:w="1331" w:type="pct"/>
          </w:tcPr>
          <w:p w:rsidR="00956233" w:rsidRPr="00584DF1" w:rsidRDefault="00956233" w:rsidP="00584DF1">
            <w:pPr>
              <w:rPr>
                <w:rFonts w:cs="Arial"/>
                <w:b/>
                <w:sz w:val="22"/>
                <w:szCs w:val="22"/>
              </w:rPr>
            </w:pPr>
            <w:r w:rsidRPr="00584DF1">
              <w:rPr>
                <w:rFonts w:cs="Arial"/>
                <w:b/>
                <w:sz w:val="22"/>
                <w:szCs w:val="22"/>
              </w:rPr>
              <w:t>Occasionally</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Safe supervision of visitors/observers to the premises</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Cleaning and decontamination</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F17706" w:rsidP="00584DF1">
            <w:pPr>
              <w:rPr>
                <w:rFonts w:cs="Arial"/>
                <w:sz w:val="22"/>
                <w:szCs w:val="22"/>
              </w:rPr>
            </w:pPr>
            <w:r>
              <w:rPr>
                <w:rFonts w:cs="Arial"/>
                <w:sz w:val="22"/>
                <w:szCs w:val="22"/>
              </w:rPr>
              <w:t>Other domestic duties</w:t>
            </w:r>
            <w:r w:rsidR="00956233" w:rsidRPr="00584DF1">
              <w:rPr>
                <w:rFonts w:cs="Arial"/>
                <w:sz w:val="22"/>
                <w:szCs w:val="22"/>
              </w:rPr>
              <w:t xml:space="preserve"> eg cl</w:t>
            </w:r>
            <w:r>
              <w:rPr>
                <w:rFonts w:cs="Arial"/>
                <w:sz w:val="22"/>
                <w:szCs w:val="22"/>
              </w:rPr>
              <w:t>eaning of vehicles, laundering</w:t>
            </w:r>
          </w:p>
        </w:tc>
        <w:tc>
          <w:tcPr>
            <w:tcW w:w="1331" w:type="pct"/>
          </w:tcPr>
          <w:p w:rsidR="00956233" w:rsidRPr="00584DF1" w:rsidRDefault="00956233" w:rsidP="00584DF1">
            <w:pPr>
              <w:rPr>
                <w:rFonts w:cs="Arial"/>
                <w:b/>
                <w:sz w:val="22"/>
                <w:szCs w:val="22"/>
              </w:rPr>
            </w:pPr>
            <w:r w:rsidRPr="00584DF1">
              <w:rPr>
                <w:rFonts w:cs="Arial"/>
                <w:b/>
                <w:sz w:val="22"/>
                <w:szCs w:val="22"/>
              </w:rPr>
              <w:t>No</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Waste disposal</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C27877">
            <w:pPr>
              <w:rPr>
                <w:rFonts w:cs="Arial"/>
                <w:sz w:val="22"/>
                <w:szCs w:val="22"/>
              </w:rPr>
            </w:pPr>
            <w:r w:rsidRPr="00584DF1">
              <w:rPr>
                <w:rFonts w:cs="Arial"/>
                <w:sz w:val="22"/>
                <w:szCs w:val="22"/>
              </w:rPr>
              <w:t>Information</w:t>
            </w:r>
            <w:r w:rsidR="00C27877">
              <w:rPr>
                <w:rFonts w:cs="Arial"/>
                <w:sz w:val="22"/>
                <w:szCs w:val="22"/>
              </w:rPr>
              <w:t>, instruction, training and monitoring</w:t>
            </w:r>
            <w:r w:rsidRPr="00584DF1">
              <w:rPr>
                <w:rFonts w:cs="Arial"/>
                <w:sz w:val="22"/>
                <w:szCs w:val="22"/>
              </w:rPr>
              <w:t xml:space="preserve"> </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956233" w:rsidRPr="00272737" w:rsidTr="00714411">
        <w:tc>
          <w:tcPr>
            <w:tcW w:w="2475" w:type="pct"/>
          </w:tcPr>
          <w:p w:rsidR="00956233" w:rsidRPr="00584DF1" w:rsidRDefault="00956233" w:rsidP="00584DF1">
            <w:pPr>
              <w:rPr>
                <w:rFonts w:cs="Arial"/>
                <w:sz w:val="22"/>
                <w:szCs w:val="22"/>
              </w:rPr>
            </w:pPr>
            <w:r w:rsidRPr="00584DF1">
              <w:rPr>
                <w:rFonts w:cs="Arial"/>
                <w:sz w:val="22"/>
                <w:szCs w:val="22"/>
              </w:rPr>
              <w:t>Health surveillance and immunisation</w:t>
            </w:r>
          </w:p>
        </w:tc>
        <w:tc>
          <w:tcPr>
            <w:tcW w:w="1331" w:type="pct"/>
          </w:tcPr>
          <w:p w:rsidR="00956233" w:rsidRPr="00584DF1" w:rsidRDefault="00956233" w:rsidP="00584DF1">
            <w:pPr>
              <w:rPr>
                <w:rFonts w:cs="Arial"/>
                <w:b/>
                <w:sz w:val="22"/>
                <w:szCs w:val="22"/>
              </w:rPr>
            </w:pPr>
            <w:r w:rsidRPr="00584DF1">
              <w:rPr>
                <w:rFonts w:cs="Arial"/>
                <w:b/>
                <w:sz w:val="22"/>
                <w:szCs w:val="22"/>
              </w:rPr>
              <w:t>Yes</w:t>
            </w:r>
          </w:p>
        </w:tc>
        <w:tc>
          <w:tcPr>
            <w:tcW w:w="1194" w:type="pct"/>
          </w:tcPr>
          <w:p w:rsidR="00956233" w:rsidRPr="00584DF1" w:rsidRDefault="00956233" w:rsidP="00584DF1">
            <w:pPr>
              <w:rPr>
                <w:rFonts w:cs="Arial"/>
                <w:b/>
                <w:sz w:val="22"/>
                <w:szCs w:val="22"/>
              </w:rPr>
            </w:pPr>
            <w:r w:rsidRPr="00584DF1">
              <w:rPr>
                <w:rFonts w:cs="Arial"/>
                <w:b/>
                <w:sz w:val="22"/>
                <w:szCs w:val="22"/>
              </w:rPr>
              <w:t>Yes</w:t>
            </w:r>
          </w:p>
        </w:tc>
      </w:tr>
      <w:tr w:rsidR="00C27877" w:rsidRPr="00272737" w:rsidTr="00714411">
        <w:tc>
          <w:tcPr>
            <w:tcW w:w="2475" w:type="pct"/>
          </w:tcPr>
          <w:p w:rsidR="00C27877" w:rsidRPr="00584DF1" w:rsidRDefault="00C27877" w:rsidP="00584DF1">
            <w:pPr>
              <w:rPr>
                <w:rFonts w:cs="Arial"/>
                <w:sz w:val="22"/>
                <w:szCs w:val="22"/>
              </w:rPr>
            </w:pPr>
            <w:r>
              <w:rPr>
                <w:rFonts w:cs="Arial"/>
                <w:sz w:val="22"/>
                <w:szCs w:val="22"/>
              </w:rPr>
              <w:t xml:space="preserve">Dealing with </w:t>
            </w:r>
            <w:r w:rsidR="00B36925">
              <w:rPr>
                <w:rFonts w:cs="Arial"/>
                <w:sz w:val="22"/>
                <w:szCs w:val="22"/>
              </w:rPr>
              <w:t>incidents and accidents</w:t>
            </w:r>
          </w:p>
        </w:tc>
        <w:tc>
          <w:tcPr>
            <w:tcW w:w="1331" w:type="pct"/>
          </w:tcPr>
          <w:p w:rsidR="00C27877" w:rsidRPr="00584DF1" w:rsidRDefault="00B36925" w:rsidP="00584DF1">
            <w:pPr>
              <w:rPr>
                <w:rFonts w:cs="Arial"/>
                <w:b/>
                <w:sz w:val="22"/>
                <w:szCs w:val="22"/>
              </w:rPr>
            </w:pPr>
            <w:r>
              <w:rPr>
                <w:rFonts w:cs="Arial"/>
                <w:b/>
                <w:sz w:val="22"/>
                <w:szCs w:val="22"/>
              </w:rPr>
              <w:t>Yes</w:t>
            </w:r>
          </w:p>
        </w:tc>
        <w:tc>
          <w:tcPr>
            <w:tcW w:w="1194" w:type="pct"/>
          </w:tcPr>
          <w:p w:rsidR="00C27877" w:rsidRPr="00584DF1" w:rsidRDefault="00B36925" w:rsidP="00584DF1">
            <w:pPr>
              <w:rPr>
                <w:rFonts w:cs="Arial"/>
                <w:b/>
                <w:sz w:val="22"/>
                <w:szCs w:val="22"/>
              </w:rPr>
            </w:pPr>
            <w:r>
              <w:rPr>
                <w:rFonts w:cs="Arial"/>
                <w:b/>
                <w:sz w:val="22"/>
                <w:szCs w:val="22"/>
              </w:rPr>
              <w:t>Yes</w:t>
            </w:r>
          </w:p>
        </w:tc>
      </w:tr>
    </w:tbl>
    <w:p w:rsidR="00290CFF" w:rsidRPr="00346E11" w:rsidRDefault="00290CFF" w:rsidP="00290CFF">
      <w:pPr>
        <w:rPr>
          <w:b/>
          <w:sz w:val="22"/>
          <w:szCs w:val="22"/>
        </w:rPr>
      </w:pPr>
    </w:p>
    <w:p w:rsidR="00290CFF" w:rsidRPr="00661734" w:rsidRDefault="00290CFF" w:rsidP="00003025">
      <w:pPr>
        <w:pStyle w:val="ListParagraph"/>
        <w:numPr>
          <w:ilvl w:val="0"/>
          <w:numId w:val="1"/>
        </w:numPr>
        <w:rPr>
          <w:sz w:val="22"/>
          <w:szCs w:val="22"/>
        </w:rPr>
      </w:pPr>
      <w:r w:rsidRPr="00661734">
        <w:rPr>
          <w:sz w:val="22"/>
          <w:szCs w:val="22"/>
        </w:rPr>
        <w:t>The risk of infection will be determined in part by the following factors:</w:t>
      </w:r>
    </w:p>
    <w:p w:rsidR="001B326A" w:rsidRPr="00FC5F31" w:rsidRDefault="00290CFF" w:rsidP="00F204C2">
      <w:pPr>
        <w:pStyle w:val="ListParagraph"/>
        <w:numPr>
          <w:ilvl w:val="0"/>
          <w:numId w:val="31"/>
        </w:numPr>
        <w:rPr>
          <w:sz w:val="22"/>
          <w:szCs w:val="22"/>
        </w:rPr>
      </w:pPr>
      <w:r w:rsidRPr="00FC5F31">
        <w:rPr>
          <w:sz w:val="22"/>
          <w:szCs w:val="22"/>
        </w:rPr>
        <w:t xml:space="preserve">Which </w:t>
      </w:r>
      <w:r w:rsidR="000D5147" w:rsidRPr="00FC5F31">
        <w:rPr>
          <w:sz w:val="22"/>
          <w:szCs w:val="22"/>
        </w:rPr>
        <w:t>microorganisms</w:t>
      </w:r>
      <w:r w:rsidRPr="00FC5F31">
        <w:rPr>
          <w:sz w:val="22"/>
          <w:szCs w:val="22"/>
        </w:rPr>
        <w:t xml:space="preserve"> </w:t>
      </w:r>
      <w:r w:rsidR="002756A4">
        <w:rPr>
          <w:sz w:val="22"/>
          <w:szCs w:val="22"/>
        </w:rPr>
        <w:t xml:space="preserve">may be </w:t>
      </w:r>
      <w:r w:rsidRPr="00FC5F31">
        <w:rPr>
          <w:sz w:val="22"/>
          <w:szCs w:val="22"/>
        </w:rPr>
        <w:t>present</w:t>
      </w:r>
      <w:r w:rsidR="00231CF3" w:rsidRPr="00FC5F31">
        <w:rPr>
          <w:sz w:val="22"/>
          <w:szCs w:val="22"/>
        </w:rPr>
        <w:t>;</w:t>
      </w:r>
    </w:p>
    <w:p w:rsidR="00231CF3" w:rsidRPr="00FC5F31" w:rsidRDefault="00290CFF" w:rsidP="00F204C2">
      <w:pPr>
        <w:pStyle w:val="ListParagraph"/>
        <w:numPr>
          <w:ilvl w:val="0"/>
          <w:numId w:val="31"/>
        </w:numPr>
        <w:rPr>
          <w:sz w:val="22"/>
          <w:szCs w:val="22"/>
        </w:rPr>
      </w:pPr>
      <w:r w:rsidRPr="00FC5F31">
        <w:rPr>
          <w:sz w:val="22"/>
          <w:szCs w:val="22"/>
        </w:rPr>
        <w:t>Their virulence (</w:t>
      </w:r>
      <w:r w:rsidR="00231CF3" w:rsidRPr="00FC5F31">
        <w:rPr>
          <w:sz w:val="22"/>
          <w:szCs w:val="22"/>
        </w:rPr>
        <w:t>severity of the</w:t>
      </w:r>
      <w:r w:rsidRPr="00FC5F31">
        <w:rPr>
          <w:sz w:val="22"/>
          <w:szCs w:val="22"/>
        </w:rPr>
        <w:t xml:space="preserve"> disease</w:t>
      </w:r>
      <w:r w:rsidR="00231CF3" w:rsidRPr="00FC5F31">
        <w:rPr>
          <w:sz w:val="22"/>
          <w:szCs w:val="22"/>
        </w:rPr>
        <w:t xml:space="preserve"> caused</w:t>
      </w:r>
      <w:r w:rsidRPr="00FC5F31">
        <w:rPr>
          <w:sz w:val="22"/>
          <w:szCs w:val="22"/>
        </w:rPr>
        <w:t>)</w:t>
      </w:r>
      <w:r w:rsidR="001B326A" w:rsidRPr="00FC5F31">
        <w:rPr>
          <w:sz w:val="22"/>
          <w:szCs w:val="22"/>
        </w:rPr>
        <w:t>;</w:t>
      </w:r>
    </w:p>
    <w:p w:rsidR="00290CFF" w:rsidRPr="00FC5F31" w:rsidRDefault="001B326A" w:rsidP="00F204C2">
      <w:pPr>
        <w:pStyle w:val="ListParagraph"/>
        <w:numPr>
          <w:ilvl w:val="0"/>
          <w:numId w:val="31"/>
        </w:numPr>
        <w:rPr>
          <w:sz w:val="22"/>
          <w:szCs w:val="22"/>
        </w:rPr>
      </w:pPr>
      <w:r w:rsidRPr="00FC5F31">
        <w:rPr>
          <w:sz w:val="22"/>
          <w:szCs w:val="22"/>
        </w:rPr>
        <w:t>T</w:t>
      </w:r>
      <w:r w:rsidR="00B34315" w:rsidRPr="00FC5F31">
        <w:rPr>
          <w:sz w:val="22"/>
          <w:szCs w:val="22"/>
        </w:rPr>
        <w:t xml:space="preserve">he </w:t>
      </w:r>
      <w:r w:rsidR="001127DF">
        <w:rPr>
          <w:sz w:val="22"/>
          <w:szCs w:val="22"/>
        </w:rPr>
        <w:t>routes of infection</w:t>
      </w:r>
      <w:r w:rsidR="00BC7E96">
        <w:rPr>
          <w:sz w:val="22"/>
          <w:szCs w:val="22"/>
        </w:rPr>
        <w:t>, ie airborne, droplet or contact</w:t>
      </w:r>
      <w:r w:rsidRPr="00FC5F31">
        <w:rPr>
          <w:sz w:val="22"/>
          <w:szCs w:val="22"/>
        </w:rPr>
        <w:t>;</w:t>
      </w:r>
      <w:r w:rsidR="001127DF">
        <w:rPr>
          <w:sz w:val="22"/>
          <w:szCs w:val="22"/>
        </w:rPr>
        <w:t xml:space="preserve"> and</w:t>
      </w:r>
    </w:p>
    <w:p w:rsidR="00290CFF" w:rsidRPr="00FC5F31" w:rsidRDefault="001127DF" w:rsidP="00F204C2">
      <w:pPr>
        <w:pStyle w:val="ListParagraph"/>
        <w:numPr>
          <w:ilvl w:val="0"/>
          <w:numId w:val="31"/>
        </w:numPr>
        <w:rPr>
          <w:sz w:val="22"/>
          <w:szCs w:val="22"/>
        </w:rPr>
      </w:pPr>
      <w:r>
        <w:rPr>
          <w:sz w:val="22"/>
          <w:szCs w:val="22"/>
        </w:rPr>
        <w:t>Their transmissibility</w:t>
      </w:r>
      <w:r w:rsidR="00BC7E96">
        <w:rPr>
          <w:sz w:val="22"/>
          <w:szCs w:val="22"/>
        </w:rPr>
        <w:t xml:space="preserve"> (some microorganisms can be transmitted by more than one route)</w:t>
      </w:r>
      <w:r>
        <w:rPr>
          <w:sz w:val="22"/>
          <w:szCs w:val="22"/>
        </w:rPr>
        <w:t>.</w:t>
      </w:r>
    </w:p>
    <w:p w:rsidR="00B46971" w:rsidRPr="00B46971" w:rsidRDefault="00B46971" w:rsidP="00B46971">
      <w:pPr>
        <w:rPr>
          <w:sz w:val="22"/>
          <w:szCs w:val="22"/>
        </w:rPr>
      </w:pPr>
    </w:p>
    <w:p w:rsidR="00B46971" w:rsidRPr="00C5707A" w:rsidRDefault="00B46971" w:rsidP="00B46971">
      <w:pPr>
        <w:rPr>
          <w:rStyle w:val="Emphasis"/>
          <w:color w:val="17365D" w:themeColor="text2" w:themeShade="BF"/>
          <w:sz w:val="22"/>
        </w:rPr>
      </w:pPr>
      <w:r w:rsidRPr="00C5707A">
        <w:rPr>
          <w:rStyle w:val="Emphasis"/>
          <w:color w:val="17365D" w:themeColor="text2" w:themeShade="BF"/>
          <w:sz w:val="22"/>
        </w:rPr>
        <w:t>Decide who might be harmed and how</w:t>
      </w:r>
    </w:p>
    <w:p w:rsidR="007251B8" w:rsidRPr="007251B8" w:rsidRDefault="007251B8" w:rsidP="007251B8">
      <w:pPr>
        <w:pStyle w:val="ListParagraph"/>
        <w:ind w:left="360"/>
        <w:rPr>
          <w:sz w:val="22"/>
          <w:szCs w:val="22"/>
        </w:rPr>
      </w:pPr>
    </w:p>
    <w:p w:rsidR="00290CFF" w:rsidRPr="004F3051" w:rsidRDefault="00290CFF" w:rsidP="00003025">
      <w:pPr>
        <w:pStyle w:val="ListParagraph"/>
        <w:numPr>
          <w:ilvl w:val="0"/>
          <w:numId w:val="1"/>
        </w:numPr>
        <w:rPr>
          <w:sz w:val="22"/>
          <w:szCs w:val="22"/>
        </w:rPr>
      </w:pPr>
      <w:r w:rsidRPr="004F3051">
        <w:rPr>
          <w:sz w:val="22"/>
          <w:szCs w:val="22"/>
        </w:rPr>
        <w:t>Once you have identified the source(s) and routes of infection in your work place, you need to consider how likely it is that infection will result - think about:</w:t>
      </w:r>
    </w:p>
    <w:p w:rsidR="00BD6472" w:rsidRDefault="00290CFF" w:rsidP="00F204C2">
      <w:pPr>
        <w:pStyle w:val="ListParagraph"/>
        <w:numPr>
          <w:ilvl w:val="0"/>
          <w:numId w:val="32"/>
        </w:numPr>
        <w:rPr>
          <w:sz w:val="22"/>
          <w:szCs w:val="22"/>
        </w:rPr>
      </w:pPr>
      <w:r w:rsidRPr="004F3051">
        <w:rPr>
          <w:sz w:val="22"/>
          <w:szCs w:val="22"/>
        </w:rPr>
        <w:t>How often the task is carried out</w:t>
      </w:r>
    </w:p>
    <w:p w:rsidR="00290CFF" w:rsidRPr="004F3051" w:rsidRDefault="00BD6472" w:rsidP="00F204C2">
      <w:pPr>
        <w:pStyle w:val="ListParagraph"/>
        <w:numPr>
          <w:ilvl w:val="0"/>
          <w:numId w:val="32"/>
        </w:numPr>
        <w:rPr>
          <w:sz w:val="22"/>
          <w:szCs w:val="22"/>
        </w:rPr>
      </w:pPr>
      <w:r>
        <w:rPr>
          <w:sz w:val="22"/>
          <w:szCs w:val="22"/>
        </w:rPr>
        <w:t>The task being undertaken and the equipment being used (eg sharps)</w:t>
      </w:r>
      <w:r w:rsidR="00290CFF" w:rsidRPr="004F3051">
        <w:rPr>
          <w:sz w:val="22"/>
          <w:szCs w:val="22"/>
        </w:rPr>
        <w:t xml:space="preserve">; </w:t>
      </w:r>
    </w:p>
    <w:p w:rsidR="00290CFF" w:rsidRPr="004F3051" w:rsidRDefault="00290CFF" w:rsidP="00F204C2">
      <w:pPr>
        <w:pStyle w:val="ListParagraph"/>
        <w:numPr>
          <w:ilvl w:val="0"/>
          <w:numId w:val="32"/>
        </w:numPr>
        <w:rPr>
          <w:sz w:val="22"/>
          <w:szCs w:val="22"/>
        </w:rPr>
      </w:pPr>
      <w:r w:rsidRPr="004F3051">
        <w:rPr>
          <w:sz w:val="22"/>
          <w:szCs w:val="22"/>
        </w:rPr>
        <w:t xml:space="preserve">How many </w:t>
      </w:r>
      <w:r w:rsidR="002826BC">
        <w:rPr>
          <w:sz w:val="22"/>
          <w:szCs w:val="22"/>
        </w:rPr>
        <w:t>employees</w:t>
      </w:r>
      <w:r w:rsidRPr="004F3051">
        <w:rPr>
          <w:sz w:val="22"/>
          <w:szCs w:val="22"/>
        </w:rPr>
        <w:t xml:space="preserve"> are exposed; and</w:t>
      </w:r>
    </w:p>
    <w:p w:rsidR="00290CFF" w:rsidRDefault="00290CFF" w:rsidP="00F204C2">
      <w:pPr>
        <w:pStyle w:val="ListParagraph"/>
        <w:numPr>
          <w:ilvl w:val="0"/>
          <w:numId w:val="32"/>
        </w:numPr>
        <w:rPr>
          <w:sz w:val="22"/>
          <w:szCs w:val="22"/>
        </w:rPr>
      </w:pPr>
      <w:r w:rsidRPr="004F3051">
        <w:rPr>
          <w:sz w:val="22"/>
          <w:szCs w:val="22"/>
        </w:rPr>
        <w:t xml:space="preserve">How much infectious material </w:t>
      </w:r>
      <w:r w:rsidR="005F63A6">
        <w:rPr>
          <w:sz w:val="22"/>
          <w:szCs w:val="22"/>
        </w:rPr>
        <w:t xml:space="preserve">(ie body fluids) </w:t>
      </w:r>
      <w:r w:rsidRPr="004F3051">
        <w:rPr>
          <w:sz w:val="22"/>
          <w:szCs w:val="22"/>
        </w:rPr>
        <w:t xml:space="preserve">is </w:t>
      </w:r>
      <w:r w:rsidR="00AD5996">
        <w:rPr>
          <w:sz w:val="22"/>
          <w:szCs w:val="22"/>
        </w:rPr>
        <w:t xml:space="preserve">being </w:t>
      </w:r>
      <w:r w:rsidRPr="004F3051">
        <w:rPr>
          <w:sz w:val="22"/>
          <w:szCs w:val="22"/>
        </w:rPr>
        <w:t>handled.</w:t>
      </w:r>
      <w:r>
        <w:rPr>
          <w:sz w:val="22"/>
          <w:szCs w:val="22"/>
        </w:rPr>
        <w:tab/>
      </w:r>
    </w:p>
    <w:p w:rsidR="00290CFF" w:rsidRPr="004F3051" w:rsidRDefault="00290CFF" w:rsidP="00290CFF">
      <w:pPr>
        <w:pStyle w:val="ListParagraph"/>
        <w:ind w:left="360"/>
        <w:rPr>
          <w:sz w:val="22"/>
          <w:szCs w:val="22"/>
        </w:rPr>
      </w:pPr>
    </w:p>
    <w:p w:rsidR="00290CFF" w:rsidRDefault="00290CFF" w:rsidP="00003025">
      <w:pPr>
        <w:pStyle w:val="ListParagraph"/>
        <w:numPr>
          <w:ilvl w:val="0"/>
          <w:numId w:val="1"/>
        </w:numPr>
        <w:rPr>
          <w:sz w:val="22"/>
          <w:szCs w:val="22"/>
        </w:rPr>
      </w:pPr>
      <w:r w:rsidRPr="004F3051">
        <w:rPr>
          <w:sz w:val="22"/>
          <w:szCs w:val="22"/>
        </w:rPr>
        <w:t xml:space="preserve">The people who could be exposed to </w:t>
      </w:r>
      <w:r>
        <w:rPr>
          <w:sz w:val="22"/>
          <w:szCs w:val="22"/>
        </w:rPr>
        <w:t>the deceased</w:t>
      </w:r>
      <w:r w:rsidRPr="004F3051">
        <w:rPr>
          <w:sz w:val="22"/>
          <w:szCs w:val="22"/>
        </w:rPr>
        <w:t xml:space="preserve"> </w:t>
      </w:r>
      <w:r w:rsidR="00231CF3">
        <w:rPr>
          <w:sz w:val="22"/>
          <w:szCs w:val="22"/>
        </w:rPr>
        <w:t xml:space="preserve">or contaminated materials/areas </w:t>
      </w:r>
      <w:r w:rsidRPr="004F3051">
        <w:rPr>
          <w:sz w:val="22"/>
          <w:szCs w:val="22"/>
        </w:rPr>
        <w:t>include trained staff at your premises but also visitors such as police, students, and relatives of the deceased or contractors</w:t>
      </w:r>
      <w:r w:rsidR="0098642C">
        <w:rPr>
          <w:sz w:val="22"/>
          <w:szCs w:val="22"/>
        </w:rPr>
        <w:t>, including cleaners</w:t>
      </w:r>
      <w:r w:rsidRPr="004F3051">
        <w:rPr>
          <w:sz w:val="22"/>
          <w:szCs w:val="22"/>
        </w:rPr>
        <w:t xml:space="preserve">. </w:t>
      </w:r>
    </w:p>
    <w:p w:rsidR="00290CFF" w:rsidRPr="001127DF" w:rsidRDefault="00290CFF" w:rsidP="001127DF">
      <w:pPr>
        <w:rPr>
          <w:sz w:val="22"/>
          <w:szCs w:val="22"/>
        </w:rPr>
      </w:pPr>
    </w:p>
    <w:p w:rsidR="00290CFF" w:rsidRPr="00C5707A" w:rsidRDefault="00290CFF" w:rsidP="00290CFF">
      <w:pPr>
        <w:rPr>
          <w:rStyle w:val="Emphasis"/>
          <w:color w:val="17365D" w:themeColor="text2" w:themeShade="BF"/>
          <w:sz w:val="22"/>
        </w:rPr>
      </w:pPr>
      <w:r w:rsidRPr="00C5707A">
        <w:rPr>
          <w:rStyle w:val="Emphasis"/>
          <w:color w:val="17365D" w:themeColor="text2" w:themeShade="BF"/>
          <w:sz w:val="22"/>
        </w:rPr>
        <w:t>Evaluate the risks</w:t>
      </w:r>
    </w:p>
    <w:p w:rsidR="00290CFF" w:rsidRPr="004F3051" w:rsidRDefault="00290CFF" w:rsidP="00290CFF">
      <w:pPr>
        <w:pStyle w:val="ListParagraph"/>
        <w:ind w:left="360"/>
        <w:rPr>
          <w:sz w:val="22"/>
          <w:szCs w:val="22"/>
        </w:rPr>
      </w:pPr>
    </w:p>
    <w:p w:rsidR="001127DF" w:rsidRPr="001127DF" w:rsidRDefault="001127DF" w:rsidP="001127DF">
      <w:pPr>
        <w:pStyle w:val="ListParagraph"/>
        <w:numPr>
          <w:ilvl w:val="0"/>
          <w:numId w:val="1"/>
        </w:numPr>
        <w:rPr>
          <w:sz w:val="22"/>
          <w:szCs w:val="22"/>
        </w:rPr>
      </w:pPr>
      <w:r w:rsidRPr="001127DF">
        <w:rPr>
          <w:sz w:val="22"/>
          <w:szCs w:val="22"/>
        </w:rPr>
        <w:t xml:space="preserve">The risk is the likelihood of harm occurring. Employers need to evaluate likely risks arising from any exposure to </w:t>
      </w:r>
      <w:r>
        <w:rPr>
          <w:sz w:val="22"/>
          <w:szCs w:val="22"/>
        </w:rPr>
        <w:t>infectious microorganisms</w:t>
      </w:r>
      <w:r w:rsidRPr="001127DF">
        <w:rPr>
          <w:sz w:val="22"/>
          <w:szCs w:val="22"/>
        </w:rPr>
        <w:t>, taking into account:</w:t>
      </w:r>
    </w:p>
    <w:p w:rsidR="001127DF" w:rsidRPr="001127DF" w:rsidRDefault="001127DF" w:rsidP="00F204C2">
      <w:pPr>
        <w:pStyle w:val="ListParagraph"/>
        <w:numPr>
          <w:ilvl w:val="0"/>
          <w:numId w:val="37"/>
        </w:numPr>
        <w:rPr>
          <w:sz w:val="22"/>
          <w:szCs w:val="22"/>
        </w:rPr>
      </w:pPr>
      <w:r w:rsidRPr="001127DF">
        <w:rPr>
          <w:sz w:val="22"/>
          <w:szCs w:val="22"/>
        </w:rPr>
        <w:t>the clinical history of the deceased, where available, and the prevalence of particular infections in the community;</w:t>
      </w:r>
    </w:p>
    <w:p w:rsidR="001127DF" w:rsidRPr="001127DF" w:rsidRDefault="001127DF" w:rsidP="00F204C2">
      <w:pPr>
        <w:pStyle w:val="ListParagraph"/>
        <w:numPr>
          <w:ilvl w:val="0"/>
          <w:numId w:val="37"/>
        </w:numPr>
        <w:rPr>
          <w:sz w:val="22"/>
          <w:szCs w:val="22"/>
        </w:rPr>
      </w:pPr>
      <w:r w:rsidRPr="001127DF">
        <w:rPr>
          <w:sz w:val="22"/>
          <w:szCs w:val="22"/>
        </w:rPr>
        <w:t>the nature of any likely contact with the body</w:t>
      </w:r>
      <w:r w:rsidR="00BD6472">
        <w:rPr>
          <w:sz w:val="22"/>
          <w:szCs w:val="22"/>
        </w:rPr>
        <w:t>, including the amount of leakage and potential contamination of clothes, equipment or contact with blood or body fluids</w:t>
      </w:r>
      <w:r w:rsidRPr="001127DF">
        <w:rPr>
          <w:sz w:val="22"/>
          <w:szCs w:val="22"/>
        </w:rPr>
        <w:t>;</w:t>
      </w:r>
    </w:p>
    <w:p w:rsidR="001127DF" w:rsidRPr="001127DF" w:rsidRDefault="001127DF" w:rsidP="00F204C2">
      <w:pPr>
        <w:pStyle w:val="ListParagraph"/>
        <w:numPr>
          <w:ilvl w:val="0"/>
          <w:numId w:val="37"/>
        </w:numPr>
        <w:rPr>
          <w:sz w:val="22"/>
          <w:szCs w:val="22"/>
        </w:rPr>
      </w:pPr>
      <w:r w:rsidRPr="001127DF">
        <w:rPr>
          <w:sz w:val="22"/>
          <w:szCs w:val="22"/>
        </w:rPr>
        <w:t xml:space="preserve">the likelihood of infection from </w:t>
      </w:r>
      <w:r>
        <w:rPr>
          <w:sz w:val="22"/>
          <w:szCs w:val="22"/>
        </w:rPr>
        <w:t>microorganisms</w:t>
      </w:r>
      <w:r w:rsidRPr="001127DF">
        <w:rPr>
          <w:sz w:val="22"/>
          <w:szCs w:val="22"/>
        </w:rPr>
        <w:t xml:space="preserve"> present;</w:t>
      </w:r>
    </w:p>
    <w:p w:rsidR="001127DF" w:rsidRPr="001127DF" w:rsidRDefault="001127DF" w:rsidP="00F204C2">
      <w:pPr>
        <w:pStyle w:val="ListParagraph"/>
        <w:numPr>
          <w:ilvl w:val="0"/>
          <w:numId w:val="37"/>
        </w:numPr>
        <w:rPr>
          <w:sz w:val="22"/>
          <w:szCs w:val="22"/>
        </w:rPr>
      </w:pPr>
      <w:r w:rsidRPr="001127DF">
        <w:rPr>
          <w:sz w:val="22"/>
          <w:szCs w:val="22"/>
        </w:rPr>
        <w:t>the individual susceptibility of people working in the mortuary;</w:t>
      </w:r>
    </w:p>
    <w:p w:rsidR="001127DF" w:rsidRPr="001127DF" w:rsidRDefault="001127DF" w:rsidP="00F204C2">
      <w:pPr>
        <w:pStyle w:val="ListParagraph"/>
        <w:numPr>
          <w:ilvl w:val="0"/>
          <w:numId w:val="37"/>
        </w:numPr>
        <w:rPr>
          <w:sz w:val="22"/>
          <w:szCs w:val="22"/>
        </w:rPr>
      </w:pPr>
      <w:r w:rsidRPr="001127DF">
        <w:rPr>
          <w:sz w:val="22"/>
          <w:szCs w:val="22"/>
        </w:rPr>
        <w:t>the severity of the diseases caused</w:t>
      </w:r>
      <w:r w:rsidR="00BC7E96">
        <w:rPr>
          <w:sz w:val="22"/>
          <w:szCs w:val="22"/>
        </w:rPr>
        <w:t xml:space="preserve"> and how easily it is spread</w:t>
      </w:r>
      <w:r w:rsidRPr="001127DF">
        <w:rPr>
          <w:sz w:val="22"/>
          <w:szCs w:val="22"/>
        </w:rPr>
        <w:t>.</w:t>
      </w:r>
    </w:p>
    <w:p w:rsidR="001127DF" w:rsidRPr="00BD6472" w:rsidRDefault="001127DF" w:rsidP="00BD6472">
      <w:pPr>
        <w:rPr>
          <w:sz w:val="22"/>
          <w:szCs w:val="22"/>
        </w:rPr>
      </w:pPr>
    </w:p>
    <w:p w:rsidR="001127DF" w:rsidRPr="001127DF" w:rsidRDefault="001127DF" w:rsidP="001127DF">
      <w:pPr>
        <w:pStyle w:val="ListParagraph"/>
        <w:numPr>
          <w:ilvl w:val="0"/>
          <w:numId w:val="1"/>
        </w:numPr>
        <w:rPr>
          <w:sz w:val="22"/>
          <w:szCs w:val="22"/>
        </w:rPr>
      </w:pPr>
      <w:r w:rsidRPr="001127DF">
        <w:rPr>
          <w:sz w:val="22"/>
          <w:szCs w:val="22"/>
        </w:rPr>
        <w:t>Once you have carried out your risk assessment, your first duty under COSHH is to stop your employees from being exposed to a source of infection. You should consider if you can:</w:t>
      </w:r>
    </w:p>
    <w:p w:rsidR="001127DF" w:rsidRPr="001127DF" w:rsidRDefault="00C27877" w:rsidP="00F204C2">
      <w:pPr>
        <w:pStyle w:val="ListParagraph"/>
        <w:numPr>
          <w:ilvl w:val="0"/>
          <w:numId w:val="38"/>
        </w:numPr>
        <w:rPr>
          <w:sz w:val="22"/>
          <w:szCs w:val="22"/>
        </w:rPr>
      </w:pPr>
      <w:r>
        <w:rPr>
          <w:sz w:val="22"/>
          <w:szCs w:val="22"/>
        </w:rPr>
        <w:t>changing</w:t>
      </w:r>
      <w:r w:rsidR="001127DF" w:rsidRPr="001127DF">
        <w:rPr>
          <w:sz w:val="22"/>
          <w:szCs w:val="22"/>
        </w:rPr>
        <w:t xml:space="preserve"> the way that you work so that </w:t>
      </w:r>
      <w:r w:rsidR="00BD6472">
        <w:rPr>
          <w:sz w:val="22"/>
          <w:szCs w:val="22"/>
        </w:rPr>
        <w:t>the activity</w:t>
      </w:r>
      <w:r>
        <w:rPr>
          <w:sz w:val="22"/>
          <w:szCs w:val="22"/>
        </w:rPr>
        <w:t xml:space="preserve">/equipment that exposes your </w:t>
      </w:r>
      <w:r w:rsidR="002826BC">
        <w:rPr>
          <w:sz w:val="22"/>
          <w:szCs w:val="22"/>
        </w:rPr>
        <w:t>employees</w:t>
      </w:r>
      <w:r w:rsidR="001127DF" w:rsidRPr="001127DF">
        <w:rPr>
          <w:sz w:val="22"/>
          <w:szCs w:val="22"/>
        </w:rPr>
        <w:t xml:space="preserve"> to a source of infection isn’t needed any more; or</w:t>
      </w:r>
    </w:p>
    <w:p w:rsidR="001127DF" w:rsidRDefault="001127DF" w:rsidP="00F204C2">
      <w:pPr>
        <w:pStyle w:val="ListParagraph"/>
        <w:numPr>
          <w:ilvl w:val="0"/>
          <w:numId w:val="38"/>
        </w:numPr>
        <w:rPr>
          <w:sz w:val="22"/>
          <w:szCs w:val="22"/>
        </w:rPr>
      </w:pPr>
      <w:r w:rsidRPr="001127DF">
        <w:rPr>
          <w:sz w:val="22"/>
          <w:szCs w:val="22"/>
        </w:rPr>
        <w:t>modifying your work to cut out any hazardous by-products or waste.</w:t>
      </w:r>
    </w:p>
    <w:p w:rsidR="00BD6472" w:rsidRPr="00BD6472" w:rsidRDefault="00BD6472" w:rsidP="00BD6472">
      <w:pPr>
        <w:rPr>
          <w:sz w:val="22"/>
          <w:szCs w:val="22"/>
        </w:rPr>
      </w:pPr>
    </w:p>
    <w:p w:rsidR="00BD6472" w:rsidRPr="00BD6472" w:rsidRDefault="00BD6472" w:rsidP="00BD6472">
      <w:pPr>
        <w:pStyle w:val="ListParagraph"/>
        <w:numPr>
          <w:ilvl w:val="0"/>
          <w:numId w:val="1"/>
        </w:numPr>
        <w:rPr>
          <w:sz w:val="22"/>
          <w:szCs w:val="22"/>
        </w:rPr>
      </w:pPr>
      <w:r w:rsidRPr="00BD6472">
        <w:rPr>
          <w:sz w:val="22"/>
          <w:szCs w:val="22"/>
        </w:rPr>
        <w:t>When deciding if existing measures are adequate or whether further controls are necessary, employers need to evaluate the suitability and effectiveness of their working facilities and working practices for their staff and others. Where assessments identify the need for improvements, employers need to plan how to do this and make sure their plans are put into action.</w:t>
      </w:r>
    </w:p>
    <w:p w:rsidR="00BD6472" w:rsidRDefault="00BD6472" w:rsidP="00BD6472">
      <w:pPr>
        <w:pStyle w:val="ListParagraph"/>
        <w:ind w:left="360"/>
        <w:rPr>
          <w:sz w:val="22"/>
          <w:szCs w:val="22"/>
        </w:rPr>
      </w:pPr>
    </w:p>
    <w:p w:rsidR="001127DF" w:rsidRPr="001127DF" w:rsidRDefault="001127DF" w:rsidP="001127DF">
      <w:pPr>
        <w:pStyle w:val="ListParagraph"/>
        <w:numPr>
          <w:ilvl w:val="0"/>
          <w:numId w:val="1"/>
        </w:numPr>
        <w:rPr>
          <w:sz w:val="22"/>
          <w:szCs w:val="22"/>
        </w:rPr>
      </w:pPr>
      <w:r w:rsidRPr="001127DF">
        <w:rPr>
          <w:sz w:val="22"/>
          <w:szCs w:val="22"/>
        </w:rPr>
        <w:t>If you can’t prevent exposure, then COSHH requires that you adequately control it. This means controlling exposure, ie the risk of infection, to a level that won’t harm people’s health. However, you need to remember that, unlike some chemicals, there are no expo</w:t>
      </w:r>
      <w:r w:rsidR="00C27877">
        <w:rPr>
          <w:sz w:val="22"/>
          <w:szCs w:val="22"/>
        </w:rPr>
        <w:t>sure limits for microorganisms and</w:t>
      </w:r>
      <w:r w:rsidRPr="001127DF">
        <w:rPr>
          <w:sz w:val="22"/>
          <w:szCs w:val="22"/>
        </w:rPr>
        <w:t xml:space="preserve"> your control measures need to take into account the fact that:</w:t>
      </w:r>
    </w:p>
    <w:p w:rsidR="001127DF" w:rsidRPr="001127DF" w:rsidRDefault="00BD6472" w:rsidP="00F204C2">
      <w:pPr>
        <w:pStyle w:val="ListParagraph"/>
        <w:numPr>
          <w:ilvl w:val="0"/>
          <w:numId w:val="39"/>
        </w:numPr>
        <w:rPr>
          <w:sz w:val="22"/>
          <w:szCs w:val="22"/>
        </w:rPr>
      </w:pPr>
      <w:r>
        <w:rPr>
          <w:sz w:val="22"/>
          <w:szCs w:val="22"/>
        </w:rPr>
        <w:t>micro</w:t>
      </w:r>
      <w:r w:rsidR="001127DF" w:rsidRPr="001127DF">
        <w:rPr>
          <w:sz w:val="22"/>
          <w:szCs w:val="22"/>
        </w:rPr>
        <w:t xml:space="preserve">organisms can grow and multiply; and </w:t>
      </w:r>
    </w:p>
    <w:p w:rsidR="001127DF" w:rsidRPr="001127DF" w:rsidRDefault="001127DF" w:rsidP="00F204C2">
      <w:pPr>
        <w:pStyle w:val="ListParagraph"/>
        <w:numPr>
          <w:ilvl w:val="0"/>
          <w:numId w:val="39"/>
        </w:numPr>
        <w:rPr>
          <w:sz w:val="22"/>
          <w:szCs w:val="22"/>
        </w:rPr>
      </w:pPr>
      <w:r w:rsidRPr="001127DF">
        <w:rPr>
          <w:sz w:val="22"/>
          <w:szCs w:val="22"/>
        </w:rPr>
        <w:t xml:space="preserve">infection could be caused </w:t>
      </w:r>
      <w:r w:rsidR="00BD6472">
        <w:rPr>
          <w:sz w:val="22"/>
          <w:szCs w:val="22"/>
        </w:rPr>
        <w:t>by exposure to only a few micro</w:t>
      </w:r>
      <w:r w:rsidRPr="001127DF">
        <w:rPr>
          <w:sz w:val="22"/>
          <w:szCs w:val="22"/>
        </w:rPr>
        <w:t>organisms.</w:t>
      </w:r>
    </w:p>
    <w:p w:rsidR="001127DF" w:rsidRPr="001127DF" w:rsidRDefault="001127DF" w:rsidP="001127DF">
      <w:pPr>
        <w:pStyle w:val="ListParagraph"/>
        <w:ind w:left="360"/>
        <w:rPr>
          <w:sz w:val="22"/>
          <w:szCs w:val="22"/>
        </w:rPr>
      </w:pPr>
    </w:p>
    <w:p w:rsidR="001127DF" w:rsidRPr="001127DF" w:rsidRDefault="001127DF" w:rsidP="001127DF">
      <w:pPr>
        <w:pStyle w:val="ListParagraph"/>
        <w:numPr>
          <w:ilvl w:val="0"/>
          <w:numId w:val="1"/>
        </w:numPr>
        <w:rPr>
          <w:sz w:val="22"/>
          <w:szCs w:val="22"/>
        </w:rPr>
      </w:pPr>
      <w:r w:rsidRPr="001127DF">
        <w:rPr>
          <w:sz w:val="22"/>
          <w:szCs w:val="22"/>
        </w:rPr>
        <w:t xml:space="preserve">Controlling the risk of infection is fairly straightforward and there are a number of basic measures that you should use for most activities </w:t>
      </w:r>
      <w:r w:rsidR="00BD6472">
        <w:rPr>
          <w:sz w:val="22"/>
          <w:szCs w:val="22"/>
        </w:rPr>
        <w:t>such as</w:t>
      </w:r>
      <w:r w:rsidRPr="001127DF">
        <w:rPr>
          <w:sz w:val="22"/>
          <w:szCs w:val="22"/>
        </w:rPr>
        <w:t xml:space="preserve"> good occupational hygiene measures</w:t>
      </w:r>
      <w:r w:rsidR="00BD6472">
        <w:rPr>
          <w:sz w:val="22"/>
          <w:szCs w:val="22"/>
        </w:rPr>
        <w:t xml:space="preserve"> (see </w:t>
      </w:r>
      <w:r w:rsidR="00BD6472" w:rsidRPr="00BD6472">
        <w:rPr>
          <w:rStyle w:val="Heading1Char"/>
          <w:sz w:val="22"/>
        </w:rPr>
        <w:t xml:space="preserve">Section 3 Occupational hygiene </w:t>
      </w:r>
      <w:r w:rsidR="004B492D">
        <w:rPr>
          <w:rStyle w:val="Heading1Char"/>
          <w:sz w:val="22"/>
        </w:rPr>
        <w:t>precautions</w:t>
      </w:r>
      <w:r w:rsidR="00BD6472">
        <w:rPr>
          <w:sz w:val="22"/>
          <w:szCs w:val="22"/>
        </w:rPr>
        <w:t>)</w:t>
      </w:r>
      <w:r w:rsidRPr="001127DF">
        <w:rPr>
          <w:sz w:val="22"/>
          <w:szCs w:val="22"/>
        </w:rPr>
        <w:t>, in the areas where work activities are carried out and the equipment/tools that are used.</w:t>
      </w:r>
    </w:p>
    <w:p w:rsidR="001127DF" w:rsidRPr="001127DF" w:rsidRDefault="001127DF" w:rsidP="001127DF">
      <w:pPr>
        <w:pStyle w:val="ListParagraph"/>
        <w:ind w:left="360"/>
        <w:rPr>
          <w:sz w:val="22"/>
          <w:szCs w:val="22"/>
        </w:rPr>
      </w:pPr>
    </w:p>
    <w:p w:rsidR="001127DF" w:rsidRDefault="00BD6472" w:rsidP="001127DF">
      <w:pPr>
        <w:pStyle w:val="ListParagraph"/>
        <w:numPr>
          <w:ilvl w:val="0"/>
          <w:numId w:val="1"/>
        </w:numPr>
        <w:rPr>
          <w:sz w:val="22"/>
          <w:szCs w:val="22"/>
        </w:rPr>
      </w:pPr>
      <w:r>
        <w:rPr>
          <w:sz w:val="22"/>
          <w:szCs w:val="22"/>
        </w:rPr>
        <w:lastRenderedPageBreak/>
        <w:t xml:space="preserve">Additional </w:t>
      </w:r>
      <w:r w:rsidR="001127DF" w:rsidRPr="001127DF">
        <w:rPr>
          <w:sz w:val="22"/>
          <w:szCs w:val="22"/>
        </w:rPr>
        <w:t xml:space="preserve">measures, ie those used in addition to the basic controls, and/or specific measures for </w:t>
      </w:r>
      <w:r w:rsidR="006D7993">
        <w:rPr>
          <w:sz w:val="22"/>
          <w:szCs w:val="22"/>
        </w:rPr>
        <w:t xml:space="preserve">post mortem examinations, </w:t>
      </w:r>
      <w:r w:rsidR="001127DF" w:rsidRPr="001127DF">
        <w:rPr>
          <w:sz w:val="22"/>
          <w:szCs w:val="22"/>
        </w:rPr>
        <w:t xml:space="preserve">embalming and exhumation are </w:t>
      </w:r>
      <w:r>
        <w:rPr>
          <w:sz w:val="22"/>
          <w:szCs w:val="22"/>
        </w:rPr>
        <w:t>explained in the relevant sections</w:t>
      </w:r>
      <w:r w:rsidR="001127DF" w:rsidRPr="001127DF">
        <w:rPr>
          <w:sz w:val="22"/>
          <w:szCs w:val="22"/>
        </w:rPr>
        <w:t>.</w:t>
      </w:r>
    </w:p>
    <w:p w:rsidR="006D7993" w:rsidRPr="006D7993" w:rsidRDefault="006D7993" w:rsidP="006D7993">
      <w:pPr>
        <w:pStyle w:val="ListParagraph"/>
        <w:rPr>
          <w:sz w:val="22"/>
          <w:szCs w:val="22"/>
        </w:rPr>
      </w:pPr>
    </w:p>
    <w:p w:rsidR="006D7993" w:rsidRPr="001127DF" w:rsidRDefault="006D7993" w:rsidP="006D7993">
      <w:pPr>
        <w:pStyle w:val="ListParagraph"/>
        <w:numPr>
          <w:ilvl w:val="0"/>
          <w:numId w:val="1"/>
        </w:numPr>
        <w:rPr>
          <w:sz w:val="22"/>
          <w:szCs w:val="22"/>
        </w:rPr>
      </w:pPr>
      <w:r w:rsidRPr="006D7993">
        <w:rPr>
          <w:sz w:val="22"/>
          <w:szCs w:val="22"/>
        </w:rPr>
        <w:t>For control measures to work you need to provide information, instruction and training</w:t>
      </w:r>
      <w:r>
        <w:rPr>
          <w:sz w:val="22"/>
          <w:szCs w:val="22"/>
        </w:rPr>
        <w:t xml:space="preserve"> (see </w:t>
      </w:r>
      <w:r w:rsidRPr="006D7993">
        <w:rPr>
          <w:rStyle w:val="Heading1Char"/>
          <w:sz w:val="22"/>
        </w:rPr>
        <w:t>Section 2 Training and competence</w:t>
      </w:r>
      <w:r>
        <w:rPr>
          <w:sz w:val="22"/>
          <w:szCs w:val="22"/>
        </w:rPr>
        <w:t>)</w:t>
      </w:r>
      <w:r w:rsidRPr="006D7993">
        <w:rPr>
          <w:sz w:val="22"/>
          <w:szCs w:val="22"/>
        </w:rPr>
        <w:t xml:space="preserve"> so that your employees know about the risks that you have identified and the measures you have put in place to control exposure. They need to know and understand when and how to apply the controls, including the use of personal protective equipment; and what to do in an emergency.</w:t>
      </w:r>
    </w:p>
    <w:p w:rsidR="00290CFF" w:rsidRDefault="00290CFF" w:rsidP="00290CFF">
      <w:pPr>
        <w:rPr>
          <w:sz w:val="22"/>
          <w:szCs w:val="22"/>
        </w:rPr>
      </w:pPr>
    </w:p>
    <w:p w:rsidR="00290CFF" w:rsidRPr="00C5707A" w:rsidRDefault="00290CFF" w:rsidP="00290CFF">
      <w:pPr>
        <w:rPr>
          <w:rStyle w:val="Emphasis"/>
          <w:color w:val="17365D" w:themeColor="text2" w:themeShade="BF"/>
        </w:rPr>
      </w:pPr>
      <w:r w:rsidRPr="00C5707A">
        <w:rPr>
          <w:rStyle w:val="Emphasis"/>
          <w:color w:val="17365D" w:themeColor="text2" w:themeShade="BF"/>
          <w:sz w:val="22"/>
        </w:rPr>
        <w:t>Record your significant findings</w:t>
      </w:r>
    </w:p>
    <w:p w:rsidR="00290CFF" w:rsidRPr="00DA4F6C" w:rsidRDefault="00290CFF" w:rsidP="00290CFF">
      <w:pPr>
        <w:pStyle w:val="ListParagraph"/>
        <w:rPr>
          <w:sz w:val="22"/>
          <w:szCs w:val="22"/>
        </w:rPr>
      </w:pPr>
    </w:p>
    <w:p w:rsidR="00290CFF" w:rsidRDefault="00290CFF" w:rsidP="00003025">
      <w:pPr>
        <w:pStyle w:val="ListParagraph"/>
        <w:numPr>
          <w:ilvl w:val="0"/>
          <w:numId w:val="1"/>
        </w:numPr>
        <w:rPr>
          <w:sz w:val="22"/>
          <w:szCs w:val="22"/>
        </w:rPr>
      </w:pPr>
      <w:r w:rsidRPr="004F3051">
        <w:rPr>
          <w:sz w:val="22"/>
          <w:szCs w:val="22"/>
        </w:rPr>
        <w:t>The main findings of the risk assessment must be written down in all but the simplest of cases. Employers often incorporate these in the safe working practice</w:t>
      </w:r>
      <w:r>
        <w:rPr>
          <w:sz w:val="22"/>
          <w:szCs w:val="22"/>
        </w:rPr>
        <w:t>s</w:t>
      </w:r>
      <w:r w:rsidRPr="004F3051">
        <w:rPr>
          <w:sz w:val="22"/>
          <w:szCs w:val="22"/>
        </w:rPr>
        <w:t>. These procedures are then used as working documents for managers, employees and safety representatives.</w:t>
      </w:r>
    </w:p>
    <w:p w:rsidR="00290CFF" w:rsidRDefault="00290CFF" w:rsidP="00290CFF">
      <w:pPr>
        <w:pStyle w:val="ListParagraph"/>
        <w:ind w:left="360"/>
        <w:rPr>
          <w:sz w:val="22"/>
          <w:szCs w:val="22"/>
        </w:rPr>
      </w:pPr>
    </w:p>
    <w:p w:rsidR="00290CFF" w:rsidRPr="00C5707A" w:rsidRDefault="00290CFF" w:rsidP="00290CFF">
      <w:pPr>
        <w:rPr>
          <w:rStyle w:val="Emphasis"/>
          <w:color w:val="17365D" w:themeColor="text2" w:themeShade="BF"/>
          <w:sz w:val="22"/>
        </w:rPr>
      </w:pPr>
      <w:r w:rsidRPr="00C5707A">
        <w:rPr>
          <w:rStyle w:val="Emphasis"/>
          <w:color w:val="17365D" w:themeColor="text2" w:themeShade="BF"/>
          <w:sz w:val="22"/>
        </w:rPr>
        <w:t>Review your risk assessment and update if necessary</w:t>
      </w:r>
    </w:p>
    <w:p w:rsidR="00290CFF" w:rsidRPr="004F3051" w:rsidRDefault="00290CFF" w:rsidP="00290CFF">
      <w:pPr>
        <w:pStyle w:val="ListParagraph"/>
        <w:ind w:left="360"/>
        <w:rPr>
          <w:sz w:val="22"/>
          <w:szCs w:val="22"/>
        </w:rPr>
      </w:pPr>
    </w:p>
    <w:p w:rsidR="00290CFF" w:rsidRPr="004F3051" w:rsidRDefault="00290CFF" w:rsidP="00003025">
      <w:pPr>
        <w:pStyle w:val="ListParagraph"/>
        <w:numPr>
          <w:ilvl w:val="0"/>
          <w:numId w:val="1"/>
        </w:numPr>
        <w:rPr>
          <w:sz w:val="22"/>
          <w:szCs w:val="22"/>
        </w:rPr>
      </w:pPr>
      <w:r w:rsidRPr="004F3051">
        <w:rPr>
          <w:sz w:val="22"/>
          <w:szCs w:val="22"/>
        </w:rPr>
        <w:t>Employers should review the</w:t>
      </w:r>
      <w:r w:rsidR="00E63C02">
        <w:rPr>
          <w:sz w:val="22"/>
          <w:szCs w:val="22"/>
        </w:rPr>
        <w:t>ir</w:t>
      </w:r>
      <w:r w:rsidR="0098642C">
        <w:rPr>
          <w:sz w:val="22"/>
          <w:szCs w:val="22"/>
        </w:rPr>
        <w:t xml:space="preserve"> risk</w:t>
      </w:r>
      <w:r w:rsidRPr="004F3051">
        <w:rPr>
          <w:sz w:val="22"/>
          <w:szCs w:val="22"/>
        </w:rPr>
        <w:t xml:space="preserve"> assessment</w:t>
      </w:r>
      <w:r w:rsidR="00E63C02">
        <w:rPr>
          <w:sz w:val="22"/>
          <w:szCs w:val="22"/>
        </w:rPr>
        <w:t>s</w:t>
      </w:r>
      <w:r w:rsidRPr="004F3051">
        <w:rPr>
          <w:sz w:val="22"/>
          <w:szCs w:val="22"/>
        </w:rPr>
        <w:t xml:space="preserve"> regularly to check that </w:t>
      </w:r>
      <w:r w:rsidR="00E63C02">
        <w:rPr>
          <w:sz w:val="22"/>
          <w:szCs w:val="22"/>
        </w:rPr>
        <w:t>they are</w:t>
      </w:r>
      <w:r w:rsidRPr="004F3051">
        <w:rPr>
          <w:sz w:val="22"/>
          <w:szCs w:val="22"/>
        </w:rPr>
        <w:t xml:space="preserve"> still valid.  Remember, risk assessment</w:t>
      </w:r>
      <w:r w:rsidR="00E63C02">
        <w:rPr>
          <w:sz w:val="22"/>
          <w:szCs w:val="22"/>
        </w:rPr>
        <w:t>s</w:t>
      </w:r>
      <w:r w:rsidRPr="004F3051">
        <w:rPr>
          <w:sz w:val="22"/>
          <w:szCs w:val="22"/>
        </w:rPr>
        <w:t xml:space="preserve"> </w:t>
      </w:r>
      <w:r w:rsidR="00E63C02">
        <w:rPr>
          <w:sz w:val="22"/>
          <w:szCs w:val="22"/>
        </w:rPr>
        <w:t>are</w:t>
      </w:r>
      <w:r w:rsidR="00E63C02" w:rsidRPr="004F3051">
        <w:rPr>
          <w:sz w:val="22"/>
          <w:szCs w:val="22"/>
        </w:rPr>
        <w:t xml:space="preserve"> </w:t>
      </w:r>
      <w:r w:rsidRPr="004F3051">
        <w:rPr>
          <w:sz w:val="22"/>
          <w:szCs w:val="22"/>
        </w:rPr>
        <w:t>living document</w:t>
      </w:r>
      <w:r w:rsidR="003871E9">
        <w:rPr>
          <w:sz w:val="22"/>
          <w:szCs w:val="22"/>
        </w:rPr>
        <w:t>s</w:t>
      </w:r>
      <w:r w:rsidRPr="004F3051">
        <w:rPr>
          <w:sz w:val="22"/>
          <w:szCs w:val="22"/>
        </w:rPr>
        <w:t xml:space="preserve"> and should reflect any changes in the work that you </w:t>
      </w:r>
      <w:r w:rsidR="007A1B30" w:rsidRPr="004F3051">
        <w:rPr>
          <w:sz w:val="22"/>
          <w:szCs w:val="22"/>
        </w:rPr>
        <w:t>do</w:t>
      </w:r>
      <w:r w:rsidR="007A1B30">
        <w:rPr>
          <w:sz w:val="22"/>
          <w:szCs w:val="22"/>
        </w:rPr>
        <w:t>,</w:t>
      </w:r>
      <w:r w:rsidRPr="004F3051">
        <w:rPr>
          <w:sz w:val="22"/>
          <w:szCs w:val="22"/>
        </w:rPr>
        <w:t xml:space="preserve"> new equipment that i</w:t>
      </w:r>
      <w:r w:rsidR="007A1B30">
        <w:rPr>
          <w:sz w:val="22"/>
          <w:szCs w:val="22"/>
        </w:rPr>
        <w:t>s used or a new work activity</w:t>
      </w:r>
      <w:r w:rsidR="00E22F1F">
        <w:rPr>
          <w:sz w:val="22"/>
          <w:szCs w:val="22"/>
        </w:rPr>
        <w:t xml:space="preserve"> that is</w:t>
      </w:r>
      <w:r w:rsidRPr="004F3051">
        <w:rPr>
          <w:sz w:val="22"/>
          <w:szCs w:val="22"/>
        </w:rPr>
        <w:t xml:space="preserve"> added if this changes the risk or leads to new hazards being introduced.  Some useful things to consider when reviewing are whether: </w:t>
      </w:r>
    </w:p>
    <w:p w:rsidR="00290CFF" w:rsidRPr="004F3051" w:rsidRDefault="00290CFF" w:rsidP="00F204C2">
      <w:pPr>
        <w:pStyle w:val="ListParagraph"/>
        <w:numPr>
          <w:ilvl w:val="0"/>
          <w:numId w:val="23"/>
        </w:numPr>
        <w:rPr>
          <w:sz w:val="22"/>
          <w:szCs w:val="22"/>
        </w:rPr>
      </w:pPr>
      <w:r w:rsidRPr="004F3051">
        <w:rPr>
          <w:sz w:val="22"/>
          <w:szCs w:val="22"/>
        </w:rPr>
        <w:t>Safe working practices are relevant to current work being undertaken at the premises;</w:t>
      </w:r>
    </w:p>
    <w:p w:rsidR="00290CFF" w:rsidRPr="005D191F" w:rsidRDefault="00290CFF" w:rsidP="00F204C2">
      <w:pPr>
        <w:pStyle w:val="ListParagraph"/>
        <w:numPr>
          <w:ilvl w:val="0"/>
          <w:numId w:val="23"/>
        </w:numPr>
        <w:rPr>
          <w:sz w:val="22"/>
          <w:szCs w:val="22"/>
        </w:rPr>
      </w:pPr>
      <w:r w:rsidRPr="004F3051">
        <w:rPr>
          <w:sz w:val="22"/>
          <w:szCs w:val="22"/>
        </w:rPr>
        <w:t xml:space="preserve">Equipment such as </w:t>
      </w:r>
      <w:r w:rsidR="005D191F">
        <w:rPr>
          <w:sz w:val="22"/>
          <w:szCs w:val="22"/>
        </w:rPr>
        <w:t xml:space="preserve">personal </w:t>
      </w:r>
      <w:r w:rsidRPr="005D191F">
        <w:rPr>
          <w:sz w:val="22"/>
          <w:szCs w:val="22"/>
        </w:rPr>
        <w:t xml:space="preserve">protective </w:t>
      </w:r>
      <w:r w:rsidR="005D191F">
        <w:rPr>
          <w:sz w:val="22"/>
          <w:szCs w:val="22"/>
        </w:rPr>
        <w:t>equipment</w:t>
      </w:r>
      <w:r w:rsidR="005D191F" w:rsidRPr="005D191F">
        <w:rPr>
          <w:sz w:val="22"/>
          <w:szCs w:val="22"/>
        </w:rPr>
        <w:t xml:space="preserve"> </w:t>
      </w:r>
      <w:r w:rsidRPr="005D191F">
        <w:rPr>
          <w:sz w:val="22"/>
          <w:szCs w:val="22"/>
        </w:rPr>
        <w:t>for particular activities is available, suitable and being used, stored and disposed of properly;</w:t>
      </w:r>
    </w:p>
    <w:p w:rsidR="00290CFF" w:rsidRPr="004F3051" w:rsidRDefault="00290CFF" w:rsidP="00F204C2">
      <w:pPr>
        <w:pStyle w:val="ListParagraph"/>
        <w:numPr>
          <w:ilvl w:val="0"/>
          <w:numId w:val="23"/>
        </w:numPr>
        <w:rPr>
          <w:sz w:val="22"/>
          <w:szCs w:val="22"/>
        </w:rPr>
      </w:pPr>
      <w:r w:rsidRPr="004F3051">
        <w:rPr>
          <w:sz w:val="22"/>
          <w:szCs w:val="22"/>
        </w:rPr>
        <w:t>Staff have received appropriate information, instruction and training about their work</w:t>
      </w:r>
      <w:r w:rsidR="005D191F">
        <w:rPr>
          <w:sz w:val="22"/>
          <w:szCs w:val="22"/>
        </w:rPr>
        <w:t xml:space="preserve"> (</w:t>
      </w:r>
      <w:r w:rsidR="005D191F" w:rsidRPr="005F3F21">
        <w:rPr>
          <w:sz w:val="22"/>
          <w:szCs w:val="22"/>
        </w:rPr>
        <w:t xml:space="preserve">see </w:t>
      </w:r>
      <w:r w:rsidR="005F3F21" w:rsidRPr="005F3F21">
        <w:rPr>
          <w:rStyle w:val="Heading1Char"/>
          <w:sz w:val="22"/>
        </w:rPr>
        <w:t xml:space="preserve">Section </w:t>
      </w:r>
      <w:r w:rsidR="005F3F21">
        <w:rPr>
          <w:rStyle w:val="Heading1Char"/>
          <w:sz w:val="22"/>
        </w:rPr>
        <w:t>2</w:t>
      </w:r>
      <w:r w:rsidR="005F3F21" w:rsidRPr="005F3F21">
        <w:rPr>
          <w:rStyle w:val="Heading1Char"/>
          <w:sz w:val="22"/>
        </w:rPr>
        <w:t xml:space="preserve"> </w:t>
      </w:r>
      <w:r w:rsidR="006D7993">
        <w:rPr>
          <w:rStyle w:val="Heading1Char"/>
          <w:sz w:val="22"/>
        </w:rPr>
        <w:t>Training and competence</w:t>
      </w:r>
      <w:r w:rsidR="005D191F" w:rsidRPr="005F3F21">
        <w:rPr>
          <w:sz w:val="22"/>
          <w:szCs w:val="22"/>
        </w:rPr>
        <w:t>)</w:t>
      </w:r>
      <w:r w:rsidRPr="005F3F21">
        <w:rPr>
          <w:sz w:val="22"/>
          <w:szCs w:val="22"/>
        </w:rPr>
        <w:t>;</w:t>
      </w:r>
    </w:p>
    <w:p w:rsidR="00290CFF" w:rsidRDefault="00290CFF" w:rsidP="00F204C2">
      <w:pPr>
        <w:pStyle w:val="ListParagraph"/>
        <w:numPr>
          <w:ilvl w:val="0"/>
          <w:numId w:val="23"/>
        </w:numPr>
        <w:rPr>
          <w:sz w:val="22"/>
          <w:szCs w:val="22"/>
        </w:rPr>
      </w:pPr>
      <w:r w:rsidRPr="004F3051">
        <w:rPr>
          <w:sz w:val="22"/>
          <w:szCs w:val="22"/>
        </w:rPr>
        <w:t xml:space="preserve">The system for reporting and responding to accidents, incidents and cases of </w:t>
      </w:r>
      <w:r w:rsidR="002826BC">
        <w:rPr>
          <w:sz w:val="22"/>
          <w:szCs w:val="22"/>
        </w:rPr>
        <w:t>occupational disease</w:t>
      </w:r>
      <w:r w:rsidRPr="004F3051">
        <w:rPr>
          <w:sz w:val="22"/>
          <w:szCs w:val="22"/>
        </w:rPr>
        <w:t xml:space="preserve"> is in place and being followed</w:t>
      </w:r>
      <w:r w:rsidR="005D191F">
        <w:rPr>
          <w:sz w:val="22"/>
          <w:szCs w:val="22"/>
        </w:rPr>
        <w:t xml:space="preserve"> (</w:t>
      </w:r>
      <w:r w:rsidR="005D191F" w:rsidRPr="006D7993">
        <w:rPr>
          <w:sz w:val="22"/>
          <w:szCs w:val="22"/>
        </w:rPr>
        <w:t xml:space="preserve">see </w:t>
      </w:r>
      <w:r w:rsidR="005F3F21" w:rsidRPr="006D7993">
        <w:rPr>
          <w:rStyle w:val="Heading1Char"/>
          <w:sz w:val="22"/>
        </w:rPr>
        <w:t>A</w:t>
      </w:r>
      <w:r w:rsidR="00C1535B" w:rsidRPr="006D7993">
        <w:rPr>
          <w:rStyle w:val="Heading1Char"/>
          <w:sz w:val="22"/>
        </w:rPr>
        <w:t>ppendix</w:t>
      </w:r>
      <w:r w:rsidR="005D191F" w:rsidRPr="006D7993">
        <w:rPr>
          <w:rStyle w:val="Heading1Char"/>
          <w:sz w:val="22"/>
        </w:rPr>
        <w:t xml:space="preserve"> </w:t>
      </w:r>
      <w:r w:rsidR="006D7993" w:rsidRPr="006D7993">
        <w:rPr>
          <w:rStyle w:val="Heading1Char"/>
          <w:sz w:val="22"/>
        </w:rPr>
        <w:t>5 Dealing with incidents and accidents</w:t>
      </w:r>
      <w:r w:rsidR="005D191F">
        <w:rPr>
          <w:sz w:val="22"/>
          <w:szCs w:val="22"/>
        </w:rPr>
        <w:t>)</w:t>
      </w:r>
      <w:r w:rsidRPr="004F3051">
        <w:rPr>
          <w:sz w:val="22"/>
          <w:szCs w:val="22"/>
        </w:rPr>
        <w:t xml:space="preserve">. </w:t>
      </w:r>
    </w:p>
    <w:p w:rsidR="00290CFF" w:rsidRPr="00003025" w:rsidRDefault="00290CFF" w:rsidP="00003025">
      <w:pPr>
        <w:rPr>
          <w:sz w:val="22"/>
          <w:szCs w:val="22"/>
        </w:rPr>
      </w:pPr>
    </w:p>
    <w:p w:rsidR="00E63C02" w:rsidRDefault="00E63C02" w:rsidP="00003025">
      <w:pPr>
        <w:pStyle w:val="ListParagraph"/>
        <w:numPr>
          <w:ilvl w:val="0"/>
          <w:numId w:val="1"/>
        </w:numPr>
        <w:rPr>
          <w:sz w:val="22"/>
          <w:szCs w:val="22"/>
        </w:rPr>
      </w:pPr>
      <w:r w:rsidRPr="00E63C02">
        <w:rPr>
          <w:sz w:val="22"/>
          <w:szCs w:val="22"/>
        </w:rPr>
        <w:t>It is important to learn from situations when things go wrong. The risk asses</w:t>
      </w:r>
      <w:r>
        <w:rPr>
          <w:sz w:val="22"/>
          <w:szCs w:val="22"/>
        </w:rPr>
        <w:t>sments should be reviewed in</w:t>
      </w:r>
      <w:r w:rsidRPr="00E63C02">
        <w:rPr>
          <w:sz w:val="22"/>
          <w:szCs w:val="22"/>
        </w:rPr>
        <w:t xml:space="preserve"> light of any accidents or </w:t>
      </w:r>
      <w:r w:rsidR="002826BC">
        <w:rPr>
          <w:sz w:val="22"/>
          <w:szCs w:val="22"/>
        </w:rPr>
        <w:t>incidents</w:t>
      </w:r>
      <w:r>
        <w:rPr>
          <w:sz w:val="22"/>
          <w:szCs w:val="22"/>
        </w:rPr>
        <w:t xml:space="preserve"> that have occurred.</w:t>
      </w:r>
    </w:p>
    <w:p w:rsidR="00E63C02" w:rsidRDefault="00E63C02" w:rsidP="00E63C02">
      <w:pPr>
        <w:pStyle w:val="ListParagraph"/>
        <w:ind w:left="360"/>
        <w:rPr>
          <w:sz w:val="22"/>
          <w:szCs w:val="22"/>
        </w:rPr>
      </w:pPr>
    </w:p>
    <w:p w:rsidR="00290CFF" w:rsidRDefault="00290CFF" w:rsidP="00003025">
      <w:pPr>
        <w:pStyle w:val="ListParagraph"/>
        <w:numPr>
          <w:ilvl w:val="0"/>
          <w:numId w:val="1"/>
        </w:numPr>
        <w:rPr>
          <w:sz w:val="22"/>
          <w:szCs w:val="22"/>
        </w:rPr>
      </w:pPr>
      <w:r w:rsidRPr="004F3051">
        <w:rPr>
          <w:sz w:val="22"/>
          <w:szCs w:val="22"/>
        </w:rPr>
        <w:t>If you identify gaps in your risk assessment, you should revise it and make any necessary changes.  As an employer you also need to make practical checks to ensure that staff and visitors are following the safe working practices appropriately</w:t>
      </w:r>
      <w:r w:rsidRPr="00B46971">
        <w:rPr>
          <w:sz w:val="22"/>
          <w:szCs w:val="22"/>
        </w:rPr>
        <w:t xml:space="preserve">. </w:t>
      </w:r>
      <w:r w:rsidR="009C4B11" w:rsidRPr="009C4B11">
        <w:rPr>
          <w:sz w:val="22"/>
          <w:szCs w:val="22"/>
        </w:rPr>
        <w:t xml:space="preserve">By actively monitoring whether systems are working you can improve them without waiting until something goes wrong.  This is a key part of a successful monitoring regime and part of a line manager’s responsibility. </w:t>
      </w:r>
      <w:r w:rsidR="002826BC">
        <w:rPr>
          <w:sz w:val="22"/>
          <w:szCs w:val="22"/>
        </w:rPr>
        <w:t>Further guidance on</w:t>
      </w:r>
      <w:r w:rsidRPr="00B46971">
        <w:rPr>
          <w:sz w:val="22"/>
          <w:szCs w:val="22"/>
        </w:rPr>
        <w:t xml:space="preserve"> </w:t>
      </w:r>
      <w:r w:rsidR="005D191F">
        <w:rPr>
          <w:sz w:val="22"/>
          <w:szCs w:val="22"/>
        </w:rPr>
        <w:t>managing for health and safety</w:t>
      </w:r>
      <w:r w:rsidR="00A461A3" w:rsidRPr="00A461A3">
        <w:rPr>
          <w:sz w:val="22"/>
          <w:szCs w:val="22"/>
          <w:vertAlign w:val="superscript"/>
        </w:rPr>
        <w:t>6</w:t>
      </w:r>
      <w:r w:rsidRPr="00B46971">
        <w:rPr>
          <w:sz w:val="22"/>
          <w:szCs w:val="22"/>
        </w:rPr>
        <w:t xml:space="preserve"> and risk assessment</w:t>
      </w:r>
      <w:r w:rsidR="00A461A3" w:rsidRPr="00A461A3">
        <w:rPr>
          <w:sz w:val="22"/>
          <w:szCs w:val="22"/>
          <w:vertAlign w:val="superscript"/>
        </w:rPr>
        <w:t>7</w:t>
      </w:r>
      <w:r w:rsidRPr="00B46971">
        <w:rPr>
          <w:sz w:val="22"/>
          <w:szCs w:val="22"/>
        </w:rPr>
        <w:t xml:space="preserve"> is </w:t>
      </w:r>
      <w:r w:rsidR="005D191F">
        <w:rPr>
          <w:sz w:val="22"/>
          <w:szCs w:val="22"/>
        </w:rPr>
        <w:t>available on</w:t>
      </w:r>
      <w:r w:rsidR="002826BC">
        <w:rPr>
          <w:sz w:val="22"/>
          <w:szCs w:val="22"/>
        </w:rPr>
        <w:t xml:space="preserve"> the HSE</w:t>
      </w:r>
      <w:r w:rsidRPr="00B46971">
        <w:rPr>
          <w:sz w:val="22"/>
          <w:szCs w:val="22"/>
        </w:rPr>
        <w:t xml:space="preserve"> </w:t>
      </w:r>
      <w:r w:rsidR="00B46971" w:rsidRPr="00B46971">
        <w:rPr>
          <w:sz w:val="22"/>
          <w:szCs w:val="22"/>
        </w:rPr>
        <w:t>website</w:t>
      </w:r>
      <w:r w:rsidR="00AD5996">
        <w:rPr>
          <w:sz w:val="22"/>
          <w:szCs w:val="22"/>
        </w:rPr>
        <w:t>.</w:t>
      </w:r>
    </w:p>
    <w:p w:rsidR="00290CFF" w:rsidRPr="00003025" w:rsidRDefault="00290CFF" w:rsidP="00003025">
      <w:pPr>
        <w:rPr>
          <w:sz w:val="22"/>
          <w:szCs w:val="22"/>
        </w:rPr>
      </w:pPr>
    </w:p>
    <w:p w:rsidR="00290CFF" w:rsidRPr="00661734" w:rsidRDefault="00290CFF" w:rsidP="00290CFF">
      <w:pPr>
        <w:pStyle w:val="ListParagraph"/>
        <w:ind w:left="360"/>
        <w:rPr>
          <w:b/>
          <w:sz w:val="22"/>
          <w:szCs w:val="22"/>
        </w:rPr>
      </w:pPr>
    </w:p>
    <w:p w:rsidR="000F08CC" w:rsidRDefault="000F08CC">
      <w:pPr>
        <w:rPr>
          <w:sz w:val="22"/>
          <w:szCs w:val="22"/>
        </w:rPr>
      </w:pPr>
      <w:r>
        <w:rPr>
          <w:sz w:val="22"/>
          <w:szCs w:val="22"/>
        </w:rPr>
        <w:br w:type="page"/>
      </w:r>
    </w:p>
    <w:tbl>
      <w:tblPr>
        <w:tblStyle w:val="TableGrid"/>
        <w:tblW w:w="0" w:type="auto"/>
        <w:shd w:val="clear" w:color="auto" w:fill="92CDDC" w:themeFill="accent5" w:themeFillTint="99"/>
        <w:tblLook w:val="04A0" w:firstRow="1" w:lastRow="0" w:firstColumn="1" w:lastColumn="0" w:noHBand="0" w:noVBand="1"/>
      </w:tblPr>
      <w:tblGrid>
        <w:gridCol w:w="8522"/>
      </w:tblGrid>
      <w:tr w:rsidR="00A00D71" w:rsidTr="000D3396">
        <w:tc>
          <w:tcPr>
            <w:tcW w:w="8522" w:type="dxa"/>
            <w:shd w:val="clear" w:color="auto" w:fill="92CDDC" w:themeFill="accent5" w:themeFillTint="99"/>
          </w:tcPr>
          <w:p w:rsidR="00A00D71" w:rsidRPr="00460D3D" w:rsidRDefault="00A00D71" w:rsidP="000D3396">
            <w:pPr>
              <w:pStyle w:val="Heading1"/>
              <w:outlineLvl w:val="0"/>
            </w:pPr>
            <w:bookmarkStart w:id="4" w:name="_Toc431820875"/>
            <w:r w:rsidRPr="00A00D71">
              <w:lastRenderedPageBreak/>
              <w:t>Section 2 Training and competence</w:t>
            </w:r>
          </w:p>
        </w:tc>
      </w:tr>
      <w:bookmarkEnd w:id="4"/>
    </w:tbl>
    <w:p w:rsidR="00C9428F" w:rsidRPr="00C9428F" w:rsidRDefault="00C9428F" w:rsidP="00C9428F"/>
    <w:p w:rsidR="00C9428F" w:rsidRDefault="00AD5996" w:rsidP="00E5164D">
      <w:pPr>
        <w:numPr>
          <w:ilvl w:val="0"/>
          <w:numId w:val="1"/>
        </w:numPr>
        <w:rPr>
          <w:sz w:val="22"/>
          <w:szCs w:val="22"/>
        </w:rPr>
      </w:pPr>
      <w:r w:rsidRPr="00AD5996">
        <w:rPr>
          <w:sz w:val="22"/>
          <w:szCs w:val="22"/>
        </w:rPr>
        <w:t xml:space="preserve">This section is aimed at </w:t>
      </w:r>
      <w:r w:rsidR="003871E9">
        <w:rPr>
          <w:sz w:val="22"/>
          <w:szCs w:val="22"/>
        </w:rPr>
        <w:t>all those involved in handling the deceased</w:t>
      </w:r>
      <w:r w:rsidRPr="00AD5996">
        <w:rPr>
          <w:sz w:val="22"/>
          <w:szCs w:val="22"/>
        </w:rPr>
        <w:t xml:space="preserve">.  This section explains and </w:t>
      </w:r>
      <w:r w:rsidR="003871E9">
        <w:rPr>
          <w:sz w:val="22"/>
          <w:szCs w:val="22"/>
        </w:rPr>
        <w:t>emphasises</w:t>
      </w:r>
      <w:r w:rsidR="003871E9" w:rsidRPr="00AD5996">
        <w:rPr>
          <w:sz w:val="22"/>
          <w:szCs w:val="22"/>
        </w:rPr>
        <w:t xml:space="preserve"> </w:t>
      </w:r>
      <w:r w:rsidRPr="00AD5996">
        <w:rPr>
          <w:sz w:val="22"/>
          <w:szCs w:val="22"/>
        </w:rPr>
        <w:t xml:space="preserve">the importance of providing information, instruction and training to employees, contractors and visitors so they </w:t>
      </w:r>
      <w:r w:rsidR="00C9428F" w:rsidRPr="003C5284">
        <w:rPr>
          <w:sz w:val="22"/>
          <w:szCs w:val="22"/>
        </w:rPr>
        <w:t xml:space="preserve">know the </w:t>
      </w:r>
      <w:r w:rsidR="007A1B30">
        <w:rPr>
          <w:sz w:val="22"/>
          <w:szCs w:val="22"/>
        </w:rPr>
        <w:t>safe working practices</w:t>
      </w:r>
      <w:r w:rsidR="00C9428F" w:rsidRPr="003C5284">
        <w:rPr>
          <w:sz w:val="22"/>
          <w:szCs w:val="22"/>
        </w:rPr>
        <w:t xml:space="preserve"> and procedures applicable to them while working in, or attending the mortuary</w:t>
      </w:r>
      <w:r w:rsidR="00A9140F">
        <w:rPr>
          <w:sz w:val="22"/>
          <w:szCs w:val="22"/>
        </w:rPr>
        <w:t>, post mortem room</w:t>
      </w:r>
      <w:r w:rsidR="00CE7813">
        <w:rPr>
          <w:sz w:val="22"/>
          <w:szCs w:val="22"/>
        </w:rPr>
        <w:t>, funeral premises</w:t>
      </w:r>
      <w:r w:rsidR="003871E9">
        <w:rPr>
          <w:sz w:val="22"/>
          <w:szCs w:val="22"/>
        </w:rPr>
        <w:t xml:space="preserve"> or undertaking an exhumation</w:t>
      </w:r>
      <w:r w:rsidR="00C9428F" w:rsidRPr="003C5284">
        <w:rPr>
          <w:sz w:val="22"/>
          <w:szCs w:val="22"/>
        </w:rPr>
        <w:t>.</w:t>
      </w:r>
      <w:r w:rsidR="006D7993">
        <w:rPr>
          <w:sz w:val="22"/>
          <w:szCs w:val="22"/>
        </w:rPr>
        <w:t xml:space="preserve">  </w:t>
      </w:r>
      <w:r w:rsidR="00CE7813">
        <w:rPr>
          <w:sz w:val="22"/>
          <w:szCs w:val="22"/>
        </w:rPr>
        <w:t>The section</w:t>
      </w:r>
      <w:r w:rsidR="006D7993">
        <w:rPr>
          <w:sz w:val="22"/>
          <w:szCs w:val="22"/>
        </w:rPr>
        <w:t xml:space="preserve"> also explains </w:t>
      </w:r>
      <w:r w:rsidR="00CE7813">
        <w:rPr>
          <w:sz w:val="22"/>
          <w:szCs w:val="22"/>
        </w:rPr>
        <w:t>the importance of</w:t>
      </w:r>
      <w:r w:rsidR="00C21C37">
        <w:rPr>
          <w:sz w:val="22"/>
          <w:szCs w:val="22"/>
        </w:rPr>
        <w:t xml:space="preserve"> ensuring employees </w:t>
      </w:r>
      <w:r w:rsidR="00CE7813">
        <w:rPr>
          <w:sz w:val="22"/>
          <w:szCs w:val="22"/>
        </w:rPr>
        <w:t xml:space="preserve">competence </w:t>
      </w:r>
      <w:r w:rsidR="00C21C37">
        <w:rPr>
          <w:sz w:val="22"/>
          <w:szCs w:val="22"/>
        </w:rPr>
        <w:t xml:space="preserve">to carry out activities which may expose them to infectious microorganisms.  </w:t>
      </w:r>
    </w:p>
    <w:p w:rsidR="00C9428F" w:rsidRPr="003C5284" w:rsidRDefault="00C9428F" w:rsidP="00C9428F">
      <w:pPr>
        <w:rPr>
          <w:sz w:val="22"/>
          <w:szCs w:val="22"/>
        </w:rPr>
      </w:pPr>
    </w:p>
    <w:p w:rsidR="004C7A4A" w:rsidRDefault="008D6B25" w:rsidP="00701EF4">
      <w:pPr>
        <w:numPr>
          <w:ilvl w:val="0"/>
          <w:numId w:val="1"/>
        </w:numPr>
        <w:rPr>
          <w:sz w:val="22"/>
          <w:szCs w:val="22"/>
        </w:rPr>
      </w:pPr>
      <w:r>
        <w:rPr>
          <w:sz w:val="22"/>
          <w:szCs w:val="22"/>
        </w:rPr>
        <w:t>The extent of the information, instruction and training will vary with the complexity of the hazards, risks, processes and controls associated with th</w:t>
      </w:r>
      <w:r w:rsidR="00CC4201">
        <w:rPr>
          <w:sz w:val="22"/>
          <w:szCs w:val="22"/>
        </w:rPr>
        <w:t xml:space="preserve">e activity.  For example, given the </w:t>
      </w:r>
      <w:r w:rsidR="00C21C37">
        <w:rPr>
          <w:sz w:val="22"/>
          <w:szCs w:val="22"/>
        </w:rPr>
        <w:t>increased</w:t>
      </w:r>
      <w:r w:rsidR="00CC4201">
        <w:rPr>
          <w:sz w:val="22"/>
          <w:szCs w:val="22"/>
        </w:rPr>
        <w:t xml:space="preserve"> risk associated with invasive procedures on the deceased such as post mortem examination and embalming, the training should be more detailed and supported with appropriately detailed documentation.  For more basic activities, such as </w:t>
      </w:r>
      <w:r w:rsidR="00267860">
        <w:rPr>
          <w:sz w:val="22"/>
          <w:szCs w:val="22"/>
        </w:rPr>
        <w:t>simple</w:t>
      </w:r>
      <w:r w:rsidR="00CC4201">
        <w:rPr>
          <w:sz w:val="22"/>
          <w:szCs w:val="22"/>
        </w:rPr>
        <w:t xml:space="preserve"> handling of the deceased, the information, instruction and training, as well as records of this having been provided, may be appropriately captured in a single code of practice or local rules. The measures taken to demonstrate competence should be similarly proportionate to the level of risk and complexity of the task. </w:t>
      </w:r>
      <w:r>
        <w:rPr>
          <w:sz w:val="22"/>
          <w:szCs w:val="22"/>
        </w:rPr>
        <w:t xml:space="preserve"> </w:t>
      </w:r>
    </w:p>
    <w:p w:rsidR="00C21C37" w:rsidRDefault="00C21C37" w:rsidP="00C21C37">
      <w:pPr>
        <w:rPr>
          <w:sz w:val="22"/>
          <w:szCs w:val="22"/>
        </w:rPr>
      </w:pPr>
    </w:p>
    <w:p w:rsidR="00C21C37" w:rsidRPr="00C5707A" w:rsidRDefault="00C21C37" w:rsidP="00C21C37">
      <w:pPr>
        <w:rPr>
          <w:b/>
          <w:color w:val="17365D" w:themeColor="text2" w:themeShade="BF"/>
          <w:sz w:val="22"/>
          <w:szCs w:val="22"/>
        </w:rPr>
      </w:pPr>
      <w:r w:rsidRPr="00C5707A">
        <w:rPr>
          <w:b/>
          <w:color w:val="17365D" w:themeColor="text2" w:themeShade="BF"/>
          <w:sz w:val="22"/>
          <w:szCs w:val="22"/>
        </w:rPr>
        <w:t>Information, instruction and training</w:t>
      </w:r>
    </w:p>
    <w:p w:rsidR="008D6B25" w:rsidRDefault="008D6B25" w:rsidP="00701EF4">
      <w:pPr>
        <w:ind w:left="360"/>
        <w:rPr>
          <w:sz w:val="22"/>
          <w:szCs w:val="22"/>
        </w:rPr>
      </w:pPr>
    </w:p>
    <w:p w:rsidR="009B221D" w:rsidRDefault="00C9428F" w:rsidP="002F121E">
      <w:pPr>
        <w:numPr>
          <w:ilvl w:val="0"/>
          <w:numId w:val="1"/>
        </w:numPr>
        <w:rPr>
          <w:sz w:val="22"/>
          <w:szCs w:val="22"/>
        </w:rPr>
      </w:pPr>
      <w:r w:rsidRPr="005F58D9">
        <w:rPr>
          <w:sz w:val="22"/>
          <w:szCs w:val="22"/>
        </w:rPr>
        <w:t xml:space="preserve">Employers are required to identify particular staff needs, including any gaps in knowledge and/or experience and provide the necessary information, instruction and training. </w:t>
      </w:r>
      <w:r w:rsidR="002F121E" w:rsidRPr="005F58D9">
        <w:rPr>
          <w:sz w:val="22"/>
          <w:szCs w:val="22"/>
        </w:rPr>
        <w:t>This information could be given in the form of verbal instruction</w:t>
      </w:r>
      <w:r w:rsidR="00C5707A">
        <w:rPr>
          <w:sz w:val="22"/>
          <w:szCs w:val="22"/>
        </w:rPr>
        <w:t>s, or else it may form part of</w:t>
      </w:r>
      <w:r w:rsidR="002F121E" w:rsidRPr="005F58D9">
        <w:rPr>
          <w:sz w:val="22"/>
          <w:szCs w:val="22"/>
        </w:rPr>
        <w:t xml:space="preserve"> written job instructions/the local code of practice or </w:t>
      </w:r>
      <w:r w:rsidR="00C5707A">
        <w:rPr>
          <w:sz w:val="22"/>
          <w:szCs w:val="22"/>
        </w:rPr>
        <w:t>safe working practices</w:t>
      </w:r>
      <w:r w:rsidR="002F121E" w:rsidRPr="005F58D9">
        <w:rPr>
          <w:sz w:val="22"/>
          <w:szCs w:val="22"/>
        </w:rPr>
        <w:t xml:space="preserve">. </w:t>
      </w:r>
    </w:p>
    <w:p w:rsidR="009B221D" w:rsidRDefault="009B221D" w:rsidP="009B221D">
      <w:pPr>
        <w:ind w:left="360"/>
        <w:rPr>
          <w:sz w:val="22"/>
          <w:szCs w:val="22"/>
        </w:rPr>
      </w:pPr>
    </w:p>
    <w:p w:rsidR="00CE7813" w:rsidRDefault="002F121E" w:rsidP="00C9428F">
      <w:pPr>
        <w:numPr>
          <w:ilvl w:val="0"/>
          <w:numId w:val="1"/>
        </w:numPr>
        <w:rPr>
          <w:sz w:val="22"/>
          <w:szCs w:val="22"/>
        </w:rPr>
      </w:pPr>
      <w:r w:rsidRPr="005935BE">
        <w:rPr>
          <w:sz w:val="22"/>
          <w:szCs w:val="22"/>
        </w:rPr>
        <w:t>You should also encourage employees to obtain relevant vocational</w:t>
      </w:r>
      <w:r w:rsidR="009B221D" w:rsidRPr="005935BE">
        <w:rPr>
          <w:sz w:val="22"/>
          <w:szCs w:val="22"/>
        </w:rPr>
        <w:t xml:space="preserve"> and educational qualifications</w:t>
      </w:r>
      <w:r w:rsidR="00CE7813">
        <w:rPr>
          <w:sz w:val="22"/>
          <w:szCs w:val="22"/>
        </w:rPr>
        <w:t>, for example:</w:t>
      </w:r>
    </w:p>
    <w:p w:rsidR="00C9428F" w:rsidRDefault="00CE7813" w:rsidP="00F204C2">
      <w:pPr>
        <w:numPr>
          <w:ilvl w:val="0"/>
          <w:numId w:val="40"/>
        </w:numPr>
        <w:rPr>
          <w:sz w:val="22"/>
          <w:szCs w:val="22"/>
        </w:rPr>
      </w:pPr>
      <w:r>
        <w:rPr>
          <w:sz w:val="22"/>
          <w:szCs w:val="22"/>
        </w:rPr>
        <w:t xml:space="preserve">For </w:t>
      </w:r>
      <w:r w:rsidR="002810E9">
        <w:rPr>
          <w:sz w:val="22"/>
          <w:szCs w:val="22"/>
        </w:rPr>
        <w:t>APTs</w:t>
      </w:r>
      <w:r>
        <w:rPr>
          <w:sz w:val="22"/>
          <w:szCs w:val="22"/>
        </w:rPr>
        <w:t xml:space="preserve"> - </w:t>
      </w:r>
      <w:r w:rsidR="009B221D" w:rsidRPr="005935BE">
        <w:rPr>
          <w:sz w:val="22"/>
          <w:szCs w:val="22"/>
        </w:rPr>
        <w:t>The Royal Institute of Public Health (RIPH), which is accredited by the Qualifications and Curriculum Authority, provides nationally recognised qualifications</w:t>
      </w:r>
      <w:r w:rsidR="005935BE" w:rsidRPr="005935BE">
        <w:rPr>
          <w:sz w:val="22"/>
          <w:szCs w:val="22"/>
        </w:rPr>
        <w:t xml:space="preserve"> for </w:t>
      </w:r>
      <w:r w:rsidR="002810E9">
        <w:rPr>
          <w:sz w:val="22"/>
          <w:szCs w:val="22"/>
        </w:rPr>
        <w:t>APTs</w:t>
      </w:r>
      <w:r w:rsidR="009B221D" w:rsidRPr="005935BE">
        <w:rPr>
          <w:sz w:val="22"/>
          <w:szCs w:val="22"/>
        </w:rPr>
        <w:t xml:space="preserve"> at Certificate and Diploma level. Qualifications are awarded after assessment by written examination, practical assessment, and oral examination. The qualifications are recognised within the system of Cl</w:t>
      </w:r>
      <w:r w:rsidR="002810E9">
        <w:rPr>
          <w:sz w:val="22"/>
          <w:szCs w:val="22"/>
        </w:rPr>
        <w:t xml:space="preserve">inical Pathology Accreditation; and </w:t>
      </w:r>
    </w:p>
    <w:p w:rsidR="00CE7813" w:rsidRDefault="00CE7813" w:rsidP="00F204C2">
      <w:pPr>
        <w:pStyle w:val="ListParagraph"/>
        <w:numPr>
          <w:ilvl w:val="0"/>
          <w:numId w:val="40"/>
        </w:numPr>
        <w:rPr>
          <w:sz w:val="22"/>
          <w:szCs w:val="22"/>
        </w:rPr>
      </w:pPr>
      <w:r w:rsidRPr="00CE7813">
        <w:rPr>
          <w:sz w:val="22"/>
          <w:szCs w:val="22"/>
        </w:rPr>
        <w:t>For the funeral and embalming industry - the Diploma in Funeral Directing or other relevant qualifications offered by the British Institute of Embalmers, ICCM Diploma, SCOTVEC or BTEC.</w:t>
      </w:r>
    </w:p>
    <w:p w:rsidR="003C145A" w:rsidRPr="003C145A" w:rsidRDefault="003C145A" w:rsidP="003C145A">
      <w:pPr>
        <w:ind w:left="360"/>
        <w:rPr>
          <w:sz w:val="22"/>
          <w:szCs w:val="22"/>
        </w:rPr>
      </w:pPr>
    </w:p>
    <w:p w:rsidR="003C145A" w:rsidRPr="00AE4482" w:rsidRDefault="003C145A" w:rsidP="00AE4482">
      <w:pPr>
        <w:pStyle w:val="ListParagraph"/>
        <w:numPr>
          <w:ilvl w:val="0"/>
          <w:numId w:val="1"/>
        </w:numPr>
        <w:rPr>
          <w:sz w:val="22"/>
          <w:szCs w:val="22"/>
        </w:rPr>
      </w:pPr>
      <w:r w:rsidRPr="00AE4482">
        <w:rPr>
          <w:sz w:val="22"/>
          <w:szCs w:val="22"/>
        </w:rPr>
        <w:t xml:space="preserve">As well as providing information and training for those regularly involved in routine activities, others who visit the mortuary, such as cleaners or porters, need appropriate information and instruction on the hazards they may face and what to do about them.  This is particularly important where managers are not responsible for the recruitment and supervision of such staff, for example when work is contracted out. </w:t>
      </w:r>
    </w:p>
    <w:p w:rsidR="00AE4482" w:rsidRPr="00D83E23" w:rsidRDefault="00AE4482" w:rsidP="00D83E23">
      <w:pPr>
        <w:rPr>
          <w:sz w:val="22"/>
          <w:szCs w:val="22"/>
        </w:rPr>
      </w:pPr>
    </w:p>
    <w:p w:rsidR="002810E9" w:rsidRPr="00C5707A" w:rsidRDefault="002810E9" w:rsidP="002810E9">
      <w:pPr>
        <w:rPr>
          <w:b/>
          <w:color w:val="17365D" w:themeColor="text2" w:themeShade="BF"/>
          <w:sz w:val="22"/>
          <w:szCs w:val="22"/>
        </w:rPr>
      </w:pPr>
      <w:r w:rsidRPr="00C5707A">
        <w:rPr>
          <w:b/>
          <w:color w:val="17365D" w:themeColor="text2" w:themeShade="BF"/>
          <w:sz w:val="22"/>
          <w:szCs w:val="22"/>
        </w:rPr>
        <w:t>Competence</w:t>
      </w:r>
    </w:p>
    <w:p w:rsidR="00CE7813" w:rsidRDefault="00CE7813" w:rsidP="00CE7813">
      <w:pPr>
        <w:pStyle w:val="ListParagraph"/>
        <w:rPr>
          <w:sz w:val="22"/>
          <w:szCs w:val="22"/>
        </w:rPr>
      </w:pPr>
    </w:p>
    <w:p w:rsidR="00CE7813" w:rsidRDefault="00CE7813" w:rsidP="00CE7813">
      <w:pPr>
        <w:numPr>
          <w:ilvl w:val="0"/>
          <w:numId w:val="1"/>
        </w:numPr>
        <w:rPr>
          <w:sz w:val="22"/>
          <w:szCs w:val="22"/>
        </w:rPr>
      </w:pPr>
      <w:r w:rsidRPr="00CE7813">
        <w:rPr>
          <w:sz w:val="22"/>
          <w:szCs w:val="22"/>
        </w:rPr>
        <w:t xml:space="preserve">Completion of a training program does not automatically ensure that users are competent and able to do their job safely. To provide assurance that risks from </w:t>
      </w:r>
      <w:r w:rsidRPr="00CE7813">
        <w:rPr>
          <w:sz w:val="22"/>
          <w:szCs w:val="22"/>
        </w:rPr>
        <w:lastRenderedPageBreak/>
        <w:t xml:space="preserve">work with </w:t>
      </w:r>
      <w:r w:rsidR="002810E9">
        <w:rPr>
          <w:sz w:val="22"/>
          <w:szCs w:val="22"/>
        </w:rPr>
        <w:t>the deceased</w:t>
      </w:r>
      <w:r w:rsidRPr="00CE7813">
        <w:rPr>
          <w:sz w:val="22"/>
          <w:szCs w:val="22"/>
        </w:rPr>
        <w:t xml:space="preserve"> are being adequately controlled, an assessment of the </w:t>
      </w:r>
      <w:r w:rsidR="00F34134">
        <w:rPr>
          <w:sz w:val="22"/>
          <w:szCs w:val="22"/>
        </w:rPr>
        <w:t>employees</w:t>
      </w:r>
      <w:r w:rsidRPr="00CE7813">
        <w:rPr>
          <w:sz w:val="22"/>
          <w:szCs w:val="22"/>
        </w:rPr>
        <w:t xml:space="preserve"> understanding of their information, instruction and training (ie competency) should be performed. The competency assessment measures a trained user against a set benchmark.</w:t>
      </w:r>
    </w:p>
    <w:p w:rsidR="00AE4482" w:rsidRDefault="00AE4482" w:rsidP="00AE4482">
      <w:pPr>
        <w:ind w:left="360"/>
        <w:rPr>
          <w:sz w:val="22"/>
          <w:szCs w:val="22"/>
        </w:rPr>
      </w:pPr>
    </w:p>
    <w:tbl>
      <w:tblPr>
        <w:tblStyle w:val="TableGrid"/>
        <w:tblW w:w="0" w:type="auto"/>
        <w:tblLook w:val="04A0" w:firstRow="1" w:lastRow="0" w:firstColumn="1" w:lastColumn="0" w:noHBand="0" w:noVBand="1"/>
      </w:tblPr>
      <w:tblGrid>
        <w:gridCol w:w="8522"/>
      </w:tblGrid>
      <w:tr w:rsidR="002810E9" w:rsidTr="00AE4482">
        <w:tc>
          <w:tcPr>
            <w:tcW w:w="8522" w:type="dxa"/>
          </w:tcPr>
          <w:p w:rsidR="002810E9" w:rsidRPr="00C5707A" w:rsidRDefault="00A00D71" w:rsidP="00AE4482">
            <w:pPr>
              <w:rPr>
                <w:b/>
                <w:color w:val="17365D" w:themeColor="text2" w:themeShade="BF"/>
                <w:sz w:val="22"/>
                <w:szCs w:val="22"/>
              </w:rPr>
            </w:pPr>
            <w:r>
              <w:rPr>
                <w:b/>
                <w:color w:val="17365D" w:themeColor="text2" w:themeShade="BF"/>
                <w:sz w:val="22"/>
                <w:szCs w:val="22"/>
              </w:rPr>
              <w:t>What is c</w:t>
            </w:r>
            <w:r w:rsidR="002810E9" w:rsidRPr="00C5707A">
              <w:rPr>
                <w:b/>
                <w:color w:val="17365D" w:themeColor="text2" w:themeShade="BF"/>
                <w:sz w:val="22"/>
                <w:szCs w:val="22"/>
              </w:rPr>
              <w:t>ompetence</w:t>
            </w:r>
            <w:r>
              <w:rPr>
                <w:b/>
                <w:color w:val="17365D" w:themeColor="text2" w:themeShade="BF"/>
                <w:sz w:val="22"/>
                <w:szCs w:val="22"/>
              </w:rPr>
              <w:t>?</w:t>
            </w:r>
          </w:p>
          <w:p w:rsidR="002810E9" w:rsidRDefault="002810E9" w:rsidP="00AE4482">
            <w:pPr>
              <w:rPr>
                <w:sz w:val="22"/>
                <w:szCs w:val="22"/>
              </w:rPr>
            </w:pPr>
          </w:p>
          <w:p w:rsidR="002810E9" w:rsidRDefault="002810E9" w:rsidP="00AE4482">
            <w:pPr>
              <w:rPr>
                <w:sz w:val="22"/>
                <w:szCs w:val="22"/>
              </w:rPr>
            </w:pPr>
            <w:r w:rsidRPr="00AD5996">
              <w:rPr>
                <w:sz w:val="22"/>
                <w:szCs w:val="22"/>
              </w:rPr>
              <w:t>Competence can be described as the combination of training, skills, experience and knowledge that a person has and their ability to apply them to perform a task safely. Other factors, such as attitude and physical ability, can also affect someone’s competence.</w:t>
            </w:r>
          </w:p>
          <w:p w:rsidR="00CA7A0D" w:rsidRDefault="00CA7A0D" w:rsidP="00AE4482">
            <w:pPr>
              <w:rPr>
                <w:sz w:val="22"/>
                <w:szCs w:val="22"/>
              </w:rPr>
            </w:pPr>
          </w:p>
        </w:tc>
      </w:tr>
    </w:tbl>
    <w:p w:rsidR="00CE7813" w:rsidRDefault="00CE7813" w:rsidP="00CE7813">
      <w:pPr>
        <w:pStyle w:val="ListParagraph"/>
        <w:rPr>
          <w:sz w:val="22"/>
          <w:szCs w:val="22"/>
        </w:rPr>
      </w:pPr>
    </w:p>
    <w:p w:rsidR="00CE7813" w:rsidRDefault="00CE7813" w:rsidP="00CE7813">
      <w:pPr>
        <w:numPr>
          <w:ilvl w:val="0"/>
          <w:numId w:val="1"/>
        </w:numPr>
        <w:rPr>
          <w:sz w:val="22"/>
          <w:szCs w:val="22"/>
        </w:rPr>
      </w:pPr>
      <w:r w:rsidRPr="00CE7813">
        <w:rPr>
          <w:sz w:val="22"/>
          <w:szCs w:val="22"/>
        </w:rPr>
        <w:t>Competence can be assessed in different ways. It can involve simple written or verbal tests of knowledge; observing people using the skill that has been taught; collecting evidence of demonstrated skills for assessment; or setting up an assessment exercise to test how they act and respond to a situation. The method used should be appropriate for the knowledge and skills, and the competency level for the task.</w:t>
      </w:r>
    </w:p>
    <w:p w:rsidR="002810E9" w:rsidRPr="00F34134" w:rsidRDefault="002810E9" w:rsidP="00F34134">
      <w:pPr>
        <w:rPr>
          <w:sz w:val="22"/>
          <w:szCs w:val="22"/>
        </w:rPr>
      </w:pPr>
    </w:p>
    <w:p w:rsidR="00E234AC" w:rsidRDefault="002810E9" w:rsidP="002810E9">
      <w:pPr>
        <w:numPr>
          <w:ilvl w:val="0"/>
          <w:numId w:val="1"/>
        </w:numPr>
        <w:rPr>
          <w:sz w:val="22"/>
          <w:szCs w:val="22"/>
        </w:rPr>
      </w:pPr>
      <w:r w:rsidRPr="00AE4482">
        <w:rPr>
          <w:sz w:val="22"/>
          <w:szCs w:val="22"/>
        </w:rPr>
        <w:t xml:space="preserve">Training and competency is not a one-off exercise and unless it is periodically repeated there is a risk that the competency of the users will diminish over time. There is no defined period in which refresher training and assessment should be performed as it will be dependent on the complexity and risks associated with the work. </w:t>
      </w:r>
    </w:p>
    <w:p w:rsidR="00AE4482" w:rsidRPr="00AE4482" w:rsidRDefault="00AE4482" w:rsidP="00AE4482">
      <w:pPr>
        <w:rPr>
          <w:sz w:val="22"/>
          <w:szCs w:val="22"/>
        </w:rPr>
      </w:pPr>
    </w:p>
    <w:p w:rsidR="00E234AC" w:rsidRPr="00C5707A" w:rsidRDefault="00E234AC" w:rsidP="00E234AC">
      <w:pPr>
        <w:rPr>
          <w:b/>
          <w:color w:val="17365D" w:themeColor="text2" w:themeShade="BF"/>
          <w:sz w:val="22"/>
          <w:szCs w:val="22"/>
        </w:rPr>
      </w:pPr>
      <w:r w:rsidRPr="00C5707A">
        <w:rPr>
          <w:b/>
          <w:color w:val="17365D" w:themeColor="text2" w:themeShade="BF"/>
          <w:sz w:val="22"/>
          <w:szCs w:val="22"/>
        </w:rPr>
        <w:t>Information, instruction and training for handling the deceased with an increased risk of infection</w:t>
      </w:r>
    </w:p>
    <w:p w:rsidR="00E234AC" w:rsidRPr="00E234AC" w:rsidRDefault="00E234AC" w:rsidP="00E234AC">
      <w:pPr>
        <w:ind w:left="360"/>
        <w:rPr>
          <w:sz w:val="22"/>
          <w:szCs w:val="22"/>
        </w:rPr>
      </w:pPr>
    </w:p>
    <w:p w:rsidR="00E234AC" w:rsidRPr="00E234AC" w:rsidRDefault="00E234AC" w:rsidP="00E234AC">
      <w:pPr>
        <w:numPr>
          <w:ilvl w:val="0"/>
          <w:numId w:val="1"/>
        </w:numPr>
        <w:rPr>
          <w:sz w:val="22"/>
          <w:szCs w:val="22"/>
        </w:rPr>
      </w:pPr>
      <w:r w:rsidRPr="00E234AC">
        <w:rPr>
          <w:sz w:val="22"/>
          <w:szCs w:val="22"/>
        </w:rPr>
        <w:t xml:space="preserve">Where employees are </w:t>
      </w:r>
      <w:r w:rsidR="00D83E23">
        <w:rPr>
          <w:sz w:val="22"/>
          <w:szCs w:val="22"/>
        </w:rPr>
        <w:t>carrying out invasive procedures, such as post mortem examinations or embalming,</w:t>
      </w:r>
      <w:r w:rsidRPr="00E234AC">
        <w:rPr>
          <w:sz w:val="22"/>
          <w:szCs w:val="22"/>
        </w:rPr>
        <w:t xml:space="preserve"> </w:t>
      </w:r>
      <w:r w:rsidR="00D83E23">
        <w:rPr>
          <w:sz w:val="22"/>
          <w:szCs w:val="22"/>
        </w:rPr>
        <w:t xml:space="preserve">on the deceased </w:t>
      </w:r>
      <w:r w:rsidRPr="00E234AC">
        <w:rPr>
          <w:sz w:val="22"/>
          <w:szCs w:val="22"/>
        </w:rPr>
        <w:t xml:space="preserve">known to be or suspected </w:t>
      </w:r>
      <w:r w:rsidR="00D83E23">
        <w:rPr>
          <w:sz w:val="22"/>
          <w:szCs w:val="22"/>
        </w:rPr>
        <w:t>to present a risk of infection</w:t>
      </w:r>
      <w:r w:rsidRPr="00E234AC">
        <w:rPr>
          <w:sz w:val="22"/>
          <w:szCs w:val="22"/>
        </w:rPr>
        <w:t xml:space="preserve"> </w:t>
      </w:r>
      <w:r w:rsidR="00D83E23">
        <w:rPr>
          <w:sz w:val="22"/>
          <w:szCs w:val="22"/>
        </w:rPr>
        <w:t>(</w:t>
      </w:r>
      <w:r w:rsidRPr="00E234AC">
        <w:rPr>
          <w:sz w:val="22"/>
          <w:szCs w:val="22"/>
        </w:rPr>
        <w:t xml:space="preserve">eg </w:t>
      </w:r>
      <w:r w:rsidR="00C5707A">
        <w:rPr>
          <w:sz w:val="22"/>
          <w:szCs w:val="22"/>
        </w:rPr>
        <w:t>those infections listed in Appendix 1</w:t>
      </w:r>
      <w:r w:rsidR="00D83E23">
        <w:rPr>
          <w:sz w:val="22"/>
          <w:szCs w:val="22"/>
        </w:rPr>
        <w:t>)</w:t>
      </w:r>
      <w:r w:rsidRPr="00E234AC">
        <w:rPr>
          <w:sz w:val="22"/>
          <w:szCs w:val="22"/>
        </w:rPr>
        <w:t>, additional information, instr</w:t>
      </w:r>
      <w:r>
        <w:rPr>
          <w:sz w:val="22"/>
          <w:szCs w:val="22"/>
        </w:rPr>
        <w:t>uction and training is required</w:t>
      </w:r>
      <w:r w:rsidRPr="00E234AC">
        <w:rPr>
          <w:sz w:val="22"/>
          <w:szCs w:val="22"/>
        </w:rPr>
        <w:t xml:space="preserve">.   </w:t>
      </w:r>
    </w:p>
    <w:p w:rsidR="00E234AC" w:rsidRPr="00E234AC" w:rsidRDefault="00E234AC" w:rsidP="00E234AC">
      <w:pPr>
        <w:ind w:left="360"/>
        <w:rPr>
          <w:sz w:val="22"/>
          <w:szCs w:val="22"/>
        </w:rPr>
      </w:pPr>
    </w:p>
    <w:p w:rsidR="00AE4482" w:rsidRDefault="00E234AC" w:rsidP="00254313">
      <w:pPr>
        <w:pStyle w:val="ListParagraph"/>
        <w:numPr>
          <w:ilvl w:val="0"/>
          <w:numId w:val="1"/>
        </w:numPr>
        <w:rPr>
          <w:sz w:val="22"/>
          <w:szCs w:val="22"/>
        </w:rPr>
      </w:pPr>
      <w:r w:rsidRPr="00254313">
        <w:rPr>
          <w:sz w:val="22"/>
          <w:szCs w:val="22"/>
        </w:rPr>
        <w:t>This training may have already been undertaken as part of the relevant vocational and education qualific</w:t>
      </w:r>
      <w:r w:rsidR="00AE4482">
        <w:rPr>
          <w:sz w:val="22"/>
          <w:szCs w:val="22"/>
        </w:rPr>
        <w:t>ations mentioned in paragraph 4</w:t>
      </w:r>
      <w:r w:rsidR="00C5707A">
        <w:rPr>
          <w:sz w:val="22"/>
          <w:szCs w:val="22"/>
        </w:rPr>
        <w:t>5</w:t>
      </w:r>
      <w:r w:rsidRPr="00254313">
        <w:rPr>
          <w:sz w:val="22"/>
          <w:szCs w:val="22"/>
        </w:rPr>
        <w:t xml:space="preserve">, eg a specific module </w:t>
      </w:r>
      <w:r w:rsidR="00AE4482">
        <w:rPr>
          <w:sz w:val="22"/>
          <w:szCs w:val="22"/>
        </w:rPr>
        <w:t xml:space="preserve">of a qualification </w:t>
      </w:r>
      <w:r w:rsidRPr="00254313">
        <w:rPr>
          <w:sz w:val="22"/>
          <w:szCs w:val="22"/>
        </w:rPr>
        <w:t>which focuses on increased risk activities.  Alternatively, this can be assessed based on an employees’ level of experience</w:t>
      </w:r>
      <w:r w:rsidR="00AE4482">
        <w:rPr>
          <w:sz w:val="22"/>
          <w:szCs w:val="22"/>
        </w:rPr>
        <w:t xml:space="preserve"> and therefore competence</w:t>
      </w:r>
      <w:r w:rsidRPr="00254313">
        <w:rPr>
          <w:sz w:val="22"/>
          <w:szCs w:val="22"/>
        </w:rPr>
        <w:t xml:space="preserve"> of carrying out these types of procedures and their level of understanding of the risks involved. </w:t>
      </w:r>
    </w:p>
    <w:p w:rsidR="00AE4482" w:rsidRPr="00AE4482" w:rsidRDefault="00AE4482" w:rsidP="00AE4482">
      <w:pPr>
        <w:pStyle w:val="ListParagraph"/>
        <w:rPr>
          <w:sz w:val="22"/>
          <w:szCs w:val="22"/>
        </w:rPr>
      </w:pPr>
    </w:p>
    <w:tbl>
      <w:tblPr>
        <w:tblStyle w:val="TableGrid"/>
        <w:tblW w:w="0" w:type="auto"/>
        <w:tblLook w:val="04A0" w:firstRow="1" w:lastRow="0" w:firstColumn="1" w:lastColumn="0" w:noHBand="0" w:noVBand="1"/>
      </w:tblPr>
      <w:tblGrid>
        <w:gridCol w:w="8522"/>
      </w:tblGrid>
      <w:tr w:rsidR="00AE4482" w:rsidTr="00AE4482">
        <w:tc>
          <w:tcPr>
            <w:tcW w:w="8522" w:type="dxa"/>
          </w:tcPr>
          <w:p w:rsidR="00AE4482" w:rsidRPr="00C5707A" w:rsidRDefault="00AE4482" w:rsidP="00AE4482">
            <w:pPr>
              <w:rPr>
                <w:b/>
                <w:color w:val="17365D" w:themeColor="text2" w:themeShade="BF"/>
                <w:sz w:val="22"/>
                <w:szCs w:val="22"/>
              </w:rPr>
            </w:pPr>
            <w:r w:rsidRPr="00C5707A">
              <w:rPr>
                <w:b/>
                <w:color w:val="17365D" w:themeColor="text2" w:themeShade="BF"/>
                <w:sz w:val="22"/>
                <w:szCs w:val="22"/>
              </w:rPr>
              <w:t>Employees carrying out increased risk activities need to:</w:t>
            </w:r>
          </w:p>
          <w:p w:rsidR="00AE4482" w:rsidRDefault="00AE4482" w:rsidP="00AE4482">
            <w:pPr>
              <w:rPr>
                <w:sz w:val="22"/>
                <w:szCs w:val="22"/>
              </w:rPr>
            </w:pPr>
          </w:p>
          <w:p w:rsidR="00AE4482" w:rsidRDefault="00CA7A0D" w:rsidP="00F204C2">
            <w:pPr>
              <w:pStyle w:val="ListParagraph"/>
              <w:numPr>
                <w:ilvl w:val="0"/>
                <w:numId w:val="41"/>
              </w:numPr>
              <w:rPr>
                <w:sz w:val="22"/>
                <w:szCs w:val="22"/>
              </w:rPr>
            </w:pPr>
            <w:r>
              <w:rPr>
                <w:sz w:val="22"/>
                <w:szCs w:val="22"/>
              </w:rPr>
              <w:t>Be aware of the risks involved with carrying out invasive procedures on the deceased which present an increased risk of infection;</w:t>
            </w:r>
          </w:p>
          <w:p w:rsidR="00C5707A" w:rsidRDefault="00C5707A" w:rsidP="00F204C2">
            <w:pPr>
              <w:pStyle w:val="ListParagraph"/>
              <w:numPr>
                <w:ilvl w:val="0"/>
                <w:numId w:val="41"/>
              </w:numPr>
              <w:rPr>
                <w:sz w:val="22"/>
                <w:szCs w:val="22"/>
              </w:rPr>
            </w:pPr>
            <w:r>
              <w:rPr>
                <w:sz w:val="22"/>
                <w:szCs w:val="22"/>
              </w:rPr>
              <w:t>Understand how to implement transmission based precautions;</w:t>
            </w:r>
          </w:p>
          <w:p w:rsidR="00CA7A0D" w:rsidRDefault="00CA7A0D" w:rsidP="00F204C2">
            <w:pPr>
              <w:pStyle w:val="ListParagraph"/>
              <w:numPr>
                <w:ilvl w:val="0"/>
                <w:numId w:val="41"/>
              </w:numPr>
              <w:rPr>
                <w:sz w:val="22"/>
                <w:szCs w:val="22"/>
              </w:rPr>
            </w:pPr>
            <w:r>
              <w:rPr>
                <w:sz w:val="22"/>
                <w:szCs w:val="22"/>
              </w:rPr>
              <w:t>Be competent in carrying out such procedures;</w:t>
            </w:r>
          </w:p>
          <w:p w:rsidR="00CA7A0D" w:rsidRDefault="00CA7A0D" w:rsidP="00F204C2">
            <w:pPr>
              <w:pStyle w:val="ListParagraph"/>
              <w:numPr>
                <w:ilvl w:val="0"/>
                <w:numId w:val="41"/>
              </w:numPr>
              <w:rPr>
                <w:sz w:val="22"/>
                <w:szCs w:val="22"/>
              </w:rPr>
            </w:pPr>
            <w:r>
              <w:rPr>
                <w:sz w:val="22"/>
                <w:szCs w:val="22"/>
              </w:rPr>
              <w:t>Ensure the appropriate personal protective equipment is worn;</w:t>
            </w:r>
          </w:p>
          <w:p w:rsidR="00CA7A0D" w:rsidRDefault="00CA7A0D" w:rsidP="00F204C2">
            <w:pPr>
              <w:pStyle w:val="ListParagraph"/>
              <w:numPr>
                <w:ilvl w:val="0"/>
                <w:numId w:val="41"/>
              </w:numPr>
              <w:rPr>
                <w:sz w:val="22"/>
                <w:szCs w:val="22"/>
              </w:rPr>
            </w:pPr>
            <w:r>
              <w:rPr>
                <w:sz w:val="22"/>
                <w:szCs w:val="22"/>
              </w:rPr>
              <w:t xml:space="preserve">Ensure there is </w:t>
            </w:r>
            <w:r w:rsidR="00C5707A">
              <w:rPr>
                <w:sz w:val="22"/>
                <w:szCs w:val="22"/>
              </w:rPr>
              <w:t xml:space="preserve">plenty of </w:t>
            </w:r>
            <w:r>
              <w:rPr>
                <w:sz w:val="22"/>
                <w:szCs w:val="22"/>
              </w:rPr>
              <w:t>time to carry out the procedure at a slower rate to prevent contamination and likelihood of exposure to any infection;</w:t>
            </w:r>
          </w:p>
          <w:p w:rsidR="00CA7A0D" w:rsidRDefault="00CA7A0D" w:rsidP="00F204C2">
            <w:pPr>
              <w:pStyle w:val="ListParagraph"/>
              <w:numPr>
                <w:ilvl w:val="0"/>
                <w:numId w:val="41"/>
              </w:numPr>
              <w:rPr>
                <w:sz w:val="22"/>
                <w:szCs w:val="22"/>
              </w:rPr>
            </w:pPr>
            <w:r>
              <w:rPr>
                <w:sz w:val="22"/>
                <w:szCs w:val="22"/>
              </w:rPr>
              <w:t>Work as part of a team, where required</w:t>
            </w:r>
            <w:r w:rsidR="00C5707A">
              <w:rPr>
                <w:sz w:val="22"/>
                <w:szCs w:val="22"/>
              </w:rPr>
              <w:t>; and</w:t>
            </w:r>
          </w:p>
          <w:p w:rsidR="00AE4482" w:rsidRDefault="00CA7A0D" w:rsidP="00F204C2">
            <w:pPr>
              <w:pStyle w:val="ListParagraph"/>
              <w:numPr>
                <w:ilvl w:val="0"/>
                <w:numId w:val="41"/>
              </w:numPr>
              <w:rPr>
                <w:sz w:val="22"/>
                <w:szCs w:val="22"/>
              </w:rPr>
            </w:pPr>
            <w:r>
              <w:rPr>
                <w:sz w:val="22"/>
                <w:szCs w:val="22"/>
              </w:rPr>
              <w:t>Ensure tools and equipment are placed in a safe place to prevent any injuries to other members of the team.</w:t>
            </w:r>
          </w:p>
        </w:tc>
      </w:tr>
    </w:tbl>
    <w:p w:rsidR="00AE4482" w:rsidRDefault="00AE4482" w:rsidP="00C9428F">
      <w:pPr>
        <w:rPr>
          <w:b/>
          <w:bCs/>
          <w:sz w:val="22"/>
          <w:szCs w:val="22"/>
        </w:rPr>
      </w:pPr>
    </w:p>
    <w:p w:rsidR="00C9428F" w:rsidRPr="00C5707A" w:rsidRDefault="00FF16DB" w:rsidP="00C9428F">
      <w:pPr>
        <w:rPr>
          <w:b/>
          <w:bCs/>
          <w:color w:val="17365D" w:themeColor="text2" w:themeShade="BF"/>
          <w:sz w:val="22"/>
          <w:szCs w:val="22"/>
        </w:rPr>
      </w:pPr>
      <w:r>
        <w:rPr>
          <w:b/>
          <w:bCs/>
          <w:color w:val="17365D" w:themeColor="text2" w:themeShade="BF"/>
          <w:sz w:val="22"/>
          <w:szCs w:val="22"/>
        </w:rPr>
        <w:t>Monitoring</w:t>
      </w:r>
    </w:p>
    <w:p w:rsidR="00C9428F" w:rsidRPr="003C5284" w:rsidRDefault="00C9428F" w:rsidP="00C9428F">
      <w:pPr>
        <w:rPr>
          <w:b/>
          <w:bCs/>
          <w:sz w:val="22"/>
          <w:szCs w:val="22"/>
        </w:rPr>
      </w:pPr>
    </w:p>
    <w:p w:rsidR="00C9428F" w:rsidRDefault="00C9428F" w:rsidP="00E5164D">
      <w:pPr>
        <w:numPr>
          <w:ilvl w:val="0"/>
          <w:numId w:val="1"/>
        </w:numPr>
        <w:rPr>
          <w:sz w:val="22"/>
          <w:szCs w:val="22"/>
        </w:rPr>
      </w:pPr>
      <w:r w:rsidRPr="003C5284">
        <w:rPr>
          <w:sz w:val="22"/>
          <w:szCs w:val="22"/>
        </w:rPr>
        <w:t>The overall responsibility for health and safety in mortuar</w:t>
      </w:r>
      <w:r w:rsidR="00C4365C">
        <w:rPr>
          <w:sz w:val="22"/>
          <w:szCs w:val="22"/>
        </w:rPr>
        <w:t>ies, post mortem rooms</w:t>
      </w:r>
      <w:r w:rsidRPr="003C5284">
        <w:rPr>
          <w:sz w:val="22"/>
          <w:szCs w:val="22"/>
        </w:rPr>
        <w:t xml:space="preserve"> and </w:t>
      </w:r>
      <w:r w:rsidR="00E234AC">
        <w:rPr>
          <w:sz w:val="22"/>
          <w:szCs w:val="22"/>
        </w:rPr>
        <w:t>funeral services</w:t>
      </w:r>
      <w:r w:rsidR="00C4365C" w:rsidRPr="003C5284">
        <w:rPr>
          <w:sz w:val="22"/>
          <w:szCs w:val="22"/>
        </w:rPr>
        <w:t xml:space="preserve"> </w:t>
      </w:r>
      <w:r w:rsidRPr="003C5284">
        <w:rPr>
          <w:sz w:val="22"/>
          <w:szCs w:val="22"/>
        </w:rPr>
        <w:t>rests with the employer and cannot be delegated.  Employers must therefore make arrangements to manage health and safety.  This can only be done effectively</w:t>
      </w:r>
      <w:r w:rsidR="00AE4482">
        <w:rPr>
          <w:sz w:val="22"/>
          <w:szCs w:val="22"/>
        </w:rPr>
        <w:t xml:space="preserve"> with</w:t>
      </w:r>
      <w:r w:rsidRPr="003C5284">
        <w:rPr>
          <w:sz w:val="22"/>
          <w:szCs w:val="22"/>
        </w:rPr>
        <w:t xml:space="preserve"> line management communication.</w:t>
      </w:r>
    </w:p>
    <w:p w:rsidR="00C9428F" w:rsidRPr="003C5284" w:rsidRDefault="00C9428F" w:rsidP="00C9428F">
      <w:pPr>
        <w:ind w:left="360"/>
        <w:rPr>
          <w:sz w:val="22"/>
          <w:szCs w:val="22"/>
        </w:rPr>
      </w:pPr>
    </w:p>
    <w:p w:rsidR="00C9428F" w:rsidRPr="003C5284" w:rsidRDefault="00D83E23" w:rsidP="00E5164D">
      <w:pPr>
        <w:numPr>
          <w:ilvl w:val="0"/>
          <w:numId w:val="1"/>
        </w:numPr>
        <w:rPr>
          <w:sz w:val="22"/>
          <w:szCs w:val="22"/>
        </w:rPr>
      </w:pPr>
      <w:r>
        <w:rPr>
          <w:sz w:val="22"/>
          <w:szCs w:val="22"/>
        </w:rPr>
        <w:t>To carry out their job effectively, d</w:t>
      </w:r>
      <w:r w:rsidR="00C9428F" w:rsidRPr="003C5284">
        <w:rPr>
          <w:sz w:val="22"/>
          <w:szCs w:val="22"/>
        </w:rPr>
        <w:t>esignated safety managers need:</w:t>
      </w:r>
    </w:p>
    <w:p w:rsidR="00C9428F" w:rsidRPr="003C5284" w:rsidRDefault="00C9428F" w:rsidP="00F204C2">
      <w:pPr>
        <w:numPr>
          <w:ilvl w:val="0"/>
          <w:numId w:val="28"/>
        </w:numPr>
        <w:rPr>
          <w:sz w:val="22"/>
          <w:szCs w:val="22"/>
        </w:rPr>
      </w:pPr>
      <w:r w:rsidRPr="003C5284">
        <w:rPr>
          <w:sz w:val="22"/>
          <w:szCs w:val="22"/>
        </w:rPr>
        <w:t>Appropriate training in safety procedures and requirements;</w:t>
      </w:r>
    </w:p>
    <w:p w:rsidR="00C9428F" w:rsidRPr="003C5284" w:rsidRDefault="00C9428F" w:rsidP="00F204C2">
      <w:pPr>
        <w:numPr>
          <w:ilvl w:val="0"/>
          <w:numId w:val="28"/>
        </w:numPr>
        <w:rPr>
          <w:sz w:val="22"/>
          <w:szCs w:val="22"/>
        </w:rPr>
      </w:pPr>
      <w:r w:rsidRPr="003C5284">
        <w:rPr>
          <w:sz w:val="22"/>
          <w:szCs w:val="22"/>
        </w:rPr>
        <w:t>Authority from the</w:t>
      </w:r>
      <w:r w:rsidR="00D83E23">
        <w:rPr>
          <w:sz w:val="22"/>
          <w:szCs w:val="22"/>
        </w:rPr>
        <w:t>ir</w:t>
      </w:r>
      <w:r w:rsidRPr="003C5284">
        <w:rPr>
          <w:sz w:val="22"/>
          <w:szCs w:val="22"/>
        </w:rPr>
        <w:t xml:space="preserve"> </w:t>
      </w:r>
      <w:r w:rsidR="00D83E23">
        <w:rPr>
          <w:sz w:val="22"/>
          <w:szCs w:val="22"/>
        </w:rPr>
        <w:t>line management</w:t>
      </w:r>
      <w:r w:rsidRPr="003C5284">
        <w:rPr>
          <w:sz w:val="22"/>
          <w:szCs w:val="22"/>
        </w:rPr>
        <w:t>;</w:t>
      </w:r>
    </w:p>
    <w:p w:rsidR="00C9428F" w:rsidRPr="003C5284" w:rsidRDefault="00C9428F" w:rsidP="00F204C2">
      <w:pPr>
        <w:numPr>
          <w:ilvl w:val="0"/>
          <w:numId w:val="28"/>
        </w:numPr>
        <w:rPr>
          <w:sz w:val="22"/>
          <w:szCs w:val="22"/>
        </w:rPr>
      </w:pPr>
      <w:r w:rsidRPr="003C5284">
        <w:rPr>
          <w:sz w:val="22"/>
          <w:szCs w:val="22"/>
        </w:rPr>
        <w:t>Sufficient time to carry out their duties.</w:t>
      </w:r>
    </w:p>
    <w:p w:rsidR="00C9428F" w:rsidRPr="003C5284" w:rsidRDefault="00C9428F" w:rsidP="00C9428F">
      <w:pPr>
        <w:ind w:left="360"/>
        <w:rPr>
          <w:sz w:val="22"/>
          <w:szCs w:val="22"/>
        </w:rPr>
      </w:pPr>
    </w:p>
    <w:p w:rsidR="00C9428F" w:rsidRPr="003C5284" w:rsidRDefault="00C4365C" w:rsidP="00E5164D">
      <w:pPr>
        <w:numPr>
          <w:ilvl w:val="0"/>
          <w:numId w:val="1"/>
        </w:numPr>
        <w:rPr>
          <w:sz w:val="22"/>
          <w:szCs w:val="22"/>
        </w:rPr>
      </w:pPr>
      <w:r>
        <w:rPr>
          <w:sz w:val="22"/>
          <w:szCs w:val="22"/>
        </w:rPr>
        <w:t>Many f</w:t>
      </w:r>
      <w:r w:rsidR="00E234AC">
        <w:rPr>
          <w:sz w:val="22"/>
          <w:szCs w:val="22"/>
        </w:rPr>
        <w:t>uneral service</w:t>
      </w:r>
      <w:r w:rsidR="00C9428F" w:rsidRPr="003C5284">
        <w:rPr>
          <w:sz w:val="22"/>
          <w:szCs w:val="22"/>
        </w:rPr>
        <w:t xml:space="preserve"> businesses are likely to be small to medium sized and operate using a small team of similarly qualified employees.  Even if this is the case it is possible for:</w:t>
      </w:r>
    </w:p>
    <w:p w:rsidR="00C9428F" w:rsidRPr="003C5284" w:rsidRDefault="00C9428F" w:rsidP="00F204C2">
      <w:pPr>
        <w:numPr>
          <w:ilvl w:val="0"/>
          <w:numId w:val="8"/>
        </w:numPr>
        <w:rPr>
          <w:sz w:val="22"/>
          <w:szCs w:val="22"/>
        </w:rPr>
      </w:pPr>
      <w:r w:rsidRPr="003C5284">
        <w:rPr>
          <w:sz w:val="22"/>
          <w:szCs w:val="22"/>
        </w:rPr>
        <w:t>Responsibility for health and safety to be allocated to a named member of the team.  This may be the premises manager within a small business;</w:t>
      </w:r>
    </w:p>
    <w:p w:rsidR="00E5164D" w:rsidRPr="00D83E23" w:rsidRDefault="00C9428F" w:rsidP="00D83E23">
      <w:pPr>
        <w:numPr>
          <w:ilvl w:val="0"/>
          <w:numId w:val="8"/>
        </w:numPr>
        <w:rPr>
          <w:sz w:val="22"/>
          <w:szCs w:val="22"/>
        </w:rPr>
      </w:pPr>
      <w:r w:rsidRPr="003C5284">
        <w:rPr>
          <w:sz w:val="22"/>
          <w:szCs w:val="22"/>
        </w:rPr>
        <w:t>For the responsible person to ensure that sufficient time and diligence is set aside for health and safety related planning and decisions.</w:t>
      </w:r>
      <w:r w:rsidR="00E5164D">
        <w:br w:type="page"/>
      </w:r>
    </w:p>
    <w:tbl>
      <w:tblPr>
        <w:tblStyle w:val="TableGrid"/>
        <w:tblW w:w="0" w:type="auto"/>
        <w:shd w:val="clear" w:color="auto" w:fill="92CDDC" w:themeFill="accent5" w:themeFillTint="99"/>
        <w:tblLook w:val="04A0" w:firstRow="1" w:lastRow="0" w:firstColumn="1" w:lastColumn="0" w:noHBand="0" w:noVBand="1"/>
      </w:tblPr>
      <w:tblGrid>
        <w:gridCol w:w="8522"/>
      </w:tblGrid>
      <w:tr w:rsidR="00A00D71" w:rsidTr="000D3396">
        <w:tc>
          <w:tcPr>
            <w:tcW w:w="8522" w:type="dxa"/>
            <w:shd w:val="clear" w:color="auto" w:fill="92CDDC" w:themeFill="accent5" w:themeFillTint="99"/>
          </w:tcPr>
          <w:p w:rsidR="00A00D71" w:rsidRPr="00460D3D" w:rsidRDefault="00A00D71" w:rsidP="000D3396">
            <w:pPr>
              <w:pStyle w:val="Heading1"/>
              <w:outlineLvl w:val="0"/>
            </w:pPr>
            <w:bookmarkStart w:id="5" w:name="_Toc431820876"/>
            <w:r w:rsidRPr="00A00D71">
              <w:lastRenderedPageBreak/>
              <w:t>Section 3 Occupational hygiene precautions</w:t>
            </w:r>
          </w:p>
        </w:tc>
      </w:tr>
      <w:bookmarkEnd w:id="5"/>
    </w:tbl>
    <w:p w:rsidR="00E37828" w:rsidRDefault="00E37828" w:rsidP="00E37828">
      <w:pPr>
        <w:rPr>
          <w:sz w:val="22"/>
          <w:szCs w:val="22"/>
        </w:rPr>
      </w:pPr>
    </w:p>
    <w:p w:rsidR="00E37828" w:rsidRPr="006F039F" w:rsidRDefault="00E37828" w:rsidP="00E5164D">
      <w:pPr>
        <w:pStyle w:val="ListParagraph"/>
        <w:numPr>
          <w:ilvl w:val="0"/>
          <w:numId w:val="1"/>
        </w:numPr>
        <w:rPr>
          <w:sz w:val="22"/>
          <w:szCs w:val="22"/>
        </w:rPr>
      </w:pPr>
      <w:r w:rsidRPr="006F039F">
        <w:rPr>
          <w:sz w:val="22"/>
          <w:szCs w:val="22"/>
        </w:rPr>
        <w:t xml:space="preserve">This section is aimed at </w:t>
      </w:r>
      <w:r w:rsidR="00F57CE9">
        <w:rPr>
          <w:sz w:val="22"/>
          <w:szCs w:val="22"/>
        </w:rPr>
        <w:t>all those involved in handling the deceased</w:t>
      </w:r>
      <w:r w:rsidRPr="006F039F">
        <w:rPr>
          <w:sz w:val="22"/>
          <w:szCs w:val="22"/>
        </w:rPr>
        <w:t xml:space="preserve">.  This section explains and highlights the importance of good occupational hygiene </w:t>
      </w:r>
      <w:r w:rsidR="00160E5C">
        <w:rPr>
          <w:sz w:val="22"/>
          <w:szCs w:val="22"/>
        </w:rPr>
        <w:t>precautions</w:t>
      </w:r>
      <w:r w:rsidR="00A00D71">
        <w:rPr>
          <w:sz w:val="22"/>
          <w:szCs w:val="22"/>
        </w:rPr>
        <w:t xml:space="preserve"> </w:t>
      </w:r>
      <w:r w:rsidRPr="006F039F">
        <w:rPr>
          <w:sz w:val="22"/>
          <w:szCs w:val="22"/>
        </w:rPr>
        <w:t>as a means of controlling the risks of infection from the deceased.</w:t>
      </w:r>
      <w:r w:rsidR="00323778" w:rsidRPr="006F039F">
        <w:rPr>
          <w:sz w:val="22"/>
          <w:szCs w:val="22"/>
        </w:rPr>
        <w:t xml:space="preserve">  </w:t>
      </w:r>
    </w:p>
    <w:p w:rsidR="00E37828" w:rsidRPr="006F039F" w:rsidRDefault="00E37828" w:rsidP="00E37828">
      <w:pPr>
        <w:rPr>
          <w:sz w:val="22"/>
          <w:szCs w:val="22"/>
        </w:rPr>
      </w:pPr>
    </w:p>
    <w:p w:rsidR="00E37828" w:rsidRDefault="00E37828" w:rsidP="00A00D71">
      <w:pPr>
        <w:pStyle w:val="ListParagraph"/>
        <w:numPr>
          <w:ilvl w:val="0"/>
          <w:numId w:val="1"/>
        </w:numPr>
        <w:rPr>
          <w:sz w:val="22"/>
          <w:szCs w:val="22"/>
        </w:rPr>
      </w:pPr>
      <w:r w:rsidRPr="006F039F">
        <w:rPr>
          <w:sz w:val="22"/>
          <w:szCs w:val="22"/>
        </w:rPr>
        <w:t xml:space="preserve">These measures are a combination of </w:t>
      </w:r>
      <w:r w:rsidR="00A00D71">
        <w:rPr>
          <w:sz w:val="22"/>
          <w:szCs w:val="22"/>
        </w:rPr>
        <w:t xml:space="preserve">organisational arrangements, </w:t>
      </w:r>
      <w:r w:rsidRPr="006F039F">
        <w:rPr>
          <w:sz w:val="22"/>
          <w:szCs w:val="22"/>
        </w:rPr>
        <w:t xml:space="preserve">safe working practices, </w:t>
      </w:r>
      <w:r w:rsidRPr="00A00D71">
        <w:rPr>
          <w:sz w:val="22"/>
          <w:szCs w:val="22"/>
        </w:rPr>
        <w:t xml:space="preserve">and use of </w:t>
      </w:r>
      <w:r w:rsidR="007042DD" w:rsidRPr="00A00D71">
        <w:rPr>
          <w:sz w:val="22"/>
          <w:szCs w:val="22"/>
        </w:rPr>
        <w:t xml:space="preserve">personal </w:t>
      </w:r>
      <w:r w:rsidRPr="00A00D71">
        <w:rPr>
          <w:sz w:val="22"/>
          <w:szCs w:val="22"/>
        </w:rPr>
        <w:t>protective equipment</w:t>
      </w:r>
      <w:r w:rsidR="000D5273" w:rsidRPr="00A00D71">
        <w:rPr>
          <w:sz w:val="22"/>
          <w:szCs w:val="22"/>
        </w:rPr>
        <w:t xml:space="preserve"> (PPE)</w:t>
      </w:r>
      <w:r w:rsidR="00A00D71">
        <w:rPr>
          <w:sz w:val="22"/>
          <w:szCs w:val="22"/>
        </w:rPr>
        <w:t xml:space="preserve"> and behaviours</w:t>
      </w:r>
      <w:r w:rsidRPr="00A00D71">
        <w:rPr>
          <w:sz w:val="22"/>
          <w:szCs w:val="22"/>
        </w:rPr>
        <w:t xml:space="preserve">. </w:t>
      </w:r>
    </w:p>
    <w:p w:rsidR="00727A35" w:rsidRPr="00727A35" w:rsidRDefault="00727A35" w:rsidP="00727A35">
      <w:pPr>
        <w:pStyle w:val="ListParagraph"/>
        <w:rPr>
          <w:sz w:val="22"/>
          <w:szCs w:val="22"/>
        </w:rPr>
      </w:pPr>
    </w:p>
    <w:tbl>
      <w:tblPr>
        <w:tblStyle w:val="TableGrid"/>
        <w:tblW w:w="5000" w:type="pct"/>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8522"/>
      </w:tblGrid>
      <w:tr w:rsidR="00727A35" w:rsidTr="00C5202E">
        <w:trPr>
          <w:trHeight w:val="6751"/>
        </w:trPr>
        <w:tc>
          <w:tcPr>
            <w:tcW w:w="5000" w:type="pct"/>
          </w:tcPr>
          <w:p w:rsidR="00727A35" w:rsidRPr="00160E5C" w:rsidRDefault="00727A35" w:rsidP="00C5202E">
            <w:pPr>
              <w:rPr>
                <w:b/>
                <w:color w:val="17365D" w:themeColor="text2" w:themeShade="BF"/>
                <w:sz w:val="22"/>
                <w:szCs w:val="22"/>
              </w:rPr>
            </w:pPr>
            <w:r w:rsidRPr="00160E5C">
              <w:rPr>
                <w:b/>
                <w:color w:val="17365D" w:themeColor="text2" w:themeShade="BF"/>
                <w:sz w:val="22"/>
                <w:szCs w:val="22"/>
              </w:rPr>
              <w:t>Occupational hygiene precautions include:</w:t>
            </w:r>
          </w:p>
          <w:p w:rsidR="00727A35" w:rsidRPr="0048422F" w:rsidRDefault="00727A35" w:rsidP="00C5202E">
            <w:pPr>
              <w:rPr>
                <w:b/>
                <w:sz w:val="22"/>
                <w:szCs w:val="22"/>
              </w:rPr>
            </w:pPr>
          </w:p>
          <w:p w:rsidR="00727A35" w:rsidRPr="00576017" w:rsidRDefault="00727A35" w:rsidP="00F204C2">
            <w:pPr>
              <w:pStyle w:val="ListParagraph"/>
              <w:numPr>
                <w:ilvl w:val="0"/>
                <w:numId w:val="27"/>
              </w:numPr>
              <w:rPr>
                <w:sz w:val="22"/>
                <w:szCs w:val="22"/>
              </w:rPr>
            </w:pPr>
            <w:r w:rsidRPr="00576017">
              <w:rPr>
                <w:sz w:val="22"/>
                <w:szCs w:val="22"/>
              </w:rPr>
              <w:t>Providing clear demarcation of clean and dirty areas within the workplace to prevent contamination</w:t>
            </w:r>
            <w:r>
              <w:rPr>
                <w:sz w:val="22"/>
                <w:szCs w:val="22"/>
              </w:rPr>
              <w:t xml:space="preserve"> (see section below on segregation of clean and dirty areas)</w:t>
            </w:r>
            <w:r w:rsidRPr="00576017">
              <w:rPr>
                <w:sz w:val="22"/>
                <w:szCs w:val="22"/>
              </w:rPr>
              <w:t>;</w:t>
            </w:r>
          </w:p>
          <w:p w:rsidR="00727A35" w:rsidRPr="00576017" w:rsidRDefault="00727A35" w:rsidP="00F204C2">
            <w:pPr>
              <w:pStyle w:val="ListParagraph"/>
              <w:numPr>
                <w:ilvl w:val="0"/>
                <w:numId w:val="27"/>
              </w:numPr>
              <w:rPr>
                <w:sz w:val="22"/>
                <w:szCs w:val="22"/>
              </w:rPr>
            </w:pPr>
            <w:r w:rsidRPr="00576017">
              <w:rPr>
                <w:sz w:val="22"/>
                <w:szCs w:val="22"/>
              </w:rPr>
              <w:t>Prohibiting drinking, eating, smoking or applying cosmetics in any work or rest area within a mortuary. Such activities should only be permitted within a designated restroom or canteen, separate from the mortuary;</w:t>
            </w:r>
          </w:p>
          <w:p w:rsidR="00727A35" w:rsidRPr="00576017" w:rsidRDefault="00727A35" w:rsidP="00F204C2">
            <w:pPr>
              <w:pStyle w:val="ListParagraph"/>
              <w:numPr>
                <w:ilvl w:val="0"/>
                <w:numId w:val="27"/>
              </w:numPr>
              <w:rPr>
                <w:sz w:val="22"/>
                <w:szCs w:val="22"/>
              </w:rPr>
            </w:pPr>
            <w:r w:rsidRPr="00576017">
              <w:rPr>
                <w:sz w:val="22"/>
                <w:szCs w:val="22"/>
              </w:rPr>
              <w:t>Always washing hands before leaving any of the designated work areas where the deceased are handled;</w:t>
            </w:r>
          </w:p>
          <w:p w:rsidR="00727A35" w:rsidRPr="00576017" w:rsidRDefault="00727A35" w:rsidP="00F204C2">
            <w:pPr>
              <w:pStyle w:val="ListParagraph"/>
              <w:numPr>
                <w:ilvl w:val="0"/>
                <w:numId w:val="27"/>
              </w:numPr>
              <w:rPr>
                <w:sz w:val="22"/>
                <w:szCs w:val="22"/>
              </w:rPr>
            </w:pPr>
            <w:r w:rsidRPr="00576017">
              <w:rPr>
                <w:sz w:val="22"/>
                <w:szCs w:val="22"/>
              </w:rPr>
              <w:t>Working in a manner that avoids bringing hands (gloved or otherwise) into contact with the face, eyes, nose and mouth (eg cleaning and touching spectacles or contact lenses);</w:t>
            </w:r>
          </w:p>
          <w:p w:rsidR="00727A35" w:rsidRPr="00576017" w:rsidRDefault="00727A35" w:rsidP="00F204C2">
            <w:pPr>
              <w:pStyle w:val="ListParagraph"/>
              <w:numPr>
                <w:ilvl w:val="0"/>
                <w:numId w:val="27"/>
              </w:numPr>
              <w:rPr>
                <w:sz w:val="22"/>
                <w:szCs w:val="22"/>
              </w:rPr>
            </w:pPr>
            <w:r w:rsidRPr="00576017">
              <w:rPr>
                <w:sz w:val="22"/>
                <w:szCs w:val="22"/>
              </w:rPr>
              <w:t>Always wearing the appropriate PPE in work areas (see section below on PPE);</w:t>
            </w:r>
          </w:p>
          <w:p w:rsidR="00727A35" w:rsidRPr="00576017" w:rsidRDefault="00727A35" w:rsidP="00F204C2">
            <w:pPr>
              <w:pStyle w:val="ListParagraph"/>
              <w:numPr>
                <w:ilvl w:val="0"/>
                <w:numId w:val="27"/>
              </w:numPr>
              <w:rPr>
                <w:sz w:val="22"/>
                <w:szCs w:val="22"/>
              </w:rPr>
            </w:pPr>
            <w:r w:rsidRPr="00576017">
              <w:rPr>
                <w:sz w:val="22"/>
                <w:szCs w:val="22"/>
              </w:rPr>
              <w:t>Using dedicated clothing for work with the deceased – for post mortem examination/embalming this involves changing from outdoor clothing to appropriate PPE</w:t>
            </w:r>
            <w:r>
              <w:rPr>
                <w:sz w:val="22"/>
                <w:szCs w:val="22"/>
              </w:rPr>
              <w:t>;</w:t>
            </w:r>
            <w:r w:rsidRPr="00576017">
              <w:rPr>
                <w:sz w:val="22"/>
                <w:szCs w:val="22"/>
              </w:rPr>
              <w:t xml:space="preserve"> </w:t>
            </w:r>
          </w:p>
          <w:p w:rsidR="00727A35" w:rsidRPr="00576017" w:rsidRDefault="00727A35" w:rsidP="00F204C2">
            <w:pPr>
              <w:pStyle w:val="ListParagraph"/>
              <w:numPr>
                <w:ilvl w:val="0"/>
                <w:numId w:val="27"/>
              </w:numPr>
              <w:rPr>
                <w:sz w:val="22"/>
                <w:szCs w:val="22"/>
              </w:rPr>
            </w:pPr>
            <w:r w:rsidRPr="00576017">
              <w:rPr>
                <w:sz w:val="22"/>
                <w:szCs w:val="22"/>
              </w:rPr>
              <w:t xml:space="preserve">Removing dedicated PPE after use and not wearing it </w:t>
            </w:r>
            <w:r w:rsidR="00D83E23">
              <w:rPr>
                <w:sz w:val="22"/>
                <w:szCs w:val="22"/>
              </w:rPr>
              <w:t>outside the mortuary</w:t>
            </w:r>
            <w:r w:rsidRPr="00576017">
              <w:rPr>
                <w:sz w:val="22"/>
                <w:szCs w:val="22"/>
              </w:rPr>
              <w:t>;</w:t>
            </w:r>
          </w:p>
          <w:p w:rsidR="00727A35" w:rsidRPr="00576017" w:rsidRDefault="00727A35" w:rsidP="00F204C2">
            <w:pPr>
              <w:pStyle w:val="ListParagraph"/>
              <w:numPr>
                <w:ilvl w:val="0"/>
                <w:numId w:val="27"/>
              </w:numPr>
              <w:rPr>
                <w:sz w:val="22"/>
                <w:szCs w:val="22"/>
              </w:rPr>
            </w:pPr>
            <w:r w:rsidRPr="00576017">
              <w:rPr>
                <w:sz w:val="22"/>
                <w:szCs w:val="22"/>
              </w:rPr>
              <w:t xml:space="preserve">Disposing of contaminated </w:t>
            </w:r>
            <w:r>
              <w:rPr>
                <w:sz w:val="22"/>
                <w:szCs w:val="22"/>
              </w:rPr>
              <w:t xml:space="preserve">waste safely (see section below on </w:t>
            </w:r>
            <w:r w:rsidR="00D83E23">
              <w:rPr>
                <w:sz w:val="22"/>
                <w:szCs w:val="22"/>
              </w:rPr>
              <w:t xml:space="preserve">disposal of </w:t>
            </w:r>
            <w:r>
              <w:rPr>
                <w:sz w:val="22"/>
                <w:szCs w:val="22"/>
              </w:rPr>
              <w:t>waste)</w:t>
            </w:r>
            <w:r w:rsidRPr="00576017">
              <w:rPr>
                <w:sz w:val="22"/>
                <w:szCs w:val="22"/>
              </w:rPr>
              <w:t>;</w:t>
            </w:r>
          </w:p>
          <w:p w:rsidR="00727A35" w:rsidRPr="00576017" w:rsidRDefault="00727A35" w:rsidP="00F204C2">
            <w:pPr>
              <w:pStyle w:val="ListParagraph"/>
              <w:numPr>
                <w:ilvl w:val="0"/>
                <w:numId w:val="27"/>
              </w:numPr>
              <w:rPr>
                <w:sz w:val="22"/>
                <w:szCs w:val="22"/>
              </w:rPr>
            </w:pPr>
            <w:r w:rsidRPr="00576017">
              <w:rPr>
                <w:sz w:val="22"/>
                <w:szCs w:val="22"/>
              </w:rPr>
              <w:t>Protecting any broken skin with waterproof dressings before starting work;</w:t>
            </w:r>
          </w:p>
          <w:p w:rsidR="00727A35" w:rsidRPr="00576017" w:rsidRDefault="00727A35" w:rsidP="00F204C2">
            <w:pPr>
              <w:pStyle w:val="ListParagraph"/>
              <w:numPr>
                <w:ilvl w:val="0"/>
                <w:numId w:val="27"/>
              </w:numPr>
              <w:rPr>
                <w:sz w:val="22"/>
                <w:szCs w:val="22"/>
              </w:rPr>
            </w:pPr>
            <w:r w:rsidRPr="00576017">
              <w:rPr>
                <w:sz w:val="22"/>
                <w:szCs w:val="22"/>
              </w:rPr>
              <w:t xml:space="preserve">Ensuring people with open wounds or active dermatitis on exposed skin do not come directly into contact with </w:t>
            </w:r>
            <w:r>
              <w:rPr>
                <w:sz w:val="22"/>
                <w:szCs w:val="22"/>
              </w:rPr>
              <w:t>the deceased</w:t>
            </w:r>
            <w:r w:rsidRPr="00576017">
              <w:rPr>
                <w:sz w:val="22"/>
                <w:szCs w:val="22"/>
              </w:rPr>
              <w:t>, body fluids or specimens, unless the wound/affected skin can be adequately protected by dressings; and</w:t>
            </w:r>
          </w:p>
          <w:p w:rsidR="00727A35" w:rsidRDefault="00727A35" w:rsidP="00F204C2">
            <w:pPr>
              <w:pStyle w:val="ListParagraph"/>
              <w:numPr>
                <w:ilvl w:val="0"/>
                <w:numId w:val="27"/>
              </w:numPr>
              <w:rPr>
                <w:sz w:val="22"/>
                <w:szCs w:val="22"/>
              </w:rPr>
            </w:pPr>
            <w:r w:rsidRPr="00576017">
              <w:rPr>
                <w:sz w:val="22"/>
                <w:szCs w:val="22"/>
              </w:rPr>
              <w:t>Referring skin problems, especially on the hands, to the Occupational Health advisor or a doctor before an individual is permitted to handle the deceased.</w:t>
            </w:r>
          </w:p>
          <w:p w:rsidR="00727A35" w:rsidRDefault="00727A35" w:rsidP="00C5202E">
            <w:pPr>
              <w:pStyle w:val="ListParagraph"/>
              <w:ind w:left="360"/>
              <w:rPr>
                <w:sz w:val="22"/>
                <w:szCs w:val="22"/>
              </w:rPr>
            </w:pPr>
          </w:p>
        </w:tc>
      </w:tr>
    </w:tbl>
    <w:p w:rsidR="00576017" w:rsidRDefault="00576017" w:rsidP="00576017">
      <w:pPr>
        <w:rPr>
          <w:b/>
          <w:sz w:val="22"/>
          <w:szCs w:val="22"/>
        </w:rPr>
      </w:pPr>
    </w:p>
    <w:p w:rsidR="00576017" w:rsidRPr="00A00D71" w:rsidRDefault="00576017" w:rsidP="00576017">
      <w:pPr>
        <w:rPr>
          <w:b/>
          <w:color w:val="17365D" w:themeColor="text2" w:themeShade="BF"/>
          <w:sz w:val="22"/>
          <w:szCs w:val="22"/>
        </w:rPr>
      </w:pPr>
      <w:r w:rsidRPr="00A00D71">
        <w:rPr>
          <w:b/>
          <w:color w:val="17365D" w:themeColor="text2" w:themeShade="BF"/>
          <w:sz w:val="22"/>
          <w:szCs w:val="22"/>
        </w:rPr>
        <w:t>Segregation of ‘clean’ and ‘dirty’ areas</w:t>
      </w:r>
    </w:p>
    <w:p w:rsidR="00576017" w:rsidRPr="000C1ED3" w:rsidRDefault="00576017" w:rsidP="00576017">
      <w:pPr>
        <w:rPr>
          <w:b/>
          <w:sz w:val="22"/>
          <w:szCs w:val="22"/>
        </w:rPr>
      </w:pPr>
    </w:p>
    <w:p w:rsidR="00576017" w:rsidRDefault="00576017" w:rsidP="00576017">
      <w:pPr>
        <w:pStyle w:val="ListParagraph"/>
        <w:numPr>
          <w:ilvl w:val="0"/>
          <w:numId w:val="1"/>
        </w:numPr>
        <w:rPr>
          <w:sz w:val="22"/>
          <w:szCs w:val="22"/>
        </w:rPr>
      </w:pPr>
      <w:r w:rsidRPr="00661734">
        <w:rPr>
          <w:sz w:val="22"/>
          <w:szCs w:val="22"/>
        </w:rPr>
        <w:t>Mortuar</w:t>
      </w:r>
      <w:r>
        <w:rPr>
          <w:sz w:val="22"/>
          <w:szCs w:val="22"/>
        </w:rPr>
        <w:t>ies</w:t>
      </w:r>
      <w:r w:rsidRPr="00661734">
        <w:rPr>
          <w:sz w:val="22"/>
          <w:szCs w:val="22"/>
        </w:rPr>
        <w:t xml:space="preserve">, post mortem rooms and funeral premises should have designated ‘clean’ and ‘dirty’ areas to ensure that individuals do not spread contamination.  Examples of what might be included within the different areas have been listed in </w:t>
      </w:r>
      <w:r>
        <w:rPr>
          <w:sz w:val="22"/>
          <w:szCs w:val="22"/>
        </w:rPr>
        <w:t>Table 2</w:t>
      </w:r>
      <w:r w:rsidRPr="00661734">
        <w:rPr>
          <w:sz w:val="22"/>
          <w:szCs w:val="22"/>
        </w:rPr>
        <w:t>.</w:t>
      </w:r>
    </w:p>
    <w:p w:rsidR="00576017" w:rsidRDefault="00576017" w:rsidP="00576017">
      <w:pPr>
        <w:pStyle w:val="ListParagraph"/>
        <w:ind w:left="360"/>
        <w:rPr>
          <w:sz w:val="22"/>
          <w:szCs w:val="22"/>
        </w:rPr>
      </w:pPr>
    </w:p>
    <w:p w:rsidR="00576017" w:rsidRPr="00E02A79" w:rsidRDefault="00576017" w:rsidP="00576017">
      <w:pPr>
        <w:rPr>
          <w:sz w:val="22"/>
          <w:szCs w:val="22"/>
        </w:rPr>
      </w:pPr>
      <w:r w:rsidRPr="00E02A79">
        <w:rPr>
          <w:b/>
          <w:sz w:val="22"/>
          <w:szCs w:val="22"/>
        </w:rPr>
        <w:t xml:space="preserve">Table </w:t>
      </w:r>
      <w:r>
        <w:rPr>
          <w:b/>
          <w:sz w:val="22"/>
          <w:szCs w:val="22"/>
        </w:rPr>
        <w:t>2</w:t>
      </w:r>
      <w:r>
        <w:rPr>
          <w:sz w:val="22"/>
          <w:szCs w:val="22"/>
        </w:rPr>
        <w:t xml:space="preserve"> Examples of area segregation for infection control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835"/>
        <w:gridCol w:w="2885"/>
      </w:tblGrid>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b/>
                <w:sz w:val="22"/>
                <w:szCs w:val="22"/>
              </w:rPr>
            </w:pPr>
            <w:r w:rsidRPr="00272737">
              <w:rPr>
                <w:rFonts w:cs="Arial"/>
                <w:b/>
                <w:sz w:val="22"/>
                <w:szCs w:val="22"/>
              </w:rPr>
              <w:t>Clean areas</w:t>
            </w:r>
          </w:p>
        </w:tc>
        <w:tc>
          <w:tcPr>
            <w:tcW w:w="1668" w:type="pct"/>
          </w:tcPr>
          <w:p w:rsidR="00576017" w:rsidRPr="00272737" w:rsidRDefault="00576017" w:rsidP="00240AA8">
            <w:pPr>
              <w:jc w:val="both"/>
              <w:rPr>
                <w:rFonts w:cs="Arial"/>
                <w:b/>
                <w:sz w:val="22"/>
                <w:szCs w:val="22"/>
              </w:rPr>
            </w:pPr>
            <w:r w:rsidRPr="00272737">
              <w:rPr>
                <w:rFonts w:cs="Arial"/>
                <w:b/>
                <w:sz w:val="22"/>
                <w:szCs w:val="22"/>
              </w:rPr>
              <w:t>Transition zones**</w:t>
            </w:r>
          </w:p>
        </w:tc>
        <w:tc>
          <w:tcPr>
            <w:tcW w:w="1697" w:type="pct"/>
          </w:tcPr>
          <w:p w:rsidR="00576017" w:rsidRPr="00272737" w:rsidRDefault="00576017" w:rsidP="00240AA8">
            <w:pPr>
              <w:jc w:val="both"/>
              <w:rPr>
                <w:rFonts w:cs="Arial"/>
                <w:b/>
                <w:sz w:val="22"/>
                <w:szCs w:val="22"/>
              </w:rPr>
            </w:pPr>
            <w:r w:rsidRPr="00272737">
              <w:rPr>
                <w:rFonts w:cs="Arial"/>
                <w:b/>
                <w:sz w:val="22"/>
                <w:szCs w:val="22"/>
              </w:rPr>
              <w:t>Dirty areas</w:t>
            </w:r>
          </w:p>
        </w:tc>
      </w:tr>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sz w:val="22"/>
                <w:szCs w:val="22"/>
              </w:rPr>
            </w:pPr>
            <w:r w:rsidRPr="00272737">
              <w:rPr>
                <w:rFonts w:cs="Arial"/>
                <w:sz w:val="22"/>
                <w:szCs w:val="22"/>
              </w:rPr>
              <w:t xml:space="preserve">Reception and waiting areas </w:t>
            </w:r>
          </w:p>
        </w:tc>
        <w:tc>
          <w:tcPr>
            <w:tcW w:w="1668" w:type="pct"/>
          </w:tcPr>
          <w:p w:rsidR="00576017" w:rsidRPr="00272737" w:rsidRDefault="00576017" w:rsidP="00240AA8">
            <w:pPr>
              <w:jc w:val="both"/>
              <w:rPr>
                <w:rFonts w:cs="Arial"/>
                <w:sz w:val="22"/>
                <w:szCs w:val="22"/>
              </w:rPr>
            </w:pPr>
            <w:r w:rsidRPr="00272737">
              <w:rPr>
                <w:rFonts w:cs="Arial"/>
                <w:sz w:val="22"/>
                <w:szCs w:val="22"/>
              </w:rPr>
              <w:t>Showering facilities</w:t>
            </w:r>
          </w:p>
        </w:tc>
        <w:tc>
          <w:tcPr>
            <w:tcW w:w="1697" w:type="pct"/>
          </w:tcPr>
          <w:p w:rsidR="00576017" w:rsidRPr="00272737" w:rsidRDefault="00576017" w:rsidP="00D83E23">
            <w:pPr>
              <w:jc w:val="both"/>
              <w:rPr>
                <w:rFonts w:cs="Arial"/>
                <w:sz w:val="22"/>
                <w:szCs w:val="22"/>
              </w:rPr>
            </w:pPr>
            <w:r w:rsidRPr="00272737">
              <w:rPr>
                <w:rFonts w:cs="Arial"/>
                <w:sz w:val="22"/>
                <w:szCs w:val="22"/>
              </w:rPr>
              <w:t xml:space="preserve">Post mortem </w:t>
            </w:r>
            <w:r>
              <w:rPr>
                <w:rFonts w:cs="Arial"/>
                <w:sz w:val="22"/>
                <w:szCs w:val="22"/>
              </w:rPr>
              <w:t>/</w:t>
            </w:r>
            <w:r w:rsidR="00D83E23">
              <w:rPr>
                <w:rFonts w:cs="Arial"/>
                <w:sz w:val="22"/>
                <w:szCs w:val="22"/>
              </w:rPr>
              <w:t>hygienic preparation/</w:t>
            </w:r>
            <w:r>
              <w:rPr>
                <w:rFonts w:cs="Arial"/>
                <w:sz w:val="22"/>
                <w:szCs w:val="22"/>
              </w:rPr>
              <w:t xml:space="preserve"> embalming room</w:t>
            </w:r>
          </w:p>
        </w:tc>
      </w:tr>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sz w:val="22"/>
                <w:szCs w:val="22"/>
              </w:rPr>
            </w:pPr>
            <w:r w:rsidRPr="00272737">
              <w:rPr>
                <w:rFonts w:cs="Arial"/>
                <w:sz w:val="22"/>
                <w:szCs w:val="22"/>
              </w:rPr>
              <w:t>Viewing rooms</w:t>
            </w:r>
          </w:p>
        </w:tc>
        <w:tc>
          <w:tcPr>
            <w:tcW w:w="1668" w:type="pct"/>
          </w:tcPr>
          <w:p w:rsidR="00576017" w:rsidRPr="00272737" w:rsidRDefault="00576017" w:rsidP="00240AA8">
            <w:pPr>
              <w:jc w:val="both"/>
              <w:rPr>
                <w:rFonts w:cs="Arial"/>
                <w:sz w:val="22"/>
                <w:szCs w:val="22"/>
              </w:rPr>
            </w:pPr>
            <w:r w:rsidRPr="00272737">
              <w:rPr>
                <w:rFonts w:cs="Arial"/>
                <w:sz w:val="22"/>
                <w:szCs w:val="22"/>
              </w:rPr>
              <w:t>Washing facilities</w:t>
            </w:r>
          </w:p>
        </w:tc>
        <w:tc>
          <w:tcPr>
            <w:tcW w:w="1697" w:type="pct"/>
          </w:tcPr>
          <w:p w:rsidR="00576017" w:rsidRPr="00272737" w:rsidRDefault="00576017" w:rsidP="00240AA8">
            <w:pPr>
              <w:jc w:val="both"/>
              <w:rPr>
                <w:rFonts w:cs="Arial"/>
                <w:sz w:val="22"/>
                <w:szCs w:val="22"/>
              </w:rPr>
            </w:pPr>
            <w:r>
              <w:rPr>
                <w:rFonts w:cs="Arial"/>
                <w:sz w:val="22"/>
                <w:szCs w:val="22"/>
              </w:rPr>
              <w:t>U</w:t>
            </w:r>
            <w:r w:rsidRPr="00272737">
              <w:rPr>
                <w:rFonts w:cs="Arial"/>
                <w:sz w:val="22"/>
                <w:szCs w:val="22"/>
              </w:rPr>
              <w:t>tility room</w:t>
            </w:r>
            <w:r>
              <w:rPr>
                <w:rFonts w:cs="Arial"/>
                <w:sz w:val="22"/>
                <w:szCs w:val="22"/>
              </w:rPr>
              <w:t xml:space="preserve"> (eg housing contaminated materials)</w:t>
            </w:r>
          </w:p>
        </w:tc>
      </w:tr>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sz w:val="22"/>
                <w:szCs w:val="22"/>
              </w:rPr>
            </w:pPr>
            <w:r w:rsidRPr="00272737">
              <w:rPr>
                <w:rFonts w:cs="Arial"/>
                <w:sz w:val="22"/>
                <w:szCs w:val="22"/>
              </w:rPr>
              <w:lastRenderedPageBreak/>
              <w:t>Stock and linen stores</w:t>
            </w:r>
          </w:p>
        </w:tc>
        <w:tc>
          <w:tcPr>
            <w:tcW w:w="1668" w:type="pct"/>
          </w:tcPr>
          <w:p w:rsidR="00576017" w:rsidRPr="00272737" w:rsidRDefault="00576017" w:rsidP="00240AA8">
            <w:pPr>
              <w:jc w:val="both"/>
              <w:rPr>
                <w:rFonts w:cs="Arial"/>
                <w:sz w:val="22"/>
                <w:szCs w:val="22"/>
              </w:rPr>
            </w:pPr>
            <w:r w:rsidRPr="00272737">
              <w:rPr>
                <w:rFonts w:cs="Arial"/>
                <w:sz w:val="22"/>
                <w:szCs w:val="22"/>
              </w:rPr>
              <w:t>Storage areas for reusable protective clothing</w:t>
            </w:r>
          </w:p>
        </w:tc>
        <w:tc>
          <w:tcPr>
            <w:tcW w:w="1697" w:type="pct"/>
          </w:tcPr>
          <w:p w:rsidR="00576017" w:rsidRPr="00272737" w:rsidRDefault="00576017" w:rsidP="00240AA8">
            <w:pPr>
              <w:jc w:val="both"/>
              <w:rPr>
                <w:rFonts w:cs="Arial"/>
                <w:sz w:val="22"/>
                <w:szCs w:val="22"/>
              </w:rPr>
            </w:pPr>
            <w:r w:rsidRPr="00272737">
              <w:rPr>
                <w:rFonts w:cs="Arial"/>
                <w:sz w:val="22"/>
                <w:szCs w:val="22"/>
              </w:rPr>
              <w:t>Soiled protective clothing discard area</w:t>
            </w:r>
          </w:p>
        </w:tc>
      </w:tr>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sz w:val="22"/>
                <w:szCs w:val="22"/>
              </w:rPr>
            </w:pPr>
            <w:r w:rsidRPr="00272737">
              <w:rPr>
                <w:rFonts w:cs="Arial"/>
                <w:sz w:val="22"/>
                <w:szCs w:val="22"/>
              </w:rPr>
              <w:t>Offices</w:t>
            </w:r>
            <w:r>
              <w:rPr>
                <w:rFonts w:cs="Arial"/>
                <w:sz w:val="22"/>
                <w:szCs w:val="22"/>
              </w:rPr>
              <w:t>, rest rooms and canteens</w:t>
            </w:r>
          </w:p>
        </w:tc>
        <w:tc>
          <w:tcPr>
            <w:tcW w:w="1668" w:type="pct"/>
            <w:shd w:val="clear" w:color="auto" w:fill="FFFFFF" w:themeFill="background1"/>
          </w:tcPr>
          <w:p w:rsidR="00576017" w:rsidRPr="00272737" w:rsidRDefault="00576017" w:rsidP="00240AA8">
            <w:pPr>
              <w:jc w:val="both"/>
              <w:rPr>
                <w:rFonts w:cs="Arial"/>
                <w:sz w:val="22"/>
                <w:szCs w:val="22"/>
              </w:rPr>
            </w:pPr>
            <w:r>
              <w:rPr>
                <w:rFonts w:cs="Arial"/>
                <w:sz w:val="22"/>
                <w:szCs w:val="22"/>
              </w:rPr>
              <w:t>Changing rooms</w:t>
            </w:r>
          </w:p>
        </w:tc>
        <w:tc>
          <w:tcPr>
            <w:tcW w:w="1697" w:type="pct"/>
            <w:shd w:val="clear" w:color="auto" w:fill="FFFFFF" w:themeFill="background1"/>
          </w:tcPr>
          <w:p w:rsidR="00576017" w:rsidRDefault="00576017" w:rsidP="00240AA8">
            <w:pPr>
              <w:jc w:val="both"/>
              <w:rPr>
                <w:rFonts w:cs="Arial"/>
                <w:sz w:val="22"/>
                <w:szCs w:val="22"/>
              </w:rPr>
            </w:pPr>
            <w:r w:rsidRPr="00272737">
              <w:rPr>
                <w:rFonts w:cs="Arial"/>
                <w:sz w:val="22"/>
                <w:szCs w:val="22"/>
              </w:rPr>
              <w:t>Refrigerators in body stor</w:t>
            </w:r>
            <w:r>
              <w:rPr>
                <w:rFonts w:cs="Arial"/>
                <w:sz w:val="22"/>
                <w:szCs w:val="22"/>
              </w:rPr>
              <w:t>age area</w:t>
            </w:r>
          </w:p>
        </w:tc>
      </w:tr>
      <w:tr w:rsidR="00576017" w:rsidRPr="00272737" w:rsidTr="00240AA8">
        <w:tc>
          <w:tcPr>
            <w:tcW w:w="1635" w:type="pct"/>
            <w:shd w:val="clear" w:color="auto" w:fill="auto"/>
            <w:tcMar>
              <w:top w:w="57" w:type="dxa"/>
              <w:left w:w="85" w:type="dxa"/>
              <w:bottom w:w="57" w:type="dxa"/>
              <w:right w:w="85" w:type="dxa"/>
            </w:tcMar>
          </w:tcPr>
          <w:p w:rsidR="00576017" w:rsidRPr="00272737" w:rsidRDefault="00576017" w:rsidP="00240AA8">
            <w:pPr>
              <w:jc w:val="both"/>
              <w:rPr>
                <w:rFonts w:cs="Arial"/>
                <w:sz w:val="22"/>
                <w:szCs w:val="22"/>
              </w:rPr>
            </w:pPr>
            <w:r w:rsidRPr="00272737">
              <w:rPr>
                <w:rFonts w:cs="Arial"/>
                <w:sz w:val="22"/>
                <w:szCs w:val="22"/>
              </w:rPr>
              <w:t>Post mortem examination observation area</w:t>
            </w:r>
          </w:p>
        </w:tc>
        <w:tc>
          <w:tcPr>
            <w:tcW w:w="1668" w:type="pct"/>
            <w:shd w:val="clear" w:color="auto" w:fill="D9D9D9" w:themeFill="background1" w:themeFillShade="D9"/>
          </w:tcPr>
          <w:p w:rsidR="00576017" w:rsidRPr="00272737" w:rsidRDefault="00576017" w:rsidP="00240AA8">
            <w:pPr>
              <w:jc w:val="both"/>
              <w:rPr>
                <w:rFonts w:cs="Arial"/>
                <w:sz w:val="22"/>
                <w:szCs w:val="22"/>
              </w:rPr>
            </w:pPr>
          </w:p>
        </w:tc>
        <w:tc>
          <w:tcPr>
            <w:tcW w:w="1697" w:type="pct"/>
            <w:shd w:val="clear" w:color="auto" w:fill="D9D9D9" w:themeFill="background1" w:themeFillShade="D9"/>
          </w:tcPr>
          <w:p w:rsidR="00576017" w:rsidRPr="00272737" w:rsidRDefault="00576017" w:rsidP="00240AA8">
            <w:pPr>
              <w:jc w:val="both"/>
              <w:rPr>
                <w:rFonts w:cs="Arial"/>
                <w:sz w:val="22"/>
                <w:szCs w:val="22"/>
              </w:rPr>
            </w:pPr>
          </w:p>
        </w:tc>
      </w:tr>
    </w:tbl>
    <w:p w:rsidR="00576017" w:rsidRPr="00E02A79" w:rsidRDefault="00576017" w:rsidP="00576017">
      <w:pPr>
        <w:rPr>
          <w:sz w:val="18"/>
          <w:szCs w:val="22"/>
        </w:rPr>
      </w:pPr>
      <w:r w:rsidRPr="00E02A79">
        <w:rPr>
          <w:sz w:val="18"/>
          <w:szCs w:val="22"/>
        </w:rPr>
        <w:t xml:space="preserve">**Transition zones are those located between clean and dirty areas to allow staff and visitors to change into the appropriate </w:t>
      </w:r>
      <w:r w:rsidR="00D83E23">
        <w:rPr>
          <w:sz w:val="18"/>
          <w:szCs w:val="22"/>
        </w:rPr>
        <w:t>PPE</w:t>
      </w:r>
      <w:r w:rsidRPr="00E02A79">
        <w:rPr>
          <w:sz w:val="18"/>
          <w:szCs w:val="22"/>
        </w:rPr>
        <w:t xml:space="preserve"> before going into the post mortem </w:t>
      </w:r>
      <w:r>
        <w:rPr>
          <w:sz w:val="18"/>
          <w:szCs w:val="22"/>
        </w:rPr>
        <w:t>/</w:t>
      </w:r>
      <w:r w:rsidR="00D83E23">
        <w:rPr>
          <w:sz w:val="18"/>
          <w:szCs w:val="22"/>
        </w:rPr>
        <w:t>hygienic preparation/</w:t>
      </w:r>
      <w:r>
        <w:rPr>
          <w:sz w:val="18"/>
          <w:szCs w:val="22"/>
        </w:rPr>
        <w:t>embalming room</w:t>
      </w:r>
      <w:r w:rsidRPr="00E02A79">
        <w:rPr>
          <w:sz w:val="18"/>
          <w:szCs w:val="22"/>
        </w:rPr>
        <w:t xml:space="preserve"> or moving between clean and dirty areas</w:t>
      </w:r>
      <w:r w:rsidR="00D83E23">
        <w:rPr>
          <w:sz w:val="18"/>
          <w:szCs w:val="22"/>
        </w:rPr>
        <w:t>.</w:t>
      </w:r>
    </w:p>
    <w:p w:rsidR="00576017" w:rsidRPr="00661734" w:rsidRDefault="00576017" w:rsidP="00576017">
      <w:pPr>
        <w:pStyle w:val="ListParagraph"/>
        <w:ind w:left="360"/>
        <w:rPr>
          <w:sz w:val="22"/>
          <w:szCs w:val="22"/>
        </w:rPr>
      </w:pPr>
    </w:p>
    <w:p w:rsidR="00576017" w:rsidRPr="00661734" w:rsidRDefault="00576017" w:rsidP="00576017">
      <w:pPr>
        <w:pStyle w:val="ListParagraph"/>
        <w:numPr>
          <w:ilvl w:val="0"/>
          <w:numId w:val="1"/>
        </w:numPr>
        <w:rPr>
          <w:sz w:val="22"/>
          <w:szCs w:val="22"/>
        </w:rPr>
      </w:pPr>
      <w:r>
        <w:rPr>
          <w:sz w:val="22"/>
          <w:szCs w:val="22"/>
        </w:rPr>
        <w:t>D</w:t>
      </w:r>
      <w:r w:rsidRPr="00661734">
        <w:rPr>
          <w:sz w:val="22"/>
          <w:szCs w:val="22"/>
        </w:rPr>
        <w:t>emarcat</w:t>
      </w:r>
      <w:r>
        <w:rPr>
          <w:sz w:val="22"/>
          <w:szCs w:val="22"/>
        </w:rPr>
        <w:t>ion</w:t>
      </w:r>
      <w:r w:rsidRPr="00661734">
        <w:rPr>
          <w:sz w:val="22"/>
          <w:szCs w:val="22"/>
        </w:rPr>
        <w:t xml:space="preserve"> </w:t>
      </w:r>
      <w:r>
        <w:rPr>
          <w:sz w:val="22"/>
          <w:szCs w:val="22"/>
        </w:rPr>
        <w:t xml:space="preserve">of </w:t>
      </w:r>
      <w:r w:rsidRPr="00661734">
        <w:rPr>
          <w:sz w:val="22"/>
          <w:szCs w:val="22"/>
        </w:rPr>
        <w:t>clean and dirty areas</w:t>
      </w:r>
      <w:r>
        <w:rPr>
          <w:sz w:val="22"/>
          <w:szCs w:val="22"/>
        </w:rPr>
        <w:t xml:space="preserve"> can be</w:t>
      </w:r>
      <w:r w:rsidRPr="00661734">
        <w:rPr>
          <w:sz w:val="22"/>
          <w:szCs w:val="22"/>
        </w:rPr>
        <w:t xml:space="preserve"> by a physical barrier, </w:t>
      </w:r>
      <w:r>
        <w:rPr>
          <w:sz w:val="22"/>
          <w:szCs w:val="22"/>
        </w:rPr>
        <w:t>signage, or</w:t>
      </w:r>
      <w:r w:rsidRPr="00661734">
        <w:rPr>
          <w:sz w:val="22"/>
          <w:szCs w:val="22"/>
        </w:rPr>
        <w:t xml:space="preserve"> a red line or similar marking on the floor.  Where barriers are used they should be clearly visible.  Warning notices </w:t>
      </w:r>
      <w:r>
        <w:rPr>
          <w:sz w:val="22"/>
          <w:szCs w:val="22"/>
        </w:rPr>
        <w:t xml:space="preserve">(eg relating to risk of infection) </w:t>
      </w:r>
      <w:r w:rsidRPr="00661734">
        <w:rPr>
          <w:sz w:val="22"/>
          <w:szCs w:val="22"/>
        </w:rPr>
        <w:t xml:space="preserve">are </w:t>
      </w:r>
      <w:r>
        <w:rPr>
          <w:sz w:val="22"/>
          <w:szCs w:val="22"/>
        </w:rPr>
        <w:t>required</w:t>
      </w:r>
      <w:r w:rsidRPr="00661734">
        <w:rPr>
          <w:sz w:val="22"/>
          <w:szCs w:val="22"/>
        </w:rPr>
        <w:t xml:space="preserve"> at the points of access to and exit from the dirty areas.  Safe working practices also need to set out the precautions required for work in the dirty areas, such as the body store, including the precautions for anyone delivering or collecting bodies.</w:t>
      </w:r>
    </w:p>
    <w:p w:rsidR="00576017" w:rsidRPr="0055413E" w:rsidRDefault="00576017" w:rsidP="00576017">
      <w:pPr>
        <w:pStyle w:val="ListParagraph"/>
        <w:rPr>
          <w:sz w:val="22"/>
          <w:szCs w:val="22"/>
        </w:rPr>
      </w:pPr>
    </w:p>
    <w:p w:rsidR="00576017" w:rsidRPr="00E37828" w:rsidRDefault="00576017" w:rsidP="00576017">
      <w:pPr>
        <w:pStyle w:val="ListParagraph"/>
        <w:numPr>
          <w:ilvl w:val="0"/>
          <w:numId w:val="1"/>
        </w:numPr>
        <w:rPr>
          <w:sz w:val="22"/>
          <w:szCs w:val="22"/>
        </w:rPr>
      </w:pPr>
      <w:r>
        <w:rPr>
          <w:sz w:val="22"/>
          <w:szCs w:val="22"/>
        </w:rPr>
        <w:t>Safe working practices should specify local arrangements for transition zones.  The procedures should be based on careful consideration of:</w:t>
      </w:r>
    </w:p>
    <w:p w:rsidR="00576017" w:rsidRDefault="00576017" w:rsidP="00F204C2">
      <w:pPr>
        <w:pStyle w:val="ListParagraph"/>
        <w:numPr>
          <w:ilvl w:val="0"/>
          <w:numId w:val="42"/>
        </w:numPr>
        <w:rPr>
          <w:sz w:val="22"/>
          <w:szCs w:val="22"/>
        </w:rPr>
      </w:pPr>
      <w:r>
        <w:rPr>
          <w:sz w:val="22"/>
          <w:szCs w:val="22"/>
        </w:rPr>
        <w:t>The local layout and a practical route for movement of work and people;</w:t>
      </w:r>
    </w:p>
    <w:p w:rsidR="00576017" w:rsidRDefault="00576017" w:rsidP="00F204C2">
      <w:pPr>
        <w:pStyle w:val="ListParagraph"/>
        <w:numPr>
          <w:ilvl w:val="0"/>
          <w:numId w:val="42"/>
        </w:numPr>
        <w:rPr>
          <w:sz w:val="22"/>
          <w:szCs w:val="22"/>
        </w:rPr>
      </w:pPr>
      <w:r>
        <w:rPr>
          <w:sz w:val="22"/>
          <w:szCs w:val="22"/>
        </w:rPr>
        <w:t>Where people access and exit the area;</w:t>
      </w:r>
      <w:r w:rsidR="00D83E23">
        <w:rPr>
          <w:sz w:val="22"/>
          <w:szCs w:val="22"/>
        </w:rPr>
        <w:t xml:space="preserve"> and</w:t>
      </w:r>
    </w:p>
    <w:p w:rsidR="00576017" w:rsidRDefault="00C05802" w:rsidP="00FF16DB">
      <w:pPr>
        <w:pStyle w:val="ListParagraph"/>
        <w:ind w:left="360"/>
        <w:rPr>
          <w:sz w:val="22"/>
          <w:szCs w:val="22"/>
        </w:rPr>
      </w:pPr>
      <w:r>
        <w:rPr>
          <w:sz w:val="22"/>
          <w:szCs w:val="22"/>
        </w:rPr>
        <w:t xml:space="preserve">c) </w:t>
      </w:r>
      <w:r w:rsidR="00D83E23">
        <w:rPr>
          <w:sz w:val="22"/>
          <w:szCs w:val="22"/>
        </w:rPr>
        <w:t xml:space="preserve">  H</w:t>
      </w:r>
      <w:r w:rsidR="00576017">
        <w:rPr>
          <w:sz w:val="22"/>
          <w:szCs w:val="22"/>
        </w:rPr>
        <w:t>ow levels of contamination may change (high – when a post mortem examination or embalming is in progress; low – once the post mortem or embalming room has been cleaned and disinfected).</w:t>
      </w:r>
    </w:p>
    <w:p w:rsidR="00576017" w:rsidRPr="00576017" w:rsidRDefault="00576017" w:rsidP="00576017">
      <w:pPr>
        <w:rPr>
          <w:sz w:val="22"/>
          <w:szCs w:val="22"/>
        </w:rPr>
      </w:pPr>
    </w:p>
    <w:tbl>
      <w:tblPr>
        <w:tblStyle w:val="TableGrid"/>
        <w:tblW w:w="5000" w:type="pct"/>
        <w:tblLook w:val="04A0" w:firstRow="1" w:lastRow="0" w:firstColumn="1" w:lastColumn="0" w:noHBand="0" w:noVBand="1"/>
      </w:tblPr>
      <w:tblGrid>
        <w:gridCol w:w="8522"/>
      </w:tblGrid>
      <w:tr w:rsidR="00576017" w:rsidTr="00240AA8">
        <w:tc>
          <w:tcPr>
            <w:tcW w:w="5000" w:type="pct"/>
          </w:tcPr>
          <w:p w:rsidR="00576017" w:rsidRPr="009119F1" w:rsidRDefault="00576017" w:rsidP="00240AA8">
            <w:pPr>
              <w:rPr>
                <w:b/>
                <w:bCs/>
                <w:color w:val="92CDDC" w:themeColor="accent5" w:themeTint="99"/>
                <w:sz w:val="22"/>
                <w:szCs w:val="22"/>
              </w:rPr>
            </w:pPr>
            <w:r w:rsidRPr="009119F1">
              <w:rPr>
                <w:b/>
                <w:bCs/>
                <w:color w:val="92CDDC" w:themeColor="accent5" w:themeTint="99"/>
                <w:sz w:val="22"/>
                <w:szCs w:val="22"/>
              </w:rPr>
              <w:t>Measures to prevent contamination of clean areas include:</w:t>
            </w:r>
          </w:p>
          <w:p w:rsidR="00576017" w:rsidRPr="00093005" w:rsidRDefault="00576017" w:rsidP="00240AA8">
            <w:pPr>
              <w:rPr>
                <w:b/>
                <w:bCs/>
                <w:sz w:val="22"/>
                <w:szCs w:val="22"/>
              </w:rPr>
            </w:pPr>
          </w:p>
          <w:p w:rsidR="00576017" w:rsidRPr="00093005" w:rsidRDefault="00576017" w:rsidP="00F204C2">
            <w:pPr>
              <w:pStyle w:val="ListParagraph"/>
              <w:numPr>
                <w:ilvl w:val="0"/>
                <w:numId w:val="44"/>
              </w:numPr>
              <w:rPr>
                <w:sz w:val="22"/>
                <w:szCs w:val="22"/>
              </w:rPr>
            </w:pPr>
            <w:r w:rsidRPr="00093005">
              <w:rPr>
                <w:sz w:val="22"/>
                <w:szCs w:val="22"/>
              </w:rPr>
              <w:t>minimising unnecessary movement of people and ma</w:t>
            </w:r>
            <w:r>
              <w:rPr>
                <w:sz w:val="22"/>
                <w:szCs w:val="22"/>
              </w:rPr>
              <w:t>terials within the mortuary</w:t>
            </w:r>
            <w:r w:rsidR="00D83E23">
              <w:rPr>
                <w:sz w:val="22"/>
                <w:szCs w:val="22"/>
              </w:rPr>
              <w:t>;</w:t>
            </w:r>
          </w:p>
          <w:p w:rsidR="00576017" w:rsidRDefault="00576017" w:rsidP="00F204C2">
            <w:pPr>
              <w:pStyle w:val="ListParagraph"/>
              <w:numPr>
                <w:ilvl w:val="0"/>
                <w:numId w:val="44"/>
              </w:numPr>
              <w:rPr>
                <w:sz w:val="22"/>
                <w:szCs w:val="22"/>
              </w:rPr>
            </w:pPr>
            <w:r w:rsidRPr="00093005">
              <w:rPr>
                <w:sz w:val="22"/>
                <w:szCs w:val="22"/>
              </w:rPr>
              <w:t>preventing unauthorised entry;</w:t>
            </w:r>
          </w:p>
          <w:p w:rsidR="00576017" w:rsidRDefault="00576017" w:rsidP="00F204C2">
            <w:pPr>
              <w:pStyle w:val="ListParagraph"/>
              <w:numPr>
                <w:ilvl w:val="0"/>
                <w:numId w:val="44"/>
              </w:numPr>
              <w:rPr>
                <w:sz w:val="22"/>
                <w:szCs w:val="22"/>
              </w:rPr>
            </w:pPr>
            <w:r>
              <w:rPr>
                <w:sz w:val="22"/>
                <w:szCs w:val="22"/>
              </w:rPr>
              <w:t>clearly marking clean and dirty working areas; and</w:t>
            </w:r>
          </w:p>
          <w:p w:rsidR="00576017" w:rsidRDefault="00576017" w:rsidP="00F204C2">
            <w:pPr>
              <w:pStyle w:val="ListParagraph"/>
              <w:numPr>
                <w:ilvl w:val="0"/>
                <w:numId w:val="44"/>
              </w:numPr>
              <w:rPr>
                <w:sz w:val="22"/>
                <w:szCs w:val="22"/>
              </w:rPr>
            </w:pPr>
            <w:r>
              <w:rPr>
                <w:sz w:val="22"/>
                <w:szCs w:val="22"/>
              </w:rPr>
              <w:t>ideally maintaining a one-way flow from the clean to the dirty areas.</w:t>
            </w:r>
          </w:p>
          <w:p w:rsidR="00576017" w:rsidRDefault="00576017" w:rsidP="00240AA8">
            <w:pPr>
              <w:pStyle w:val="ListParagraph"/>
              <w:ind w:left="364"/>
              <w:rPr>
                <w:sz w:val="22"/>
                <w:szCs w:val="22"/>
              </w:rPr>
            </w:pPr>
          </w:p>
        </w:tc>
      </w:tr>
    </w:tbl>
    <w:p w:rsidR="00576017" w:rsidRPr="00576017" w:rsidRDefault="00576017" w:rsidP="00576017">
      <w:pPr>
        <w:pStyle w:val="ListParagraph"/>
        <w:rPr>
          <w:b/>
          <w:sz w:val="22"/>
          <w:szCs w:val="22"/>
        </w:rPr>
      </w:pPr>
    </w:p>
    <w:p w:rsidR="000C1ED3" w:rsidRPr="00160E5C" w:rsidRDefault="007D1EB1" w:rsidP="00E37828">
      <w:pPr>
        <w:ind w:left="-360" w:firstLine="360"/>
        <w:rPr>
          <w:b/>
          <w:color w:val="17365D" w:themeColor="text2" w:themeShade="BF"/>
          <w:sz w:val="22"/>
          <w:szCs w:val="22"/>
        </w:rPr>
      </w:pPr>
      <w:r w:rsidRPr="00160E5C">
        <w:rPr>
          <w:b/>
          <w:color w:val="17365D" w:themeColor="text2" w:themeShade="BF"/>
          <w:sz w:val="22"/>
          <w:szCs w:val="22"/>
        </w:rPr>
        <w:t>Personal p</w:t>
      </w:r>
      <w:r w:rsidR="000C1ED3" w:rsidRPr="00160E5C">
        <w:rPr>
          <w:b/>
          <w:color w:val="17365D" w:themeColor="text2" w:themeShade="BF"/>
          <w:sz w:val="22"/>
          <w:szCs w:val="22"/>
        </w:rPr>
        <w:t xml:space="preserve">rotective </w:t>
      </w:r>
      <w:r w:rsidRPr="00160E5C">
        <w:rPr>
          <w:b/>
          <w:color w:val="17365D" w:themeColor="text2" w:themeShade="BF"/>
          <w:sz w:val="22"/>
          <w:szCs w:val="22"/>
        </w:rPr>
        <w:t>equipment</w:t>
      </w:r>
    </w:p>
    <w:p w:rsidR="006F039F" w:rsidRDefault="006F039F" w:rsidP="00E37828">
      <w:pPr>
        <w:ind w:left="-360" w:firstLine="360"/>
        <w:rPr>
          <w:b/>
          <w:sz w:val="22"/>
          <w:szCs w:val="22"/>
        </w:rPr>
      </w:pPr>
    </w:p>
    <w:p w:rsidR="00576017" w:rsidRDefault="000C1ED3" w:rsidP="00576017">
      <w:pPr>
        <w:pStyle w:val="ListParagraph"/>
        <w:numPr>
          <w:ilvl w:val="0"/>
          <w:numId w:val="1"/>
        </w:numPr>
        <w:rPr>
          <w:sz w:val="22"/>
          <w:szCs w:val="22"/>
        </w:rPr>
      </w:pPr>
      <w:r w:rsidRPr="00DC5747">
        <w:rPr>
          <w:sz w:val="22"/>
          <w:szCs w:val="22"/>
        </w:rPr>
        <w:t xml:space="preserve">The use of </w:t>
      </w:r>
      <w:r w:rsidR="000D5273">
        <w:rPr>
          <w:sz w:val="22"/>
          <w:szCs w:val="22"/>
        </w:rPr>
        <w:t>PPE</w:t>
      </w:r>
      <w:r w:rsidR="005935BE">
        <w:rPr>
          <w:sz w:val="22"/>
          <w:szCs w:val="22"/>
        </w:rPr>
        <w:t xml:space="preserve"> is </w:t>
      </w:r>
      <w:r w:rsidR="00076BCB">
        <w:rPr>
          <w:sz w:val="22"/>
          <w:szCs w:val="22"/>
        </w:rPr>
        <w:t>one</w:t>
      </w:r>
      <w:r w:rsidR="00076BCB" w:rsidRPr="00DC5747">
        <w:rPr>
          <w:sz w:val="22"/>
          <w:szCs w:val="22"/>
        </w:rPr>
        <w:t xml:space="preserve"> </w:t>
      </w:r>
      <w:r w:rsidR="005935BE">
        <w:rPr>
          <w:sz w:val="22"/>
          <w:szCs w:val="22"/>
        </w:rPr>
        <w:t xml:space="preserve">of the </w:t>
      </w:r>
      <w:r w:rsidRPr="00DC5747">
        <w:rPr>
          <w:sz w:val="22"/>
          <w:szCs w:val="22"/>
        </w:rPr>
        <w:t>control measure</w:t>
      </w:r>
      <w:r w:rsidR="005935BE">
        <w:rPr>
          <w:sz w:val="22"/>
          <w:szCs w:val="22"/>
        </w:rPr>
        <w:t>s</w:t>
      </w:r>
      <w:r w:rsidRPr="00DC5747">
        <w:rPr>
          <w:sz w:val="22"/>
          <w:szCs w:val="22"/>
        </w:rPr>
        <w:t xml:space="preserve"> for </w:t>
      </w:r>
      <w:r w:rsidR="00076BCB">
        <w:rPr>
          <w:sz w:val="22"/>
          <w:szCs w:val="22"/>
        </w:rPr>
        <w:t>managing the risk of infection</w:t>
      </w:r>
      <w:r w:rsidR="008722B9" w:rsidRPr="00DC5747">
        <w:rPr>
          <w:sz w:val="22"/>
          <w:szCs w:val="22"/>
        </w:rPr>
        <w:t xml:space="preserve">.  </w:t>
      </w:r>
      <w:r w:rsidR="00DC5747" w:rsidRPr="00DC5747">
        <w:rPr>
          <w:sz w:val="22"/>
          <w:szCs w:val="22"/>
        </w:rPr>
        <w:t xml:space="preserve">Appropriate </w:t>
      </w:r>
      <w:r w:rsidR="006F039F">
        <w:rPr>
          <w:sz w:val="22"/>
          <w:szCs w:val="22"/>
        </w:rPr>
        <w:t>PPE</w:t>
      </w:r>
      <w:r w:rsidR="00DC5747" w:rsidRPr="00DC5747">
        <w:rPr>
          <w:sz w:val="22"/>
          <w:szCs w:val="22"/>
        </w:rPr>
        <w:t xml:space="preserve"> should be </w:t>
      </w:r>
      <w:r w:rsidR="00076BCB">
        <w:rPr>
          <w:sz w:val="22"/>
          <w:szCs w:val="22"/>
        </w:rPr>
        <w:t xml:space="preserve">identified and </w:t>
      </w:r>
      <w:r w:rsidR="00DC5747" w:rsidRPr="00DC5747">
        <w:rPr>
          <w:sz w:val="22"/>
          <w:szCs w:val="22"/>
        </w:rPr>
        <w:t xml:space="preserve">worn and </w:t>
      </w:r>
      <w:r w:rsidR="00254313">
        <w:rPr>
          <w:sz w:val="22"/>
          <w:szCs w:val="22"/>
        </w:rPr>
        <w:t>the</w:t>
      </w:r>
      <w:r w:rsidR="00DC5747" w:rsidRPr="00DC5747">
        <w:rPr>
          <w:sz w:val="22"/>
          <w:szCs w:val="22"/>
        </w:rPr>
        <w:t xml:space="preserve"> </w:t>
      </w:r>
      <w:r w:rsidR="006F039F">
        <w:rPr>
          <w:sz w:val="22"/>
          <w:szCs w:val="22"/>
        </w:rPr>
        <w:t>items worn</w:t>
      </w:r>
      <w:r w:rsidR="00DC5747" w:rsidRPr="00DC5747">
        <w:rPr>
          <w:sz w:val="22"/>
          <w:szCs w:val="22"/>
        </w:rPr>
        <w:t xml:space="preserve"> will depend on the nature of the risk</w:t>
      </w:r>
      <w:r w:rsidR="00701E7F">
        <w:rPr>
          <w:sz w:val="22"/>
          <w:szCs w:val="22"/>
        </w:rPr>
        <w:t xml:space="preserve"> and the outcome of a risk assessment</w:t>
      </w:r>
      <w:r w:rsidR="00DC5747" w:rsidRPr="00DC5747">
        <w:rPr>
          <w:sz w:val="22"/>
          <w:szCs w:val="22"/>
        </w:rPr>
        <w:t xml:space="preserve">.  </w:t>
      </w:r>
      <w:r w:rsidR="00576017" w:rsidRPr="00576017">
        <w:rPr>
          <w:sz w:val="22"/>
          <w:szCs w:val="22"/>
        </w:rPr>
        <w:t xml:space="preserve">Gloves and aprons will </w:t>
      </w:r>
      <w:r w:rsidR="00993B04">
        <w:rPr>
          <w:sz w:val="22"/>
          <w:szCs w:val="22"/>
        </w:rPr>
        <w:t>control</w:t>
      </w:r>
      <w:r w:rsidR="00701E7F">
        <w:rPr>
          <w:sz w:val="22"/>
          <w:szCs w:val="22"/>
        </w:rPr>
        <w:t xml:space="preserve"> </w:t>
      </w:r>
      <w:r w:rsidR="00576017" w:rsidRPr="00576017">
        <w:rPr>
          <w:sz w:val="22"/>
          <w:szCs w:val="22"/>
        </w:rPr>
        <w:t xml:space="preserve">personal contamination for most routine activities.  </w:t>
      </w:r>
    </w:p>
    <w:p w:rsidR="00576017" w:rsidRDefault="00576017" w:rsidP="00576017">
      <w:pPr>
        <w:pStyle w:val="ListParagraph"/>
        <w:ind w:left="360"/>
        <w:rPr>
          <w:sz w:val="22"/>
          <w:szCs w:val="22"/>
        </w:rPr>
      </w:pPr>
    </w:p>
    <w:p w:rsidR="00576017" w:rsidRPr="00576017" w:rsidRDefault="00576017" w:rsidP="00701E7F">
      <w:pPr>
        <w:pStyle w:val="ListParagraph"/>
        <w:numPr>
          <w:ilvl w:val="0"/>
          <w:numId w:val="1"/>
        </w:numPr>
        <w:rPr>
          <w:sz w:val="22"/>
          <w:szCs w:val="22"/>
        </w:rPr>
      </w:pPr>
      <w:r w:rsidRPr="00576017">
        <w:rPr>
          <w:sz w:val="22"/>
          <w:szCs w:val="22"/>
        </w:rPr>
        <w:t xml:space="preserve">The term </w:t>
      </w:r>
      <w:r>
        <w:rPr>
          <w:sz w:val="22"/>
          <w:szCs w:val="22"/>
        </w:rPr>
        <w:t>s</w:t>
      </w:r>
      <w:r w:rsidRPr="00576017">
        <w:rPr>
          <w:sz w:val="22"/>
          <w:szCs w:val="22"/>
        </w:rPr>
        <w:t>tandard precautions includes the minimum standards of PPE which should be adopted to minimise the risk of infection from the deceased. When carrying out invasive procedures</w:t>
      </w:r>
      <w:r w:rsidR="00701E7F">
        <w:rPr>
          <w:sz w:val="22"/>
          <w:szCs w:val="22"/>
        </w:rPr>
        <w:t xml:space="preserve">, </w:t>
      </w:r>
      <w:r w:rsidR="00701E7F" w:rsidRPr="00701E7F">
        <w:rPr>
          <w:sz w:val="22"/>
          <w:szCs w:val="22"/>
        </w:rPr>
        <w:t>such as</w:t>
      </w:r>
      <w:r w:rsidR="00500AF2">
        <w:rPr>
          <w:sz w:val="22"/>
          <w:szCs w:val="22"/>
        </w:rPr>
        <w:t xml:space="preserve"> post mortem examinations and</w:t>
      </w:r>
      <w:r w:rsidR="00701E7F" w:rsidRPr="00701E7F">
        <w:rPr>
          <w:sz w:val="22"/>
          <w:szCs w:val="22"/>
        </w:rPr>
        <w:t xml:space="preserve"> embalming</w:t>
      </w:r>
      <w:r w:rsidR="00701E7F">
        <w:rPr>
          <w:sz w:val="22"/>
          <w:szCs w:val="22"/>
        </w:rPr>
        <w:t>, on the deceased known or suspected to present a risk of infection</w:t>
      </w:r>
      <w:r w:rsidRPr="00576017">
        <w:rPr>
          <w:sz w:val="22"/>
          <w:szCs w:val="22"/>
        </w:rPr>
        <w:t xml:space="preserve">, transmission based precautions </w:t>
      </w:r>
      <w:r w:rsidR="00500AF2">
        <w:rPr>
          <w:sz w:val="22"/>
          <w:szCs w:val="22"/>
        </w:rPr>
        <w:t>should be implemented</w:t>
      </w:r>
      <w:r w:rsidRPr="00576017">
        <w:rPr>
          <w:sz w:val="22"/>
          <w:szCs w:val="22"/>
        </w:rPr>
        <w:t xml:space="preserve">.  </w:t>
      </w:r>
    </w:p>
    <w:p w:rsidR="003D32B2" w:rsidRPr="001C522D" w:rsidRDefault="003D32B2" w:rsidP="001C522D">
      <w:pPr>
        <w:rPr>
          <w:sz w:val="22"/>
          <w:szCs w:val="22"/>
        </w:rPr>
      </w:pPr>
    </w:p>
    <w:p w:rsidR="00E365CD" w:rsidRDefault="003D32B2" w:rsidP="008C20D7">
      <w:pPr>
        <w:pStyle w:val="ListParagraph"/>
        <w:numPr>
          <w:ilvl w:val="0"/>
          <w:numId w:val="1"/>
        </w:numPr>
        <w:rPr>
          <w:sz w:val="22"/>
          <w:szCs w:val="22"/>
        </w:rPr>
      </w:pPr>
      <w:r w:rsidRPr="00090EB4">
        <w:rPr>
          <w:sz w:val="22"/>
          <w:szCs w:val="22"/>
        </w:rPr>
        <w:t xml:space="preserve">A supply of suitable disposable gloves in various sizes and materials should be readily available.  Safe working practices need to take account of the potential for sensitisation to latex and, if necessary, include arrangements for staff that have been sensitised.  Other materials, such as nitrile, are available and latex should only be used if the gloves are low protein and powder free. </w:t>
      </w:r>
      <w:r w:rsidR="008C20D7">
        <w:rPr>
          <w:sz w:val="22"/>
          <w:szCs w:val="22"/>
        </w:rPr>
        <w:t>Further guidance on the selection of gloves is available on the HSE website</w:t>
      </w:r>
      <w:r w:rsidR="00A461A3" w:rsidRPr="00A461A3">
        <w:rPr>
          <w:sz w:val="22"/>
          <w:szCs w:val="22"/>
          <w:vertAlign w:val="superscript"/>
        </w:rPr>
        <w:t>8</w:t>
      </w:r>
      <w:r w:rsidR="00A461A3">
        <w:rPr>
          <w:sz w:val="22"/>
          <w:szCs w:val="22"/>
        </w:rPr>
        <w:t>.</w:t>
      </w:r>
      <w:r w:rsidR="008C20D7">
        <w:rPr>
          <w:sz w:val="22"/>
          <w:szCs w:val="22"/>
        </w:rPr>
        <w:t xml:space="preserve"> </w:t>
      </w:r>
    </w:p>
    <w:p w:rsidR="00B90251" w:rsidRDefault="00B90251" w:rsidP="00254313">
      <w:pPr>
        <w:pStyle w:val="ListParagraph"/>
        <w:ind w:left="360"/>
        <w:rPr>
          <w:sz w:val="22"/>
          <w:szCs w:val="22"/>
        </w:rPr>
      </w:pPr>
    </w:p>
    <w:p w:rsidR="00B90251" w:rsidRDefault="00B90251" w:rsidP="00254313">
      <w:pPr>
        <w:pStyle w:val="ListParagraph"/>
        <w:ind w:left="360"/>
        <w:rPr>
          <w:sz w:val="22"/>
          <w:szCs w:val="22"/>
        </w:rPr>
      </w:pPr>
    </w:p>
    <w:p w:rsidR="006F039F" w:rsidRPr="00CE124C" w:rsidRDefault="006F039F" w:rsidP="00CE124C">
      <w:pPr>
        <w:rPr>
          <w:sz w:val="22"/>
          <w:szCs w:val="22"/>
        </w:rPr>
      </w:pPr>
    </w:p>
    <w:tbl>
      <w:tblPr>
        <w:tblStyle w:val="TableGrid"/>
        <w:tblW w:w="0" w:type="auto"/>
        <w:tblLook w:val="04A0" w:firstRow="1" w:lastRow="0" w:firstColumn="1" w:lastColumn="0" w:noHBand="0" w:noVBand="1"/>
      </w:tblPr>
      <w:tblGrid>
        <w:gridCol w:w="8522"/>
      </w:tblGrid>
      <w:tr w:rsidR="003D32B2" w:rsidTr="003D32B2">
        <w:tc>
          <w:tcPr>
            <w:tcW w:w="8522" w:type="dxa"/>
          </w:tcPr>
          <w:p w:rsidR="003D32B2" w:rsidRPr="00160E5C" w:rsidRDefault="003D32B2" w:rsidP="003D32B2">
            <w:pPr>
              <w:rPr>
                <w:b/>
                <w:color w:val="17365D" w:themeColor="text2" w:themeShade="BF"/>
                <w:sz w:val="22"/>
                <w:szCs w:val="22"/>
              </w:rPr>
            </w:pPr>
            <w:r w:rsidRPr="00160E5C">
              <w:rPr>
                <w:b/>
                <w:color w:val="17365D" w:themeColor="text2" w:themeShade="BF"/>
                <w:sz w:val="22"/>
                <w:szCs w:val="22"/>
              </w:rPr>
              <w:t xml:space="preserve">Use of </w:t>
            </w:r>
            <w:r w:rsidR="00567FE6" w:rsidRPr="00160E5C">
              <w:rPr>
                <w:b/>
                <w:color w:val="17365D" w:themeColor="text2" w:themeShade="BF"/>
                <w:sz w:val="22"/>
                <w:szCs w:val="22"/>
              </w:rPr>
              <w:t xml:space="preserve">personal </w:t>
            </w:r>
            <w:r w:rsidRPr="00160E5C">
              <w:rPr>
                <w:b/>
                <w:color w:val="17365D" w:themeColor="text2" w:themeShade="BF"/>
                <w:sz w:val="22"/>
                <w:szCs w:val="22"/>
              </w:rPr>
              <w:t>protective equipment</w:t>
            </w:r>
          </w:p>
          <w:p w:rsidR="003D32B2" w:rsidRPr="003D32B2" w:rsidRDefault="003D32B2" w:rsidP="003D32B2">
            <w:pPr>
              <w:rPr>
                <w:sz w:val="22"/>
                <w:szCs w:val="22"/>
              </w:rPr>
            </w:pPr>
          </w:p>
          <w:p w:rsidR="003D32B2" w:rsidRPr="003D32B2" w:rsidRDefault="003D32B2" w:rsidP="003D32B2">
            <w:pPr>
              <w:rPr>
                <w:sz w:val="22"/>
                <w:szCs w:val="22"/>
              </w:rPr>
            </w:pPr>
            <w:r w:rsidRPr="003D32B2">
              <w:rPr>
                <w:sz w:val="22"/>
                <w:szCs w:val="22"/>
              </w:rPr>
              <w:t xml:space="preserve">Safe working practices need to specify the arrangements for using </w:t>
            </w:r>
            <w:r w:rsidR="00500AF2">
              <w:rPr>
                <w:sz w:val="22"/>
                <w:szCs w:val="22"/>
              </w:rPr>
              <w:t>PPE</w:t>
            </w:r>
            <w:r w:rsidR="00355C0A">
              <w:rPr>
                <w:sz w:val="22"/>
                <w:szCs w:val="22"/>
              </w:rPr>
              <w:t>.  They should explain why it is needed, when to use it and what its limitations are.  This should include a</w:t>
            </w:r>
            <w:r w:rsidRPr="003D32B2">
              <w:rPr>
                <w:sz w:val="22"/>
                <w:szCs w:val="22"/>
              </w:rPr>
              <w:t xml:space="preserve">ppropriate decontamination, during and after </w:t>
            </w:r>
            <w:r w:rsidR="0054572F">
              <w:rPr>
                <w:sz w:val="22"/>
                <w:szCs w:val="22"/>
              </w:rPr>
              <w:t>use</w:t>
            </w:r>
            <w:r w:rsidRPr="003D32B2">
              <w:rPr>
                <w:sz w:val="22"/>
                <w:szCs w:val="22"/>
              </w:rPr>
              <w:t>.  The following actions need to be considered and included:</w:t>
            </w:r>
          </w:p>
          <w:p w:rsidR="003D32B2" w:rsidRPr="003D32B2" w:rsidRDefault="003D32B2" w:rsidP="00F204C2">
            <w:pPr>
              <w:numPr>
                <w:ilvl w:val="0"/>
                <w:numId w:val="26"/>
              </w:numPr>
              <w:rPr>
                <w:sz w:val="22"/>
                <w:szCs w:val="22"/>
              </w:rPr>
            </w:pPr>
            <w:r w:rsidRPr="003D32B2">
              <w:rPr>
                <w:sz w:val="22"/>
                <w:szCs w:val="22"/>
              </w:rPr>
              <w:t>Washing blood or other body fluids from gloves frequently during periods of work;</w:t>
            </w:r>
          </w:p>
          <w:p w:rsidR="003D32B2" w:rsidRPr="003D32B2" w:rsidRDefault="003D32B2" w:rsidP="00F204C2">
            <w:pPr>
              <w:numPr>
                <w:ilvl w:val="0"/>
                <w:numId w:val="26"/>
              </w:numPr>
              <w:rPr>
                <w:sz w:val="22"/>
                <w:szCs w:val="22"/>
              </w:rPr>
            </w:pPr>
            <w:r w:rsidRPr="003D32B2">
              <w:rPr>
                <w:sz w:val="22"/>
                <w:szCs w:val="22"/>
              </w:rPr>
              <w:t>Changing perforated or split gloves immediately and thoroughly washing hands before putting on a new pair</w:t>
            </w:r>
            <w:r w:rsidR="00355C0A">
              <w:rPr>
                <w:sz w:val="22"/>
                <w:szCs w:val="22"/>
              </w:rPr>
              <w:t xml:space="preserve"> to prevent contaminating the skin</w:t>
            </w:r>
            <w:r w:rsidRPr="003D32B2">
              <w:rPr>
                <w:sz w:val="22"/>
                <w:szCs w:val="22"/>
              </w:rPr>
              <w:t>;</w:t>
            </w:r>
          </w:p>
          <w:p w:rsidR="003D32B2" w:rsidRPr="003D32B2" w:rsidRDefault="003D32B2" w:rsidP="00F204C2">
            <w:pPr>
              <w:numPr>
                <w:ilvl w:val="0"/>
                <w:numId w:val="26"/>
              </w:numPr>
              <w:rPr>
                <w:sz w:val="22"/>
                <w:szCs w:val="22"/>
              </w:rPr>
            </w:pPr>
            <w:r w:rsidRPr="003D32B2">
              <w:rPr>
                <w:sz w:val="22"/>
                <w:szCs w:val="22"/>
              </w:rPr>
              <w:t xml:space="preserve">Removing reusable </w:t>
            </w:r>
            <w:r w:rsidR="00576017">
              <w:rPr>
                <w:sz w:val="22"/>
                <w:szCs w:val="22"/>
              </w:rPr>
              <w:t>PPE</w:t>
            </w:r>
            <w:r w:rsidRPr="003D32B2">
              <w:rPr>
                <w:sz w:val="22"/>
                <w:szCs w:val="22"/>
              </w:rPr>
              <w:t xml:space="preserve"> worn in a dirty area </w:t>
            </w:r>
            <w:r w:rsidR="008B2B2F">
              <w:rPr>
                <w:sz w:val="22"/>
                <w:szCs w:val="22"/>
              </w:rPr>
              <w:t>before entering the clean area</w:t>
            </w:r>
            <w:r w:rsidRPr="003D32B2">
              <w:rPr>
                <w:sz w:val="22"/>
                <w:szCs w:val="22"/>
              </w:rPr>
              <w:t xml:space="preserve"> and placing it in a dedicated and appropriately labelled laundry container;</w:t>
            </w:r>
          </w:p>
          <w:p w:rsidR="003D32B2" w:rsidRPr="00576017" w:rsidRDefault="003D32B2" w:rsidP="00F204C2">
            <w:pPr>
              <w:numPr>
                <w:ilvl w:val="0"/>
                <w:numId w:val="26"/>
              </w:numPr>
              <w:rPr>
                <w:sz w:val="22"/>
                <w:szCs w:val="22"/>
              </w:rPr>
            </w:pPr>
            <w:r w:rsidRPr="003D32B2">
              <w:rPr>
                <w:sz w:val="22"/>
                <w:szCs w:val="22"/>
              </w:rPr>
              <w:t xml:space="preserve">Placing used disposable </w:t>
            </w:r>
            <w:r w:rsidR="00576017">
              <w:rPr>
                <w:sz w:val="22"/>
                <w:szCs w:val="22"/>
              </w:rPr>
              <w:t>PPE</w:t>
            </w:r>
            <w:r w:rsidRPr="00576017">
              <w:rPr>
                <w:sz w:val="22"/>
                <w:szCs w:val="22"/>
              </w:rPr>
              <w:t>, such as gloves or aprons on the dirty side of the barrier, in a clinical waste bag for disposal; and</w:t>
            </w:r>
          </w:p>
          <w:p w:rsidR="003D32B2" w:rsidRPr="00576017" w:rsidRDefault="003D32B2" w:rsidP="00F204C2">
            <w:pPr>
              <w:pStyle w:val="ListParagraph"/>
              <w:numPr>
                <w:ilvl w:val="0"/>
                <w:numId w:val="26"/>
              </w:numPr>
              <w:rPr>
                <w:sz w:val="22"/>
                <w:szCs w:val="22"/>
              </w:rPr>
            </w:pPr>
            <w:r w:rsidRPr="00576017">
              <w:rPr>
                <w:sz w:val="22"/>
                <w:szCs w:val="22"/>
              </w:rPr>
              <w:t xml:space="preserve">Decontamination procedures for reusable </w:t>
            </w:r>
            <w:r w:rsidR="00576017">
              <w:rPr>
                <w:sz w:val="22"/>
                <w:szCs w:val="22"/>
              </w:rPr>
              <w:t>PPE</w:t>
            </w:r>
            <w:r w:rsidRPr="00576017">
              <w:rPr>
                <w:sz w:val="22"/>
                <w:szCs w:val="22"/>
              </w:rPr>
              <w:t xml:space="preserve"> </w:t>
            </w:r>
            <w:r w:rsidR="00500AF2">
              <w:rPr>
                <w:sz w:val="22"/>
                <w:szCs w:val="22"/>
              </w:rPr>
              <w:t>should be compatible with</w:t>
            </w:r>
            <w:r w:rsidR="00576017" w:rsidRPr="00576017">
              <w:rPr>
                <w:sz w:val="22"/>
                <w:szCs w:val="22"/>
              </w:rPr>
              <w:t xml:space="preserve"> local infection policies.</w:t>
            </w:r>
          </w:p>
          <w:p w:rsidR="003D32B2" w:rsidRDefault="003D32B2" w:rsidP="00E76EB4">
            <w:pPr>
              <w:rPr>
                <w:sz w:val="22"/>
                <w:szCs w:val="22"/>
              </w:rPr>
            </w:pPr>
          </w:p>
        </w:tc>
      </w:tr>
    </w:tbl>
    <w:p w:rsidR="000C1ED3" w:rsidRPr="001C522D" w:rsidRDefault="000C1ED3" w:rsidP="001C522D">
      <w:pPr>
        <w:rPr>
          <w:sz w:val="22"/>
          <w:szCs w:val="22"/>
        </w:rPr>
      </w:pPr>
    </w:p>
    <w:p w:rsidR="00727A35" w:rsidRDefault="00727A35" w:rsidP="00E37828">
      <w:pPr>
        <w:ind w:left="-360" w:firstLine="360"/>
        <w:rPr>
          <w:b/>
          <w:color w:val="17365D" w:themeColor="text2" w:themeShade="BF"/>
          <w:sz w:val="22"/>
          <w:szCs w:val="22"/>
        </w:rPr>
      </w:pPr>
      <w:r>
        <w:rPr>
          <w:b/>
          <w:color w:val="17365D" w:themeColor="text2" w:themeShade="BF"/>
          <w:sz w:val="22"/>
          <w:szCs w:val="22"/>
        </w:rPr>
        <w:t>Disposal of waste</w:t>
      </w:r>
    </w:p>
    <w:p w:rsidR="00D666B1" w:rsidRDefault="00D666B1" w:rsidP="00C5202E">
      <w:pPr>
        <w:rPr>
          <w:sz w:val="22"/>
          <w:szCs w:val="22"/>
        </w:rPr>
      </w:pPr>
    </w:p>
    <w:p w:rsidR="00D666B1" w:rsidRPr="00FF16DB" w:rsidRDefault="00260420" w:rsidP="00D666B1">
      <w:pPr>
        <w:pStyle w:val="ListParagraph"/>
        <w:numPr>
          <w:ilvl w:val="0"/>
          <w:numId w:val="1"/>
        </w:numPr>
        <w:rPr>
          <w:sz w:val="22"/>
          <w:szCs w:val="22"/>
        </w:rPr>
      </w:pPr>
      <w:r w:rsidRPr="00FF16DB">
        <w:rPr>
          <w:sz w:val="22"/>
          <w:szCs w:val="22"/>
        </w:rPr>
        <w:t>Safe working practices</w:t>
      </w:r>
      <w:r w:rsidR="00D666B1" w:rsidRPr="00FF16DB">
        <w:rPr>
          <w:sz w:val="22"/>
          <w:szCs w:val="22"/>
        </w:rPr>
        <w:t xml:space="preserve"> should detail the waste disposal re</w:t>
      </w:r>
      <w:r w:rsidRPr="00FF16DB">
        <w:rPr>
          <w:sz w:val="22"/>
          <w:szCs w:val="22"/>
        </w:rPr>
        <w:t>quirements for the mortuary</w:t>
      </w:r>
      <w:r w:rsidR="00D666B1" w:rsidRPr="00FF16DB">
        <w:rPr>
          <w:sz w:val="22"/>
          <w:szCs w:val="22"/>
        </w:rPr>
        <w:t>. Consideration must be taken as to whether the waste will leave the site for disposal and be transported by road. Reference should be made to HSE guidance on the transport of dangerous goods by road</w:t>
      </w:r>
      <w:r w:rsidRPr="00FF16DB">
        <w:rPr>
          <w:sz w:val="22"/>
          <w:szCs w:val="22"/>
        </w:rPr>
        <w:t xml:space="preserve">.  </w:t>
      </w:r>
      <w:r w:rsidR="00DD1290" w:rsidRPr="00FF16DB">
        <w:rPr>
          <w:sz w:val="22"/>
          <w:szCs w:val="22"/>
        </w:rPr>
        <w:t>For hospital post mortem facilities, s</w:t>
      </w:r>
      <w:r w:rsidRPr="00FF16DB">
        <w:rPr>
          <w:sz w:val="22"/>
          <w:szCs w:val="22"/>
        </w:rPr>
        <w:t>afe working practices</w:t>
      </w:r>
      <w:r w:rsidR="00D666B1" w:rsidRPr="00FF16DB">
        <w:rPr>
          <w:sz w:val="22"/>
          <w:szCs w:val="22"/>
        </w:rPr>
        <w:t xml:space="preserve"> should </w:t>
      </w:r>
      <w:r w:rsidRPr="00FF16DB">
        <w:rPr>
          <w:sz w:val="22"/>
          <w:szCs w:val="22"/>
        </w:rPr>
        <w:t>a</w:t>
      </w:r>
      <w:r w:rsidR="00DD1290" w:rsidRPr="00FF16DB">
        <w:rPr>
          <w:sz w:val="22"/>
          <w:szCs w:val="22"/>
        </w:rPr>
        <w:t xml:space="preserve">lso </w:t>
      </w:r>
      <w:r w:rsidR="00D666B1" w:rsidRPr="00FF16DB">
        <w:rPr>
          <w:sz w:val="22"/>
          <w:szCs w:val="22"/>
        </w:rPr>
        <w:t>be compatible with the hospital trust policies</w:t>
      </w:r>
      <w:r w:rsidRPr="00FF16DB">
        <w:rPr>
          <w:sz w:val="22"/>
          <w:szCs w:val="22"/>
        </w:rPr>
        <w:t xml:space="preserve"> </w:t>
      </w:r>
      <w:r w:rsidR="00D666B1" w:rsidRPr="00FF16DB">
        <w:rPr>
          <w:sz w:val="22"/>
          <w:szCs w:val="22"/>
        </w:rPr>
        <w:t xml:space="preserve">on waste disposal. </w:t>
      </w:r>
    </w:p>
    <w:p w:rsidR="00D666B1" w:rsidRPr="00FF16DB" w:rsidRDefault="00D666B1" w:rsidP="00D666B1">
      <w:pPr>
        <w:pStyle w:val="ListParagraph"/>
        <w:ind w:left="360"/>
        <w:rPr>
          <w:sz w:val="22"/>
          <w:szCs w:val="22"/>
        </w:rPr>
      </w:pPr>
    </w:p>
    <w:p w:rsidR="00D666B1" w:rsidRPr="00FF16DB" w:rsidRDefault="00D666B1" w:rsidP="00DD1290">
      <w:pPr>
        <w:pStyle w:val="ListParagraph"/>
        <w:numPr>
          <w:ilvl w:val="0"/>
          <w:numId w:val="1"/>
        </w:numPr>
        <w:rPr>
          <w:sz w:val="22"/>
          <w:szCs w:val="22"/>
        </w:rPr>
      </w:pPr>
      <w:r w:rsidRPr="00FF16DB">
        <w:rPr>
          <w:sz w:val="22"/>
          <w:szCs w:val="22"/>
        </w:rPr>
        <w:t>All</w:t>
      </w:r>
      <w:r w:rsidR="00260420" w:rsidRPr="00FF16DB">
        <w:rPr>
          <w:sz w:val="22"/>
          <w:szCs w:val="22"/>
        </w:rPr>
        <w:t xml:space="preserve"> waste from the post mortem and embalming rooms</w:t>
      </w:r>
      <w:r w:rsidRPr="00FF16DB">
        <w:rPr>
          <w:sz w:val="22"/>
          <w:szCs w:val="22"/>
        </w:rPr>
        <w:t xml:space="preserve"> should b</w:t>
      </w:r>
      <w:r w:rsidR="00260420" w:rsidRPr="00FF16DB">
        <w:rPr>
          <w:sz w:val="22"/>
          <w:szCs w:val="22"/>
        </w:rPr>
        <w:t xml:space="preserve">e classified as clinical waste and further guidance </w:t>
      </w:r>
      <w:r w:rsidR="00DD1290" w:rsidRPr="00AB5C31">
        <w:rPr>
          <w:sz w:val="22"/>
          <w:szCs w:val="22"/>
        </w:rPr>
        <w:t xml:space="preserve">is available in </w:t>
      </w:r>
      <w:r w:rsidR="00DD1290" w:rsidRPr="0069482E">
        <w:rPr>
          <w:i/>
          <w:sz w:val="22"/>
          <w:szCs w:val="22"/>
        </w:rPr>
        <w:t xml:space="preserve">Management and disposal of </w:t>
      </w:r>
      <w:r w:rsidR="00DD1290" w:rsidRPr="00FF16DB">
        <w:rPr>
          <w:i/>
          <w:sz w:val="22"/>
          <w:szCs w:val="22"/>
        </w:rPr>
        <w:t>healthcare waste</w:t>
      </w:r>
      <w:r w:rsidR="00A461A3" w:rsidRPr="00FF16DB">
        <w:rPr>
          <w:i/>
          <w:sz w:val="22"/>
          <w:szCs w:val="22"/>
          <w:vertAlign w:val="superscript"/>
        </w:rPr>
        <w:t>9</w:t>
      </w:r>
      <w:r w:rsidR="00A461A3" w:rsidRPr="00FF16DB">
        <w:rPr>
          <w:i/>
          <w:sz w:val="22"/>
          <w:szCs w:val="22"/>
        </w:rPr>
        <w:t>.</w:t>
      </w:r>
      <w:r w:rsidR="00DD1290" w:rsidRPr="00FF16DB">
        <w:rPr>
          <w:sz w:val="22"/>
          <w:szCs w:val="22"/>
        </w:rPr>
        <w:tab/>
      </w:r>
    </w:p>
    <w:p w:rsidR="007C1DAB" w:rsidRDefault="007C1DAB" w:rsidP="007C1DAB">
      <w:pPr>
        <w:rPr>
          <w:sz w:val="22"/>
          <w:szCs w:val="22"/>
          <w:highlight w:val="yellow"/>
        </w:rPr>
      </w:pPr>
    </w:p>
    <w:p w:rsidR="00D666B1" w:rsidRPr="00160E5C" w:rsidRDefault="00D666B1" w:rsidP="00D666B1">
      <w:pPr>
        <w:ind w:left="-360" w:firstLine="360"/>
        <w:rPr>
          <w:b/>
          <w:color w:val="17365D" w:themeColor="text2" w:themeShade="BF"/>
          <w:sz w:val="22"/>
          <w:szCs w:val="22"/>
        </w:rPr>
      </w:pPr>
      <w:r w:rsidRPr="00160E5C">
        <w:rPr>
          <w:b/>
          <w:color w:val="17365D" w:themeColor="text2" w:themeShade="BF"/>
          <w:sz w:val="22"/>
          <w:szCs w:val="22"/>
        </w:rPr>
        <w:t>Facilities for changing clothing and washing</w:t>
      </w:r>
    </w:p>
    <w:p w:rsidR="00D666B1" w:rsidRPr="00D666B1" w:rsidRDefault="00D666B1" w:rsidP="00D666B1">
      <w:pPr>
        <w:rPr>
          <w:sz w:val="22"/>
          <w:szCs w:val="22"/>
        </w:rPr>
      </w:pPr>
    </w:p>
    <w:p w:rsidR="00E37828" w:rsidRDefault="00E37828" w:rsidP="00090EB4">
      <w:pPr>
        <w:pStyle w:val="ListParagraph"/>
        <w:numPr>
          <w:ilvl w:val="0"/>
          <w:numId w:val="1"/>
        </w:numPr>
        <w:rPr>
          <w:sz w:val="22"/>
          <w:szCs w:val="22"/>
        </w:rPr>
      </w:pPr>
      <w:r>
        <w:rPr>
          <w:sz w:val="22"/>
          <w:szCs w:val="22"/>
        </w:rPr>
        <w:t xml:space="preserve">Where </w:t>
      </w:r>
      <w:r w:rsidRPr="00661734">
        <w:rPr>
          <w:sz w:val="22"/>
          <w:szCs w:val="22"/>
        </w:rPr>
        <w:t xml:space="preserve">changing and shower facilities are </w:t>
      </w:r>
      <w:r w:rsidR="00A146CA">
        <w:rPr>
          <w:sz w:val="22"/>
          <w:szCs w:val="22"/>
        </w:rPr>
        <w:t>provided</w:t>
      </w:r>
      <w:r w:rsidR="00A146CA" w:rsidRPr="00661734">
        <w:rPr>
          <w:sz w:val="22"/>
          <w:szCs w:val="22"/>
        </w:rPr>
        <w:t xml:space="preserve"> </w:t>
      </w:r>
      <w:r>
        <w:rPr>
          <w:sz w:val="22"/>
          <w:szCs w:val="22"/>
        </w:rPr>
        <w:t xml:space="preserve">(eg </w:t>
      </w:r>
      <w:r w:rsidRPr="00661734">
        <w:rPr>
          <w:sz w:val="22"/>
          <w:szCs w:val="22"/>
        </w:rPr>
        <w:t xml:space="preserve">staff working in the post mortem </w:t>
      </w:r>
      <w:r w:rsidR="00500AF2">
        <w:rPr>
          <w:sz w:val="22"/>
          <w:szCs w:val="22"/>
        </w:rPr>
        <w:t>and</w:t>
      </w:r>
      <w:r>
        <w:rPr>
          <w:sz w:val="22"/>
          <w:szCs w:val="22"/>
        </w:rPr>
        <w:t xml:space="preserve"> embalming </w:t>
      </w:r>
      <w:r w:rsidR="00500AF2">
        <w:rPr>
          <w:sz w:val="22"/>
          <w:szCs w:val="22"/>
        </w:rPr>
        <w:t>room</w:t>
      </w:r>
      <w:r>
        <w:rPr>
          <w:sz w:val="22"/>
          <w:szCs w:val="22"/>
        </w:rPr>
        <w:t xml:space="preserve">), they should be conveniently situated so they do not themselves become contaminated, be appropriate for the type and scale of work (eg sufficient to accommodate the number and frequency of </w:t>
      </w:r>
      <w:r w:rsidR="00500AF2">
        <w:rPr>
          <w:sz w:val="22"/>
          <w:szCs w:val="22"/>
        </w:rPr>
        <w:t>workers</w:t>
      </w:r>
      <w:r>
        <w:rPr>
          <w:sz w:val="22"/>
          <w:szCs w:val="22"/>
        </w:rPr>
        <w:t xml:space="preserve">) and be designed to prevent spread of contamination from </w:t>
      </w:r>
      <w:r w:rsidR="00500AF2">
        <w:rPr>
          <w:sz w:val="22"/>
          <w:szCs w:val="22"/>
        </w:rPr>
        <w:t>PPE</w:t>
      </w:r>
      <w:r>
        <w:rPr>
          <w:sz w:val="22"/>
          <w:szCs w:val="22"/>
        </w:rPr>
        <w:t xml:space="preserve"> to personal clothing</w:t>
      </w:r>
      <w:r w:rsidRPr="00661734">
        <w:rPr>
          <w:sz w:val="22"/>
          <w:szCs w:val="22"/>
        </w:rPr>
        <w:t xml:space="preserve">.  </w:t>
      </w:r>
    </w:p>
    <w:p w:rsidR="00E37828" w:rsidRDefault="00E37828" w:rsidP="00E37828">
      <w:pPr>
        <w:pStyle w:val="ListParagraph"/>
        <w:ind w:left="360"/>
        <w:rPr>
          <w:sz w:val="22"/>
          <w:szCs w:val="22"/>
        </w:rPr>
      </w:pPr>
    </w:p>
    <w:p w:rsidR="00E37828" w:rsidRDefault="00E37828" w:rsidP="00090EB4">
      <w:pPr>
        <w:pStyle w:val="ListParagraph"/>
        <w:numPr>
          <w:ilvl w:val="0"/>
          <w:numId w:val="1"/>
        </w:numPr>
        <w:rPr>
          <w:sz w:val="22"/>
          <w:szCs w:val="22"/>
        </w:rPr>
      </w:pPr>
      <w:r>
        <w:rPr>
          <w:sz w:val="22"/>
          <w:szCs w:val="22"/>
        </w:rPr>
        <w:t xml:space="preserve">Where required, </w:t>
      </w:r>
      <w:r w:rsidRPr="00661734">
        <w:rPr>
          <w:sz w:val="22"/>
          <w:szCs w:val="22"/>
        </w:rPr>
        <w:t xml:space="preserve">staff and visitors </w:t>
      </w:r>
      <w:r>
        <w:rPr>
          <w:sz w:val="22"/>
          <w:szCs w:val="22"/>
        </w:rPr>
        <w:t>should be provided with</w:t>
      </w:r>
      <w:r w:rsidRPr="00661734">
        <w:rPr>
          <w:sz w:val="22"/>
          <w:szCs w:val="22"/>
        </w:rPr>
        <w:t xml:space="preserve"> appropriate </w:t>
      </w:r>
      <w:r w:rsidR="00500AF2">
        <w:rPr>
          <w:sz w:val="22"/>
          <w:szCs w:val="22"/>
        </w:rPr>
        <w:t>PPE</w:t>
      </w:r>
      <w:r>
        <w:rPr>
          <w:sz w:val="22"/>
          <w:szCs w:val="22"/>
        </w:rPr>
        <w:t xml:space="preserve"> and </w:t>
      </w:r>
      <w:r w:rsidRPr="00661734">
        <w:rPr>
          <w:sz w:val="22"/>
          <w:szCs w:val="22"/>
        </w:rPr>
        <w:t xml:space="preserve">there should be suitable separate storage for work and outdoor clothing and adequate space for </w:t>
      </w:r>
      <w:r w:rsidR="00500AF2">
        <w:rPr>
          <w:sz w:val="22"/>
          <w:szCs w:val="22"/>
        </w:rPr>
        <w:t>PPE</w:t>
      </w:r>
      <w:r w:rsidRPr="00661734">
        <w:rPr>
          <w:sz w:val="22"/>
          <w:szCs w:val="22"/>
        </w:rPr>
        <w:t>.  All storage areas need to be secure, clean, dry and well ventilated.</w:t>
      </w:r>
    </w:p>
    <w:p w:rsidR="00E37828" w:rsidRDefault="00E37828" w:rsidP="00E37828">
      <w:pPr>
        <w:rPr>
          <w:sz w:val="22"/>
          <w:szCs w:val="22"/>
        </w:rPr>
      </w:pPr>
    </w:p>
    <w:p w:rsidR="00E37828" w:rsidRPr="00160E5C" w:rsidRDefault="00E37828" w:rsidP="00E37828">
      <w:pPr>
        <w:rPr>
          <w:b/>
          <w:color w:val="17365D" w:themeColor="text2" w:themeShade="BF"/>
          <w:sz w:val="22"/>
          <w:szCs w:val="22"/>
        </w:rPr>
      </w:pPr>
      <w:r w:rsidRPr="00160E5C">
        <w:rPr>
          <w:b/>
          <w:color w:val="17365D" w:themeColor="text2" w:themeShade="BF"/>
          <w:sz w:val="22"/>
          <w:szCs w:val="22"/>
        </w:rPr>
        <w:t>Rest facilities</w:t>
      </w:r>
    </w:p>
    <w:p w:rsidR="00E37828" w:rsidRPr="0055413E" w:rsidRDefault="00E37828" w:rsidP="00E37828">
      <w:pPr>
        <w:rPr>
          <w:b/>
          <w:sz w:val="22"/>
          <w:szCs w:val="22"/>
        </w:rPr>
      </w:pPr>
    </w:p>
    <w:p w:rsidR="00E37828" w:rsidRDefault="00A146CA" w:rsidP="00090EB4">
      <w:pPr>
        <w:pStyle w:val="ListParagraph"/>
        <w:numPr>
          <w:ilvl w:val="0"/>
          <w:numId w:val="1"/>
        </w:numPr>
        <w:rPr>
          <w:sz w:val="22"/>
          <w:szCs w:val="22"/>
        </w:rPr>
      </w:pPr>
      <w:r>
        <w:rPr>
          <w:sz w:val="22"/>
          <w:szCs w:val="22"/>
        </w:rPr>
        <w:t>Where possible, e</w:t>
      </w:r>
      <w:r w:rsidR="00E37828">
        <w:rPr>
          <w:sz w:val="22"/>
          <w:szCs w:val="22"/>
        </w:rPr>
        <w:t xml:space="preserve">mployers should set aside a </w:t>
      </w:r>
      <w:r w:rsidR="00934C2F">
        <w:rPr>
          <w:sz w:val="22"/>
          <w:szCs w:val="22"/>
        </w:rPr>
        <w:t xml:space="preserve">clean </w:t>
      </w:r>
      <w:r w:rsidR="00E37828">
        <w:rPr>
          <w:sz w:val="22"/>
          <w:szCs w:val="22"/>
        </w:rPr>
        <w:t xml:space="preserve">area, where employees can take breaks, prepare and eat food and drink (eg staff restroom). This needs to be separated from dirty areas but convenient for access from both the working and washing facilities.  </w:t>
      </w:r>
      <w:r w:rsidR="00282AE7">
        <w:rPr>
          <w:sz w:val="22"/>
          <w:szCs w:val="22"/>
        </w:rPr>
        <w:t xml:space="preserve">Where it is not possible to set aside an area, rest breaks and meal breaks should not be allowed in work areas.  Employees should remove any </w:t>
      </w:r>
      <w:r w:rsidR="000D5273">
        <w:rPr>
          <w:sz w:val="22"/>
          <w:szCs w:val="22"/>
        </w:rPr>
        <w:t>PPE</w:t>
      </w:r>
      <w:r w:rsidR="00282AE7">
        <w:rPr>
          <w:sz w:val="22"/>
          <w:szCs w:val="22"/>
        </w:rPr>
        <w:t xml:space="preserve"> and contaminated clothing when leaving a dirty work area and not enter clean areas wearing </w:t>
      </w:r>
      <w:r w:rsidR="000D5273">
        <w:rPr>
          <w:sz w:val="22"/>
          <w:szCs w:val="22"/>
        </w:rPr>
        <w:t>PPE</w:t>
      </w:r>
      <w:r w:rsidR="00282AE7">
        <w:rPr>
          <w:sz w:val="22"/>
          <w:szCs w:val="22"/>
        </w:rPr>
        <w:t xml:space="preserve">.  </w:t>
      </w:r>
    </w:p>
    <w:p w:rsidR="00E37828" w:rsidRDefault="00E37828">
      <w:pPr>
        <w:rPr>
          <w:sz w:val="22"/>
          <w:szCs w:val="22"/>
        </w:rPr>
      </w:pPr>
      <w:r>
        <w:rPr>
          <w:sz w:val="22"/>
          <w:szCs w:val="22"/>
        </w:rPr>
        <w:br w:type="page"/>
      </w:r>
    </w:p>
    <w:tbl>
      <w:tblPr>
        <w:tblStyle w:val="TableGrid"/>
        <w:tblW w:w="0" w:type="auto"/>
        <w:shd w:val="clear" w:color="auto" w:fill="92CDDC" w:themeFill="accent5" w:themeFillTint="99"/>
        <w:tblLook w:val="04A0" w:firstRow="1" w:lastRow="0" w:firstColumn="1" w:lastColumn="0" w:noHBand="0" w:noVBand="1"/>
      </w:tblPr>
      <w:tblGrid>
        <w:gridCol w:w="8522"/>
      </w:tblGrid>
      <w:tr w:rsidR="00160E5C" w:rsidTr="000D3396">
        <w:tc>
          <w:tcPr>
            <w:tcW w:w="8522" w:type="dxa"/>
            <w:shd w:val="clear" w:color="auto" w:fill="92CDDC" w:themeFill="accent5" w:themeFillTint="99"/>
          </w:tcPr>
          <w:p w:rsidR="00160E5C" w:rsidRPr="00460D3D" w:rsidRDefault="00160E5C" w:rsidP="000D3396">
            <w:pPr>
              <w:pStyle w:val="Heading1"/>
              <w:outlineLvl w:val="0"/>
            </w:pPr>
            <w:bookmarkStart w:id="6" w:name="_Toc431820877"/>
            <w:r w:rsidRPr="00160E5C">
              <w:lastRenderedPageBreak/>
              <w:t>Section 4 Collection, transportation and transfer of information relating to the deceased</w:t>
            </w:r>
          </w:p>
        </w:tc>
      </w:tr>
      <w:bookmarkEnd w:id="6"/>
    </w:tbl>
    <w:p w:rsidR="00661734" w:rsidRDefault="00661734" w:rsidP="00661734">
      <w:pPr>
        <w:rPr>
          <w:sz w:val="22"/>
          <w:szCs w:val="22"/>
        </w:rPr>
      </w:pPr>
    </w:p>
    <w:p w:rsidR="00A040E3" w:rsidRPr="00E37828" w:rsidRDefault="00A040E3" w:rsidP="00090EB4">
      <w:pPr>
        <w:pStyle w:val="ListParagraph"/>
        <w:numPr>
          <w:ilvl w:val="0"/>
          <w:numId w:val="1"/>
        </w:numPr>
        <w:rPr>
          <w:sz w:val="22"/>
          <w:szCs w:val="22"/>
        </w:rPr>
      </w:pPr>
      <w:r w:rsidRPr="00E37828">
        <w:rPr>
          <w:sz w:val="22"/>
          <w:szCs w:val="22"/>
        </w:rPr>
        <w:t>This section is aimed</w:t>
      </w:r>
      <w:r w:rsidR="007C07AD" w:rsidRPr="00E37828">
        <w:rPr>
          <w:sz w:val="22"/>
          <w:szCs w:val="22"/>
        </w:rPr>
        <w:t xml:space="preserve"> at</w:t>
      </w:r>
      <w:r w:rsidRPr="00E37828">
        <w:rPr>
          <w:sz w:val="22"/>
          <w:szCs w:val="22"/>
        </w:rPr>
        <w:t xml:space="preserve"> those involved in the collection and transportation of the deceased</w:t>
      </w:r>
      <w:r w:rsidR="00E91856" w:rsidRPr="00E37828">
        <w:rPr>
          <w:sz w:val="22"/>
          <w:szCs w:val="22"/>
        </w:rPr>
        <w:t xml:space="preserve">, such as </w:t>
      </w:r>
      <w:r w:rsidR="00A146CA">
        <w:rPr>
          <w:sz w:val="22"/>
          <w:szCs w:val="22"/>
        </w:rPr>
        <w:t xml:space="preserve">funeral </w:t>
      </w:r>
      <w:r w:rsidR="00431AF6">
        <w:rPr>
          <w:sz w:val="22"/>
          <w:szCs w:val="22"/>
        </w:rPr>
        <w:t xml:space="preserve">service </w:t>
      </w:r>
      <w:r w:rsidR="00E91856" w:rsidRPr="00E37828">
        <w:rPr>
          <w:sz w:val="22"/>
          <w:szCs w:val="22"/>
        </w:rPr>
        <w:t>or ambulance staff</w:t>
      </w:r>
      <w:r w:rsidRPr="00E37828">
        <w:rPr>
          <w:sz w:val="22"/>
          <w:szCs w:val="22"/>
        </w:rPr>
        <w:t>.  It explains the</w:t>
      </w:r>
      <w:r w:rsidR="006A420D" w:rsidRPr="00E37828">
        <w:rPr>
          <w:sz w:val="22"/>
          <w:szCs w:val="22"/>
        </w:rPr>
        <w:t xml:space="preserve"> need for</w:t>
      </w:r>
      <w:r w:rsidRPr="00E37828">
        <w:rPr>
          <w:sz w:val="22"/>
          <w:szCs w:val="22"/>
        </w:rPr>
        <w:t xml:space="preserve"> </w:t>
      </w:r>
      <w:r w:rsidR="006A420D" w:rsidRPr="00E37828">
        <w:rPr>
          <w:sz w:val="22"/>
          <w:szCs w:val="22"/>
        </w:rPr>
        <w:t xml:space="preserve">precautions that need to be </w:t>
      </w:r>
      <w:r w:rsidR="00431AF6">
        <w:rPr>
          <w:sz w:val="22"/>
          <w:szCs w:val="22"/>
        </w:rPr>
        <w:t>implemented</w:t>
      </w:r>
      <w:r w:rsidR="006A420D" w:rsidRPr="00E37828">
        <w:rPr>
          <w:sz w:val="22"/>
          <w:szCs w:val="22"/>
        </w:rPr>
        <w:t xml:space="preserve"> at this stage in the </w:t>
      </w:r>
      <w:r w:rsidRPr="00E37828">
        <w:rPr>
          <w:sz w:val="22"/>
          <w:szCs w:val="22"/>
        </w:rPr>
        <w:t>process to control th</w:t>
      </w:r>
      <w:r w:rsidR="006A420D" w:rsidRPr="00E37828">
        <w:rPr>
          <w:sz w:val="22"/>
          <w:szCs w:val="22"/>
        </w:rPr>
        <w:t xml:space="preserve">e </w:t>
      </w:r>
      <w:r w:rsidRPr="00E37828">
        <w:rPr>
          <w:sz w:val="22"/>
          <w:szCs w:val="22"/>
        </w:rPr>
        <w:t>risk</w:t>
      </w:r>
      <w:r w:rsidR="006A420D" w:rsidRPr="00E37828">
        <w:rPr>
          <w:sz w:val="22"/>
          <w:szCs w:val="22"/>
        </w:rPr>
        <w:t xml:space="preserve"> of infection</w:t>
      </w:r>
      <w:r w:rsidRPr="00E37828">
        <w:rPr>
          <w:sz w:val="22"/>
          <w:szCs w:val="22"/>
        </w:rPr>
        <w:t xml:space="preserve">. The collection and transportation may be from the community (eg a home or other premises) or from the mortuary.  </w:t>
      </w:r>
    </w:p>
    <w:p w:rsidR="00A040E3" w:rsidRDefault="00A040E3" w:rsidP="00661734">
      <w:pPr>
        <w:rPr>
          <w:sz w:val="22"/>
          <w:szCs w:val="22"/>
        </w:rPr>
      </w:pPr>
    </w:p>
    <w:p w:rsidR="00514963" w:rsidRDefault="006A420D" w:rsidP="00090EB4">
      <w:pPr>
        <w:pStyle w:val="ListParagraph"/>
        <w:numPr>
          <w:ilvl w:val="0"/>
          <w:numId w:val="1"/>
        </w:numPr>
        <w:rPr>
          <w:sz w:val="22"/>
          <w:szCs w:val="22"/>
        </w:rPr>
      </w:pPr>
      <w:r w:rsidRPr="00E37828">
        <w:rPr>
          <w:sz w:val="22"/>
          <w:szCs w:val="22"/>
        </w:rPr>
        <w:t>A key component of t</w:t>
      </w:r>
      <w:r w:rsidR="00A040E3" w:rsidRPr="00E37828">
        <w:rPr>
          <w:sz w:val="22"/>
          <w:szCs w:val="22"/>
        </w:rPr>
        <w:t xml:space="preserve">his section </w:t>
      </w:r>
      <w:r w:rsidRPr="00E37828">
        <w:rPr>
          <w:sz w:val="22"/>
          <w:szCs w:val="22"/>
        </w:rPr>
        <w:t>is</w:t>
      </w:r>
      <w:r w:rsidR="00A040E3" w:rsidRPr="00E37828">
        <w:rPr>
          <w:sz w:val="22"/>
          <w:szCs w:val="22"/>
        </w:rPr>
        <w:t xml:space="preserve"> the importance of transferring appropriate information from different parties</w:t>
      </w:r>
      <w:r w:rsidR="003E5B43" w:rsidRPr="00E37828">
        <w:rPr>
          <w:sz w:val="22"/>
          <w:szCs w:val="22"/>
        </w:rPr>
        <w:t xml:space="preserve"> about </w:t>
      </w:r>
      <w:r w:rsidR="002F4573">
        <w:rPr>
          <w:sz w:val="22"/>
          <w:szCs w:val="22"/>
        </w:rPr>
        <w:t>known</w:t>
      </w:r>
      <w:r w:rsidR="003E5B43" w:rsidRPr="00E37828">
        <w:rPr>
          <w:sz w:val="22"/>
          <w:szCs w:val="22"/>
        </w:rPr>
        <w:t xml:space="preserve"> or </w:t>
      </w:r>
      <w:r w:rsidR="002F4573">
        <w:rPr>
          <w:sz w:val="22"/>
          <w:szCs w:val="22"/>
        </w:rPr>
        <w:t>suspected</w:t>
      </w:r>
      <w:r w:rsidR="003E5B43" w:rsidRPr="00E37828">
        <w:rPr>
          <w:sz w:val="22"/>
          <w:szCs w:val="22"/>
        </w:rPr>
        <w:t xml:space="preserve"> risks of infection</w:t>
      </w:r>
      <w:r w:rsidR="00431AF6">
        <w:rPr>
          <w:sz w:val="22"/>
          <w:szCs w:val="22"/>
        </w:rPr>
        <w:t xml:space="preserve"> from the deceased</w:t>
      </w:r>
      <w:r w:rsidR="003E5B43" w:rsidRPr="00E37828">
        <w:rPr>
          <w:sz w:val="22"/>
          <w:szCs w:val="22"/>
        </w:rPr>
        <w:t>.</w:t>
      </w:r>
    </w:p>
    <w:p w:rsidR="003E5B43" w:rsidRDefault="003E5B43" w:rsidP="00661734">
      <w:pPr>
        <w:rPr>
          <w:sz w:val="22"/>
          <w:szCs w:val="22"/>
        </w:rPr>
      </w:pPr>
    </w:p>
    <w:p w:rsidR="00661734" w:rsidRPr="00160E5C" w:rsidRDefault="00661734" w:rsidP="00661734">
      <w:pPr>
        <w:rPr>
          <w:b/>
          <w:color w:val="17365D" w:themeColor="text2" w:themeShade="BF"/>
          <w:sz w:val="22"/>
          <w:szCs w:val="22"/>
        </w:rPr>
      </w:pPr>
      <w:r w:rsidRPr="00160E5C">
        <w:rPr>
          <w:b/>
          <w:color w:val="17365D" w:themeColor="text2" w:themeShade="BF"/>
          <w:sz w:val="22"/>
          <w:szCs w:val="22"/>
        </w:rPr>
        <w:t xml:space="preserve">Initial collection of </w:t>
      </w:r>
      <w:r w:rsidR="006A420D" w:rsidRPr="00160E5C">
        <w:rPr>
          <w:b/>
          <w:color w:val="17365D" w:themeColor="text2" w:themeShade="BF"/>
          <w:sz w:val="22"/>
          <w:szCs w:val="22"/>
        </w:rPr>
        <w:t>the deceased</w:t>
      </w:r>
      <w:r w:rsidR="007D1EB1" w:rsidRPr="00160E5C">
        <w:rPr>
          <w:b/>
          <w:color w:val="17365D" w:themeColor="text2" w:themeShade="BF"/>
          <w:sz w:val="22"/>
          <w:szCs w:val="22"/>
        </w:rPr>
        <w:t xml:space="preserve"> and appropriate transfer of information</w:t>
      </w:r>
    </w:p>
    <w:p w:rsidR="00661734" w:rsidRPr="00661734" w:rsidRDefault="00661734" w:rsidP="00661734">
      <w:pPr>
        <w:rPr>
          <w:b/>
          <w:sz w:val="22"/>
          <w:szCs w:val="22"/>
        </w:rPr>
      </w:pPr>
    </w:p>
    <w:p w:rsidR="00C76674" w:rsidRDefault="001314F4" w:rsidP="00090EB4">
      <w:pPr>
        <w:pStyle w:val="ListParagraph"/>
        <w:numPr>
          <w:ilvl w:val="0"/>
          <w:numId w:val="1"/>
        </w:numPr>
        <w:rPr>
          <w:sz w:val="22"/>
          <w:szCs w:val="22"/>
        </w:rPr>
      </w:pPr>
      <w:r w:rsidRPr="00C76674">
        <w:rPr>
          <w:sz w:val="22"/>
          <w:szCs w:val="22"/>
        </w:rPr>
        <w:t>Prior to</w:t>
      </w:r>
      <w:r w:rsidR="00167936" w:rsidRPr="00C76674">
        <w:rPr>
          <w:sz w:val="22"/>
          <w:szCs w:val="22"/>
        </w:rPr>
        <w:t xml:space="preserve"> collection </w:t>
      </w:r>
      <w:r w:rsidR="00E37828" w:rsidRPr="00C76674">
        <w:rPr>
          <w:sz w:val="22"/>
          <w:szCs w:val="22"/>
        </w:rPr>
        <w:t>of the deceased</w:t>
      </w:r>
      <w:r w:rsidR="00167936" w:rsidRPr="00C76674">
        <w:rPr>
          <w:sz w:val="22"/>
          <w:szCs w:val="22"/>
        </w:rPr>
        <w:t xml:space="preserve"> from the community</w:t>
      </w:r>
      <w:r w:rsidR="00514963" w:rsidRPr="00C76674">
        <w:rPr>
          <w:sz w:val="22"/>
          <w:szCs w:val="22"/>
        </w:rPr>
        <w:t xml:space="preserve"> or from a </w:t>
      </w:r>
      <w:r w:rsidR="00C76674" w:rsidRPr="00C76674">
        <w:rPr>
          <w:sz w:val="22"/>
          <w:szCs w:val="22"/>
        </w:rPr>
        <w:t xml:space="preserve">NHS or public </w:t>
      </w:r>
      <w:r w:rsidR="00514963" w:rsidRPr="00C76674">
        <w:rPr>
          <w:sz w:val="22"/>
          <w:szCs w:val="22"/>
        </w:rPr>
        <w:t>mortuary</w:t>
      </w:r>
      <w:r w:rsidR="00167936" w:rsidRPr="00C76674">
        <w:rPr>
          <w:sz w:val="22"/>
          <w:szCs w:val="22"/>
        </w:rPr>
        <w:t xml:space="preserve">, you should find out as much </w:t>
      </w:r>
      <w:r w:rsidRPr="00C76674">
        <w:rPr>
          <w:sz w:val="22"/>
          <w:szCs w:val="22"/>
        </w:rPr>
        <w:t xml:space="preserve">information </w:t>
      </w:r>
      <w:r w:rsidR="00167936" w:rsidRPr="00C76674">
        <w:rPr>
          <w:sz w:val="22"/>
          <w:szCs w:val="22"/>
        </w:rPr>
        <w:t>as possible</w:t>
      </w:r>
      <w:r w:rsidR="00C76674" w:rsidRPr="00C76674">
        <w:rPr>
          <w:sz w:val="22"/>
          <w:szCs w:val="22"/>
        </w:rPr>
        <w:t xml:space="preserve"> or be informed</w:t>
      </w:r>
      <w:r w:rsidR="00167936" w:rsidRPr="00C76674">
        <w:rPr>
          <w:sz w:val="22"/>
          <w:szCs w:val="22"/>
        </w:rPr>
        <w:t xml:space="preserve"> about the </w:t>
      </w:r>
      <w:r w:rsidR="00514963" w:rsidRPr="00C76674">
        <w:rPr>
          <w:sz w:val="22"/>
          <w:szCs w:val="22"/>
        </w:rPr>
        <w:t xml:space="preserve">condition </w:t>
      </w:r>
      <w:r w:rsidR="00167936" w:rsidRPr="00C76674">
        <w:rPr>
          <w:sz w:val="22"/>
          <w:szCs w:val="22"/>
        </w:rPr>
        <w:t xml:space="preserve">of the </w:t>
      </w:r>
      <w:r w:rsidR="00514963" w:rsidRPr="00C76674">
        <w:rPr>
          <w:sz w:val="22"/>
          <w:szCs w:val="22"/>
        </w:rPr>
        <w:t>deceased</w:t>
      </w:r>
      <w:r w:rsidR="00C76674">
        <w:rPr>
          <w:sz w:val="22"/>
          <w:szCs w:val="22"/>
        </w:rPr>
        <w:t xml:space="preserve"> and any potential infection risks</w:t>
      </w:r>
      <w:r w:rsidR="00514963" w:rsidRPr="00C76674">
        <w:rPr>
          <w:sz w:val="22"/>
          <w:szCs w:val="22"/>
        </w:rPr>
        <w:t xml:space="preserve">.  </w:t>
      </w:r>
    </w:p>
    <w:p w:rsidR="00C76674" w:rsidRDefault="00C76674" w:rsidP="00C76674">
      <w:pPr>
        <w:pStyle w:val="ListParagraph"/>
        <w:ind w:left="360"/>
        <w:rPr>
          <w:sz w:val="22"/>
          <w:szCs w:val="22"/>
        </w:rPr>
      </w:pPr>
    </w:p>
    <w:p w:rsidR="00C76674" w:rsidRPr="00C76674" w:rsidRDefault="00C76674" w:rsidP="00090EB4">
      <w:pPr>
        <w:pStyle w:val="ListParagraph"/>
        <w:numPr>
          <w:ilvl w:val="0"/>
          <w:numId w:val="1"/>
        </w:numPr>
        <w:rPr>
          <w:sz w:val="22"/>
          <w:szCs w:val="22"/>
        </w:rPr>
      </w:pPr>
      <w:r w:rsidRPr="00C76674">
        <w:rPr>
          <w:sz w:val="22"/>
          <w:szCs w:val="22"/>
        </w:rPr>
        <w:t xml:space="preserve">When collecting a body from the community, the coroner, the doctor certifying the death, the police or medical examiner are best placed to provide this information. This information </w:t>
      </w:r>
      <w:r>
        <w:rPr>
          <w:sz w:val="22"/>
          <w:szCs w:val="22"/>
        </w:rPr>
        <w:t>is essential to ensure</w:t>
      </w:r>
      <w:r w:rsidRPr="00C76674">
        <w:rPr>
          <w:sz w:val="22"/>
          <w:szCs w:val="22"/>
        </w:rPr>
        <w:t xml:space="preserve"> the collection is adequately planned, coordinated and executed. This includes application or availability of any appropriate equipment (eg body bags) or control measures (eg PPE) that may be identified as being required. </w:t>
      </w:r>
    </w:p>
    <w:p w:rsidR="00514963" w:rsidRPr="00C76674" w:rsidRDefault="00514963" w:rsidP="00C76674">
      <w:pPr>
        <w:rPr>
          <w:sz w:val="22"/>
          <w:szCs w:val="22"/>
        </w:rPr>
      </w:pPr>
    </w:p>
    <w:p w:rsidR="00C76674" w:rsidRDefault="00C76674" w:rsidP="00090EB4">
      <w:pPr>
        <w:pStyle w:val="ListParagraph"/>
        <w:numPr>
          <w:ilvl w:val="0"/>
          <w:numId w:val="1"/>
        </w:numPr>
        <w:rPr>
          <w:sz w:val="22"/>
          <w:szCs w:val="22"/>
        </w:rPr>
      </w:pPr>
      <w:r w:rsidRPr="00C76674">
        <w:rPr>
          <w:sz w:val="22"/>
          <w:szCs w:val="22"/>
        </w:rPr>
        <w:t xml:space="preserve">To facilitate the exchange of appropriate and sufficient information, Appendix </w:t>
      </w:r>
      <w:r w:rsidR="00431AF6">
        <w:rPr>
          <w:sz w:val="22"/>
          <w:szCs w:val="22"/>
        </w:rPr>
        <w:t>2</w:t>
      </w:r>
      <w:r w:rsidRPr="00C76674">
        <w:rPr>
          <w:sz w:val="22"/>
          <w:szCs w:val="22"/>
        </w:rPr>
        <w:t xml:space="preserve"> of this guidance provides a template for the type of information that should be provided with the deceased</w:t>
      </w:r>
      <w:r>
        <w:rPr>
          <w:sz w:val="22"/>
          <w:szCs w:val="22"/>
        </w:rPr>
        <w:t xml:space="preserve"> - t</w:t>
      </w:r>
      <w:r w:rsidRPr="00C76674">
        <w:rPr>
          <w:sz w:val="22"/>
          <w:szCs w:val="22"/>
        </w:rPr>
        <w:t>his is known as the ‘</w:t>
      </w:r>
      <w:r w:rsidR="00E85BCB">
        <w:rPr>
          <w:sz w:val="22"/>
          <w:szCs w:val="22"/>
        </w:rPr>
        <w:t>h</w:t>
      </w:r>
      <w:r w:rsidR="00934C2F">
        <w:rPr>
          <w:sz w:val="22"/>
          <w:szCs w:val="22"/>
        </w:rPr>
        <w:t>azard</w:t>
      </w:r>
      <w:r w:rsidRPr="00C76674">
        <w:rPr>
          <w:sz w:val="22"/>
          <w:szCs w:val="22"/>
        </w:rPr>
        <w:t xml:space="preserve"> notification sheet’.</w:t>
      </w:r>
    </w:p>
    <w:p w:rsidR="007D1EB1" w:rsidRPr="00C76674" w:rsidRDefault="00C76674" w:rsidP="00C76674">
      <w:pPr>
        <w:rPr>
          <w:sz w:val="22"/>
          <w:szCs w:val="22"/>
        </w:rPr>
      </w:pPr>
      <w:r w:rsidRPr="00C76674">
        <w:rPr>
          <w:sz w:val="22"/>
          <w:szCs w:val="22"/>
        </w:rPr>
        <w:t xml:space="preserve">  </w:t>
      </w:r>
    </w:p>
    <w:p w:rsidR="007D1EB1" w:rsidRPr="00160E5C" w:rsidRDefault="00934C2F" w:rsidP="007D1EB1">
      <w:pPr>
        <w:rPr>
          <w:b/>
          <w:color w:val="17365D" w:themeColor="text2" w:themeShade="BF"/>
          <w:sz w:val="22"/>
          <w:szCs w:val="22"/>
        </w:rPr>
      </w:pPr>
      <w:r w:rsidRPr="00160E5C">
        <w:rPr>
          <w:b/>
          <w:color w:val="17365D" w:themeColor="text2" w:themeShade="BF"/>
          <w:sz w:val="22"/>
          <w:szCs w:val="22"/>
        </w:rPr>
        <w:t>Hazard</w:t>
      </w:r>
      <w:r w:rsidR="007D1EB1" w:rsidRPr="00160E5C">
        <w:rPr>
          <w:b/>
          <w:color w:val="17365D" w:themeColor="text2" w:themeShade="BF"/>
          <w:sz w:val="22"/>
          <w:szCs w:val="22"/>
        </w:rPr>
        <w:t xml:space="preserve"> notification sheet</w:t>
      </w:r>
    </w:p>
    <w:p w:rsidR="009644CA" w:rsidRPr="00702653" w:rsidRDefault="009644CA" w:rsidP="00702653">
      <w:pPr>
        <w:pStyle w:val="ListParagraph"/>
        <w:rPr>
          <w:sz w:val="22"/>
          <w:szCs w:val="22"/>
        </w:rPr>
      </w:pPr>
    </w:p>
    <w:p w:rsidR="007D1EB1" w:rsidRDefault="009644CA" w:rsidP="00090EB4">
      <w:pPr>
        <w:pStyle w:val="ListParagraph"/>
        <w:numPr>
          <w:ilvl w:val="0"/>
          <w:numId w:val="1"/>
        </w:numPr>
        <w:rPr>
          <w:sz w:val="22"/>
          <w:szCs w:val="22"/>
        </w:rPr>
      </w:pPr>
      <w:r>
        <w:rPr>
          <w:sz w:val="22"/>
          <w:szCs w:val="22"/>
        </w:rPr>
        <w:t xml:space="preserve">The </w:t>
      </w:r>
      <w:r w:rsidR="00934C2F">
        <w:rPr>
          <w:sz w:val="22"/>
          <w:szCs w:val="22"/>
        </w:rPr>
        <w:t xml:space="preserve">hazard </w:t>
      </w:r>
      <w:r>
        <w:rPr>
          <w:sz w:val="22"/>
          <w:szCs w:val="22"/>
        </w:rPr>
        <w:t>notification</w:t>
      </w:r>
      <w:r w:rsidR="00DF3466" w:rsidRPr="00DF3466">
        <w:rPr>
          <w:sz w:val="22"/>
          <w:szCs w:val="22"/>
        </w:rPr>
        <w:t xml:space="preserve"> </w:t>
      </w:r>
      <w:r>
        <w:rPr>
          <w:sz w:val="22"/>
          <w:szCs w:val="22"/>
        </w:rPr>
        <w:t>sheet</w:t>
      </w:r>
      <w:r w:rsidR="00DF3466" w:rsidRPr="00DF3466">
        <w:rPr>
          <w:sz w:val="22"/>
          <w:szCs w:val="22"/>
        </w:rPr>
        <w:t xml:space="preserve"> should be completed when there is a known or </w:t>
      </w:r>
      <w:r w:rsidR="00C76674">
        <w:rPr>
          <w:sz w:val="22"/>
          <w:szCs w:val="22"/>
        </w:rPr>
        <w:t>suspected</w:t>
      </w:r>
      <w:r w:rsidR="00C76674" w:rsidRPr="00DF3466">
        <w:rPr>
          <w:sz w:val="22"/>
          <w:szCs w:val="22"/>
        </w:rPr>
        <w:t xml:space="preserve"> </w:t>
      </w:r>
      <w:r w:rsidR="00DF3466" w:rsidRPr="00DF3466">
        <w:rPr>
          <w:sz w:val="22"/>
          <w:szCs w:val="22"/>
        </w:rPr>
        <w:t>risk of infection from the decea</w:t>
      </w:r>
      <w:r w:rsidR="00DF3466">
        <w:rPr>
          <w:sz w:val="22"/>
          <w:szCs w:val="22"/>
        </w:rPr>
        <w:t>sed</w:t>
      </w:r>
      <w:r>
        <w:rPr>
          <w:sz w:val="22"/>
          <w:szCs w:val="22"/>
        </w:rPr>
        <w:t>.  It</w:t>
      </w:r>
      <w:r w:rsidR="00DF3466">
        <w:rPr>
          <w:sz w:val="22"/>
          <w:szCs w:val="22"/>
        </w:rPr>
        <w:t xml:space="preserve"> provides the necessary </w:t>
      </w:r>
      <w:r w:rsidR="00DF3466" w:rsidRPr="00DF3466">
        <w:rPr>
          <w:sz w:val="22"/>
          <w:szCs w:val="22"/>
        </w:rPr>
        <w:t xml:space="preserve">information so that </w:t>
      </w:r>
      <w:r w:rsidR="00934C2F">
        <w:rPr>
          <w:sz w:val="22"/>
          <w:szCs w:val="22"/>
        </w:rPr>
        <w:t>those handling the deceased</w:t>
      </w:r>
      <w:r w:rsidR="00C76674" w:rsidRPr="00DF3466">
        <w:rPr>
          <w:sz w:val="22"/>
          <w:szCs w:val="22"/>
        </w:rPr>
        <w:t xml:space="preserve"> </w:t>
      </w:r>
      <w:r w:rsidR="00DF3466" w:rsidRPr="00DF3466">
        <w:rPr>
          <w:sz w:val="22"/>
          <w:szCs w:val="22"/>
        </w:rPr>
        <w:t>can carry out a risk assessment</w:t>
      </w:r>
      <w:r w:rsidR="00DF3466">
        <w:rPr>
          <w:sz w:val="22"/>
          <w:szCs w:val="22"/>
        </w:rPr>
        <w:t xml:space="preserve"> and ensure the risks of infection can be controlled appropriately </w:t>
      </w:r>
      <w:r>
        <w:rPr>
          <w:sz w:val="22"/>
          <w:szCs w:val="22"/>
        </w:rPr>
        <w:t>(</w:t>
      </w:r>
      <w:r w:rsidR="00500AF2">
        <w:rPr>
          <w:sz w:val="22"/>
          <w:szCs w:val="22"/>
        </w:rPr>
        <w:t>these are explained further in the relevant sections</w:t>
      </w:r>
      <w:r w:rsidR="00DF3466" w:rsidRPr="007D1EB1">
        <w:rPr>
          <w:sz w:val="22"/>
          <w:szCs w:val="22"/>
        </w:rPr>
        <w:t>)</w:t>
      </w:r>
      <w:r w:rsidR="00DF3466">
        <w:rPr>
          <w:sz w:val="22"/>
          <w:szCs w:val="22"/>
        </w:rPr>
        <w:t xml:space="preserve">. </w:t>
      </w:r>
      <w:r w:rsidR="001314F4">
        <w:rPr>
          <w:sz w:val="22"/>
          <w:szCs w:val="22"/>
        </w:rPr>
        <w:t xml:space="preserve">In many cases, it may not be possible to provide specific details of the infection </w:t>
      </w:r>
      <w:r w:rsidR="002F4573">
        <w:rPr>
          <w:sz w:val="22"/>
          <w:szCs w:val="22"/>
        </w:rPr>
        <w:t>(see paragraph 7</w:t>
      </w:r>
      <w:r w:rsidR="00FF16DB">
        <w:rPr>
          <w:sz w:val="22"/>
          <w:szCs w:val="22"/>
        </w:rPr>
        <w:t>7</w:t>
      </w:r>
      <w:r w:rsidR="00CB716F">
        <w:rPr>
          <w:sz w:val="22"/>
          <w:szCs w:val="22"/>
        </w:rPr>
        <w:t xml:space="preserve">) </w:t>
      </w:r>
      <w:r w:rsidR="001314F4">
        <w:rPr>
          <w:sz w:val="22"/>
          <w:szCs w:val="22"/>
        </w:rPr>
        <w:t xml:space="preserve">but </w:t>
      </w:r>
      <w:r w:rsidR="00934C2F">
        <w:rPr>
          <w:sz w:val="22"/>
          <w:szCs w:val="22"/>
        </w:rPr>
        <w:t xml:space="preserve">as a minimum it provides the </w:t>
      </w:r>
      <w:r w:rsidR="00661734" w:rsidRPr="00E91856">
        <w:rPr>
          <w:sz w:val="22"/>
          <w:szCs w:val="22"/>
        </w:rPr>
        <w:t>means of transmission</w:t>
      </w:r>
      <w:r w:rsidR="00E91856">
        <w:rPr>
          <w:sz w:val="22"/>
          <w:szCs w:val="22"/>
        </w:rPr>
        <w:t xml:space="preserve"> </w:t>
      </w:r>
      <w:r w:rsidR="00CB716F">
        <w:rPr>
          <w:sz w:val="22"/>
          <w:szCs w:val="22"/>
        </w:rPr>
        <w:t xml:space="preserve">of any infection </w:t>
      </w:r>
      <w:r w:rsidR="001314F4">
        <w:rPr>
          <w:sz w:val="22"/>
          <w:szCs w:val="22"/>
        </w:rPr>
        <w:t xml:space="preserve">such as </w:t>
      </w:r>
      <w:r w:rsidR="00431AF6">
        <w:rPr>
          <w:sz w:val="22"/>
          <w:szCs w:val="22"/>
        </w:rPr>
        <w:t xml:space="preserve">airborne, droplet and contact.  </w:t>
      </w:r>
      <w:r w:rsidR="00934C2F">
        <w:rPr>
          <w:sz w:val="22"/>
          <w:szCs w:val="22"/>
        </w:rPr>
        <w:t>T</w:t>
      </w:r>
      <w:r w:rsidR="006D1DB1">
        <w:rPr>
          <w:sz w:val="22"/>
          <w:szCs w:val="22"/>
        </w:rPr>
        <w:t xml:space="preserve">his information is </w:t>
      </w:r>
      <w:r w:rsidR="00934C2F">
        <w:rPr>
          <w:sz w:val="22"/>
          <w:szCs w:val="22"/>
        </w:rPr>
        <w:t xml:space="preserve">essential to </w:t>
      </w:r>
      <w:r w:rsidR="00C76674">
        <w:rPr>
          <w:sz w:val="22"/>
          <w:szCs w:val="22"/>
        </w:rPr>
        <w:t xml:space="preserve">enable </w:t>
      </w:r>
      <w:r w:rsidR="00E85BCB">
        <w:rPr>
          <w:sz w:val="22"/>
          <w:szCs w:val="22"/>
        </w:rPr>
        <w:t xml:space="preserve">those handling the deceased </w:t>
      </w:r>
      <w:r w:rsidR="006D1DB1">
        <w:rPr>
          <w:sz w:val="22"/>
          <w:szCs w:val="22"/>
        </w:rPr>
        <w:t xml:space="preserve">to implement appropriate control measures. </w:t>
      </w:r>
    </w:p>
    <w:p w:rsidR="007D1EB1" w:rsidRPr="007D1EB1" w:rsidRDefault="007D1EB1" w:rsidP="007D1EB1">
      <w:pPr>
        <w:rPr>
          <w:sz w:val="22"/>
          <w:szCs w:val="22"/>
        </w:rPr>
      </w:pPr>
    </w:p>
    <w:p w:rsidR="001134E7" w:rsidRDefault="009215B4" w:rsidP="002F4573">
      <w:pPr>
        <w:pStyle w:val="ListParagraph"/>
        <w:numPr>
          <w:ilvl w:val="0"/>
          <w:numId w:val="1"/>
        </w:numPr>
        <w:rPr>
          <w:sz w:val="22"/>
          <w:szCs w:val="22"/>
        </w:rPr>
      </w:pPr>
      <w:r>
        <w:rPr>
          <w:sz w:val="22"/>
          <w:szCs w:val="22"/>
        </w:rPr>
        <w:t>In some cases, the deceased may have requested that information relating to their health remain</w:t>
      </w:r>
      <w:r w:rsidR="00500AF2">
        <w:rPr>
          <w:sz w:val="22"/>
          <w:szCs w:val="22"/>
        </w:rPr>
        <w:t>s</w:t>
      </w:r>
      <w:r>
        <w:rPr>
          <w:sz w:val="22"/>
          <w:szCs w:val="22"/>
        </w:rPr>
        <w:t xml:space="preserve"> confidential (eg infection status).  </w:t>
      </w:r>
      <w:r w:rsidR="001134E7" w:rsidRPr="00D37FFB">
        <w:rPr>
          <w:sz w:val="22"/>
          <w:szCs w:val="22"/>
        </w:rPr>
        <w:t>T</w:t>
      </w:r>
      <w:r w:rsidR="001134E7" w:rsidRPr="004541F6">
        <w:rPr>
          <w:sz w:val="22"/>
          <w:szCs w:val="22"/>
        </w:rPr>
        <w:t>he General Medical Council provide information about confidentiality after a patient</w:t>
      </w:r>
      <w:r w:rsidR="001134E7" w:rsidRPr="003B5046">
        <w:rPr>
          <w:sz w:val="22"/>
          <w:szCs w:val="22"/>
        </w:rPr>
        <w:t>’s death in their general medical practice guidance</w:t>
      </w:r>
      <w:r w:rsidR="003D3AB6" w:rsidRPr="003D3AB6">
        <w:rPr>
          <w:sz w:val="22"/>
          <w:szCs w:val="22"/>
          <w:vertAlign w:val="superscript"/>
        </w:rPr>
        <w:t>10</w:t>
      </w:r>
      <w:r w:rsidR="001134E7" w:rsidRPr="003B5046">
        <w:rPr>
          <w:sz w:val="22"/>
          <w:szCs w:val="22"/>
        </w:rPr>
        <w:t xml:space="preserve">.  This guidance says that </w:t>
      </w:r>
      <w:r w:rsidR="00D37FFB" w:rsidRPr="003B5046">
        <w:rPr>
          <w:sz w:val="22"/>
          <w:szCs w:val="22"/>
        </w:rPr>
        <w:t xml:space="preserve">the duty of </w:t>
      </w:r>
      <w:r w:rsidR="00D37FFB" w:rsidRPr="00253F9C">
        <w:rPr>
          <w:sz w:val="22"/>
          <w:szCs w:val="22"/>
        </w:rPr>
        <w:t xml:space="preserve">confidentiality continues after a patient has died.  </w:t>
      </w:r>
      <w:r w:rsidR="00D37FFB" w:rsidRPr="001D773C">
        <w:rPr>
          <w:sz w:val="22"/>
          <w:szCs w:val="22"/>
        </w:rPr>
        <w:t>Whether and what personal information may b</w:t>
      </w:r>
      <w:r w:rsidR="00D37FFB" w:rsidRPr="004541F6">
        <w:rPr>
          <w:sz w:val="22"/>
          <w:szCs w:val="22"/>
        </w:rPr>
        <w:t xml:space="preserve">e disclosed after a patient’s death will depend on </w:t>
      </w:r>
      <w:r w:rsidR="00D37FFB" w:rsidRPr="003B5046">
        <w:rPr>
          <w:sz w:val="22"/>
          <w:szCs w:val="22"/>
        </w:rPr>
        <w:t xml:space="preserve">the circumstances.  </w:t>
      </w:r>
      <w:r>
        <w:rPr>
          <w:sz w:val="22"/>
          <w:szCs w:val="22"/>
        </w:rPr>
        <w:t xml:space="preserve">Where there is a known or suspected risk of infection, and the deceased has requested such information </w:t>
      </w:r>
      <w:r w:rsidR="00FF16DB">
        <w:rPr>
          <w:sz w:val="22"/>
          <w:szCs w:val="22"/>
        </w:rPr>
        <w:t xml:space="preserve">to </w:t>
      </w:r>
      <w:r>
        <w:rPr>
          <w:sz w:val="22"/>
          <w:szCs w:val="22"/>
        </w:rPr>
        <w:t>be withheld, it is appropriate that specific details of the infectious agent are not d</w:t>
      </w:r>
      <w:r w:rsidR="00FF16DB">
        <w:rPr>
          <w:sz w:val="22"/>
          <w:szCs w:val="22"/>
        </w:rPr>
        <w:t>isclosed</w:t>
      </w:r>
      <w:r>
        <w:rPr>
          <w:sz w:val="22"/>
          <w:szCs w:val="22"/>
        </w:rPr>
        <w:t xml:space="preserve">. However, information on </w:t>
      </w:r>
      <w:r>
        <w:rPr>
          <w:sz w:val="22"/>
          <w:szCs w:val="22"/>
        </w:rPr>
        <w:lastRenderedPageBreak/>
        <w:t>the route of transmission should be provided to those who require the information to handle the body safely.</w:t>
      </w:r>
      <w:r w:rsidR="003B5046">
        <w:rPr>
          <w:sz w:val="22"/>
          <w:szCs w:val="22"/>
        </w:rPr>
        <w:t xml:space="preserve"> </w:t>
      </w:r>
    </w:p>
    <w:p w:rsidR="003B5046" w:rsidRPr="003B5046" w:rsidRDefault="003B5046" w:rsidP="003B5046">
      <w:pPr>
        <w:rPr>
          <w:sz w:val="22"/>
          <w:szCs w:val="22"/>
        </w:rPr>
      </w:pPr>
    </w:p>
    <w:p w:rsidR="00FA4917" w:rsidRDefault="009215B4" w:rsidP="00FA4917">
      <w:pPr>
        <w:pStyle w:val="ListParagraph"/>
        <w:numPr>
          <w:ilvl w:val="0"/>
          <w:numId w:val="1"/>
        </w:numPr>
        <w:rPr>
          <w:sz w:val="22"/>
          <w:szCs w:val="22"/>
        </w:rPr>
      </w:pPr>
      <w:r w:rsidRPr="00500AF2">
        <w:rPr>
          <w:sz w:val="22"/>
          <w:szCs w:val="22"/>
        </w:rPr>
        <w:t>W</w:t>
      </w:r>
      <w:r w:rsidR="007D1EB1" w:rsidRPr="00500AF2">
        <w:rPr>
          <w:sz w:val="22"/>
          <w:szCs w:val="22"/>
        </w:rPr>
        <w:t xml:space="preserve">here the specific infection is known </w:t>
      </w:r>
      <w:r w:rsidR="007D1EB1" w:rsidRPr="00500AF2">
        <w:rPr>
          <w:sz w:val="22"/>
          <w:szCs w:val="22"/>
          <w:u w:val="single"/>
        </w:rPr>
        <w:t>and</w:t>
      </w:r>
      <w:r w:rsidR="007D1EB1" w:rsidRPr="00500AF2">
        <w:rPr>
          <w:sz w:val="22"/>
          <w:szCs w:val="22"/>
        </w:rPr>
        <w:t xml:space="preserve"> the appropriate consent has been provided</w:t>
      </w:r>
      <w:r w:rsidR="003B5046" w:rsidRPr="00500AF2">
        <w:rPr>
          <w:sz w:val="22"/>
          <w:szCs w:val="22"/>
        </w:rPr>
        <w:t xml:space="preserve"> to disclose this information</w:t>
      </w:r>
      <w:r w:rsidR="007D1EB1" w:rsidRPr="00500AF2">
        <w:rPr>
          <w:sz w:val="22"/>
          <w:szCs w:val="22"/>
        </w:rPr>
        <w:t xml:space="preserve"> by the deceased </w:t>
      </w:r>
      <w:r w:rsidR="00CB716F" w:rsidRPr="00500AF2">
        <w:rPr>
          <w:sz w:val="22"/>
          <w:szCs w:val="22"/>
        </w:rPr>
        <w:t xml:space="preserve">before their death, </w:t>
      </w:r>
      <w:r w:rsidR="007D1EB1" w:rsidRPr="00500AF2">
        <w:rPr>
          <w:sz w:val="22"/>
          <w:szCs w:val="22"/>
        </w:rPr>
        <w:t xml:space="preserve">or </w:t>
      </w:r>
      <w:r w:rsidR="00CB716F" w:rsidRPr="00500AF2">
        <w:rPr>
          <w:sz w:val="22"/>
          <w:szCs w:val="22"/>
        </w:rPr>
        <w:t xml:space="preserve">by </w:t>
      </w:r>
      <w:r w:rsidR="007D1EB1" w:rsidRPr="00500AF2">
        <w:rPr>
          <w:sz w:val="22"/>
          <w:szCs w:val="22"/>
        </w:rPr>
        <w:t>their family</w:t>
      </w:r>
      <w:r w:rsidR="00CB716F" w:rsidRPr="00500AF2">
        <w:rPr>
          <w:sz w:val="22"/>
          <w:szCs w:val="22"/>
        </w:rPr>
        <w:t>,</w:t>
      </w:r>
      <w:r w:rsidR="007D1EB1" w:rsidRPr="00500AF2">
        <w:rPr>
          <w:sz w:val="22"/>
          <w:szCs w:val="22"/>
        </w:rPr>
        <w:t xml:space="preserve"> then this should be included on the </w:t>
      </w:r>
      <w:r w:rsidR="00500AF2" w:rsidRPr="00500AF2">
        <w:rPr>
          <w:sz w:val="22"/>
          <w:szCs w:val="22"/>
        </w:rPr>
        <w:t>hazard</w:t>
      </w:r>
      <w:r w:rsidR="007D1EB1" w:rsidRPr="00500AF2">
        <w:rPr>
          <w:sz w:val="22"/>
          <w:szCs w:val="22"/>
        </w:rPr>
        <w:t xml:space="preserve"> notification sheet.</w:t>
      </w:r>
      <w:r w:rsidR="006D1DB1" w:rsidRPr="00500AF2">
        <w:rPr>
          <w:sz w:val="22"/>
          <w:szCs w:val="22"/>
        </w:rPr>
        <w:t xml:space="preserve"> This information is helpful but not essential to ensure that the appropria</w:t>
      </w:r>
      <w:r w:rsidR="00500AF2">
        <w:rPr>
          <w:sz w:val="22"/>
          <w:szCs w:val="22"/>
        </w:rPr>
        <w:t>te control measures are applied.</w:t>
      </w:r>
    </w:p>
    <w:p w:rsidR="00500AF2" w:rsidRPr="00500AF2" w:rsidRDefault="00500AF2" w:rsidP="00500AF2">
      <w:pPr>
        <w:rPr>
          <w:sz w:val="22"/>
          <w:szCs w:val="22"/>
        </w:rPr>
      </w:pPr>
    </w:p>
    <w:p w:rsidR="00661734" w:rsidRDefault="002C38C4" w:rsidP="00090EB4">
      <w:pPr>
        <w:pStyle w:val="ListParagraph"/>
        <w:numPr>
          <w:ilvl w:val="0"/>
          <w:numId w:val="1"/>
        </w:numPr>
        <w:rPr>
          <w:sz w:val="22"/>
          <w:szCs w:val="22"/>
        </w:rPr>
      </w:pPr>
      <w:r>
        <w:rPr>
          <w:sz w:val="22"/>
          <w:szCs w:val="22"/>
        </w:rPr>
        <w:t xml:space="preserve">When provided with relevant information, it is important to </w:t>
      </w:r>
      <w:r w:rsidR="003B5046">
        <w:rPr>
          <w:sz w:val="22"/>
          <w:szCs w:val="22"/>
        </w:rPr>
        <w:t>r</w:t>
      </w:r>
      <w:r w:rsidR="003B5046" w:rsidRPr="00661734">
        <w:rPr>
          <w:sz w:val="22"/>
          <w:szCs w:val="22"/>
        </w:rPr>
        <w:t>emember that</w:t>
      </w:r>
      <w:r w:rsidR="00661734" w:rsidRPr="00661734">
        <w:rPr>
          <w:sz w:val="22"/>
          <w:szCs w:val="22"/>
        </w:rPr>
        <w:t xml:space="preserve"> this information</w:t>
      </w:r>
      <w:r w:rsidR="003B5046">
        <w:rPr>
          <w:sz w:val="22"/>
          <w:szCs w:val="22"/>
        </w:rPr>
        <w:t xml:space="preserve"> is passed on</w:t>
      </w:r>
      <w:r w:rsidR="006D1DB1">
        <w:rPr>
          <w:sz w:val="22"/>
          <w:szCs w:val="22"/>
        </w:rPr>
        <w:t>, in an appropriate form (eg what control measures to apply),</w:t>
      </w:r>
      <w:r w:rsidR="00661734" w:rsidRPr="00661734">
        <w:rPr>
          <w:sz w:val="22"/>
          <w:szCs w:val="22"/>
        </w:rPr>
        <w:t xml:space="preserve"> to </w:t>
      </w:r>
      <w:r>
        <w:rPr>
          <w:sz w:val="22"/>
          <w:szCs w:val="22"/>
        </w:rPr>
        <w:t xml:space="preserve">others (eg employees, </w:t>
      </w:r>
      <w:r w:rsidR="00661734" w:rsidRPr="00661734">
        <w:rPr>
          <w:sz w:val="22"/>
          <w:szCs w:val="22"/>
        </w:rPr>
        <w:t>non-employees</w:t>
      </w:r>
      <w:r>
        <w:rPr>
          <w:sz w:val="22"/>
          <w:szCs w:val="22"/>
        </w:rPr>
        <w:t xml:space="preserve"> such as embalmers and in some cases relatives)</w:t>
      </w:r>
      <w:r w:rsidR="00661734" w:rsidRPr="00661734">
        <w:rPr>
          <w:sz w:val="22"/>
          <w:szCs w:val="22"/>
        </w:rPr>
        <w:t xml:space="preserve"> who need to handle the body</w:t>
      </w:r>
      <w:r w:rsidR="006D1DB1">
        <w:rPr>
          <w:sz w:val="22"/>
          <w:szCs w:val="22"/>
        </w:rPr>
        <w:t>.</w:t>
      </w:r>
    </w:p>
    <w:p w:rsidR="002F4573" w:rsidRDefault="002F4573" w:rsidP="002F4573">
      <w:pPr>
        <w:rPr>
          <w:sz w:val="22"/>
          <w:szCs w:val="22"/>
        </w:rPr>
      </w:pPr>
    </w:p>
    <w:p w:rsidR="002F4573" w:rsidRPr="00160E5C" w:rsidRDefault="002F4573" w:rsidP="002F4573">
      <w:pPr>
        <w:rPr>
          <w:b/>
          <w:color w:val="17365D" w:themeColor="text2" w:themeShade="BF"/>
          <w:sz w:val="22"/>
          <w:szCs w:val="22"/>
        </w:rPr>
      </w:pPr>
      <w:r w:rsidRPr="00160E5C">
        <w:rPr>
          <w:b/>
          <w:color w:val="17365D" w:themeColor="text2" w:themeShade="BF"/>
          <w:sz w:val="22"/>
          <w:szCs w:val="22"/>
        </w:rPr>
        <w:t>Implantable medical devices</w:t>
      </w:r>
    </w:p>
    <w:p w:rsidR="002F4573" w:rsidRPr="002F4573" w:rsidRDefault="002F4573" w:rsidP="002F4573">
      <w:pPr>
        <w:pStyle w:val="ListParagraph"/>
        <w:rPr>
          <w:sz w:val="22"/>
          <w:szCs w:val="22"/>
        </w:rPr>
      </w:pPr>
    </w:p>
    <w:p w:rsidR="00C14620" w:rsidRDefault="00C14620" w:rsidP="00C14620">
      <w:pPr>
        <w:pStyle w:val="ListParagraph"/>
        <w:numPr>
          <w:ilvl w:val="0"/>
          <w:numId w:val="1"/>
        </w:numPr>
        <w:rPr>
          <w:sz w:val="22"/>
          <w:szCs w:val="22"/>
        </w:rPr>
      </w:pPr>
      <w:r w:rsidRPr="00C14620">
        <w:rPr>
          <w:sz w:val="22"/>
          <w:szCs w:val="22"/>
        </w:rPr>
        <w:t>While not an infection risk, c</w:t>
      </w:r>
      <w:r w:rsidR="002F4573" w:rsidRPr="00C14620">
        <w:rPr>
          <w:sz w:val="22"/>
          <w:szCs w:val="22"/>
        </w:rPr>
        <w:t xml:space="preserve">ardiovascular implanted electronic devices (CIEDs) such as permanent pacemakers and implantable cardioverter defibrillators (ICDs) </w:t>
      </w:r>
      <w:r>
        <w:rPr>
          <w:sz w:val="22"/>
          <w:szCs w:val="22"/>
        </w:rPr>
        <w:t xml:space="preserve">present a risk to those performing post mortem examinations.  Some of these devices need to be deactivated before any attempt </w:t>
      </w:r>
      <w:r w:rsidR="009215B4">
        <w:rPr>
          <w:sz w:val="22"/>
          <w:szCs w:val="22"/>
        </w:rPr>
        <w:t xml:space="preserve">is </w:t>
      </w:r>
      <w:r>
        <w:rPr>
          <w:sz w:val="22"/>
          <w:szCs w:val="22"/>
        </w:rPr>
        <w:t>made to remove them or to perform a post mortem</w:t>
      </w:r>
      <w:r w:rsidR="00522DB7">
        <w:rPr>
          <w:sz w:val="22"/>
          <w:szCs w:val="22"/>
        </w:rPr>
        <w:t xml:space="preserve"> examination</w:t>
      </w:r>
      <w:r>
        <w:rPr>
          <w:sz w:val="22"/>
          <w:szCs w:val="22"/>
        </w:rPr>
        <w:t xml:space="preserve"> to mitigate the risk of electric shock to the person carrying out the procedure.  </w:t>
      </w:r>
    </w:p>
    <w:p w:rsidR="00C14620" w:rsidRDefault="00C14620" w:rsidP="00C14620">
      <w:pPr>
        <w:pStyle w:val="ListParagraph"/>
        <w:ind w:left="360"/>
        <w:rPr>
          <w:sz w:val="22"/>
          <w:szCs w:val="22"/>
        </w:rPr>
      </w:pPr>
    </w:p>
    <w:p w:rsidR="00C14620" w:rsidRDefault="00C14620" w:rsidP="00C14620">
      <w:pPr>
        <w:pStyle w:val="ListParagraph"/>
        <w:numPr>
          <w:ilvl w:val="0"/>
          <w:numId w:val="1"/>
        </w:numPr>
        <w:rPr>
          <w:sz w:val="22"/>
          <w:szCs w:val="22"/>
        </w:rPr>
      </w:pPr>
      <w:r w:rsidRPr="00C14620">
        <w:rPr>
          <w:sz w:val="22"/>
          <w:szCs w:val="22"/>
        </w:rPr>
        <w:t>The hazard notification sheet includes information on whether an implantable device is still present in the deceased as they need to be removed before cremation because of the potential for explosion when such devices are heated.</w:t>
      </w:r>
    </w:p>
    <w:p w:rsidR="00C14620" w:rsidRDefault="00C14620" w:rsidP="00C14620">
      <w:pPr>
        <w:pStyle w:val="ListParagraph"/>
        <w:ind w:left="360"/>
        <w:rPr>
          <w:sz w:val="22"/>
          <w:szCs w:val="22"/>
        </w:rPr>
      </w:pPr>
    </w:p>
    <w:p w:rsidR="00C14620" w:rsidRPr="00C14620" w:rsidRDefault="00C14620" w:rsidP="00C14620">
      <w:pPr>
        <w:pStyle w:val="ListParagraph"/>
        <w:numPr>
          <w:ilvl w:val="0"/>
          <w:numId w:val="1"/>
        </w:numPr>
        <w:rPr>
          <w:sz w:val="22"/>
          <w:szCs w:val="22"/>
        </w:rPr>
      </w:pPr>
      <w:r w:rsidRPr="00C14620">
        <w:rPr>
          <w:sz w:val="22"/>
          <w:szCs w:val="22"/>
        </w:rPr>
        <w:t xml:space="preserve">The removal process may be carried out within a hospital mortuary, or at the funeral service premises.  Funeral service staff should first check to see if a device has already been removed by checking the hazard notification sheet or obtaining information from the deceased’s GP, hospital or relatives.  </w:t>
      </w:r>
    </w:p>
    <w:p w:rsidR="00C14620" w:rsidRDefault="00C14620" w:rsidP="00C14620">
      <w:pPr>
        <w:pStyle w:val="ListParagraph"/>
        <w:ind w:left="360"/>
        <w:rPr>
          <w:sz w:val="22"/>
          <w:szCs w:val="22"/>
        </w:rPr>
      </w:pPr>
    </w:p>
    <w:p w:rsidR="00C14620" w:rsidRDefault="00C14620" w:rsidP="00C14620">
      <w:pPr>
        <w:pStyle w:val="ListParagraph"/>
        <w:numPr>
          <w:ilvl w:val="0"/>
          <w:numId w:val="1"/>
        </w:numPr>
        <w:rPr>
          <w:sz w:val="22"/>
          <w:szCs w:val="22"/>
        </w:rPr>
      </w:pPr>
      <w:r w:rsidRPr="00C14620">
        <w:rPr>
          <w:sz w:val="22"/>
          <w:szCs w:val="22"/>
        </w:rPr>
        <w:t>Arrangements should be in place to ensure safe disposal of these devices after removal.  Guidance on safe removal of implantable defibrillators is available from the Medicines and Healthcare Produ</w:t>
      </w:r>
      <w:r w:rsidR="003D3AB6">
        <w:rPr>
          <w:sz w:val="22"/>
          <w:szCs w:val="22"/>
        </w:rPr>
        <w:t>cts Regulatory Authority</w:t>
      </w:r>
      <w:r w:rsidR="003D3AB6" w:rsidRPr="003D3AB6">
        <w:rPr>
          <w:sz w:val="22"/>
          <w:szCs w:val="22"/>
          <w:vertAlign w:val="superscript"/>
        </w:rPr>
        <w:t>11</w:t>
      </w:r>
      <w:r w:rsidR="003D3AB6">
        <w:rPr>
          <w:sz w:val="22"/>
          <w:szCs w:val="22"/>
        </w:rPr>
        <w:t>.</w:t>
      </w:r>
    </w:p>
    <w:p w:rsidR="00C14620" w:rsidRDefault="00C14620" w:rsidP="00C14620">
      <w:pPr>
        <w:pStyle w:val="ListParagraph"/>
        <w:ind w:left="360"/>
        <w:rPr>
          <w:sz w:val="22"/>
          <w:szCs w:val="22"/>
        </w:rPr>
      </w:pPr>
    </w:p>
    <w:p w:rsidR="00C14620" w:rsidRPr="00C14620" w:rsidRDefault="00C14620" w:rsidP="00C14620">
      <w:pPr>
        <w:pStyle w:val="ListParagraph"/>
        <w:numPr>
          <w:ilvl w:val="0"/>
          <w:numId w:val="1"/>
        </w:numPr>
        <w:rPr>
          <w:sz w:val="22"/>
          <w:szCs w:val="22"/>
        </w:rPr>
      </w:pPr>
      <w:r>
        <w:rPr>
          <w:sz w:val="22"/>
          <w:szCs w:val="22"/>
        </w:rPr>
        <w:t>These and other device</w:t>
      </w:r>
      <w:r w:rsidR="009215B4">
        <w:rPr>
          <w:sz w:val="22"/>
          <w:szCs w:val="22"/>
        </w:rPr>
        <w:t>s</w:t>
      </w:r>
      <w:r>
        <w:rPr>
          <w:sz w:val="22"/>
          <w:szCs w:val="22"/>
        </w:rPr>
        <w:t xml:space="preserve">, should be returned to the local hospital, where possible, for decontamination and return to the manufacturer for final disposal.  This requires written consent from the relatives of the deceased where this can be obtained. </w:t>
      </w:r>
    </w:p>
    <w:p w:rsidR="00661734" w:rsidRPr="00FA4917" w:rsidRDefault="00661734" w:rsidP="00FA4917">
      <w:pPr>
        <w:rPr>
          <w:sz w:val="22"/>
          <w:szCs w:val="22"/>
        </w:rPr>
      </w:pPr>
    </w:p>
    <w:p w:rsidR="00B66B81" w:rsidRPr="00160E5C" w:rsidRDefault="00431AF6" w:rsidP="00661734">
      <w:pPr>
        <w:ind w:left="-360" w:firstLine="360"/>
        <w:rPr>
          <w:b/>
          <w:color w:val="17365D" w:themeColor="text2" w:themeShade="BF"/>
          <w:sz w:val="22"/>
          <w:szCs w:val="22"/>
        </w:rPr>
      </w:pPr>
      <w:r w:rsidRPr="00160E5C">
        <w:rPr>
          <w:b/>
          <w:color w:val="17365D" w:themeColor="text2" w:themeShade="BF"/>
          <w:sz w:val="22"/>
          <w:szCs w:val="22"/>
        </w:rPr>
        <w:t>Safe working practices</w:t>
      </w:r>
    </w:p>
    <w:p w:rsidR="00661734" w:rsidRPr="00661734" w:rsidRDefault="00661734" w:rsidP="00661734">
      <w:pPr>
        <w:pStyle w:val="ListParagraph"/>
        <w:ind w:left="360"/>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 xml:space="preserve">When transporting </w:t>
      </w:r>
      <w:r w:rsidR="00522DB7">
        <w:rPr>
          <w:sz w:val="22"/>
          <w:szCs w:val="22"/>
        </w:rPr>
        <w:t>the deceased</w:t>
      </w:r>
      <w:r w:rsidR="00FA4917">
        <w:rPr>
          <w:sz w:val="22"/>
          <w:szCs w:val="22"/>
        </w:rPr>
        <w:t xml:space="preserve"> </w:t>
      </w:r>
      <w:r w:rsidR="00DB1FA8" w:rsidRPr="00DB1FA8">
        <w:rPr>
          <w:sz w:val="22"/>
          <w:szCs w:val="22"/>
        </w:rPr>
        <w:t xml:space="preserve">with a known infection risk, </w:t>
      </w:r>
      <w:r w:rsidR="00B66B81">
        <w:rPr>
          <w:sz w:val="22"/>
          <w:szCs w:val="22"/>
        </w:rPr>
        <w:t>(</w:t>
      </w:r>
      <w:r w:rsidRPr="00661734">
        <w:rPr>
          <w:sz w:val="22"/>
          <w:szCs w:val="22"/>
        </w:rPr>
        <w:t xml:space="preserve">eg </w:t>
      </w:r>
      <w:r w:rsidR="002F4573">
        <w:rPr>
          <w:sz w:val="22"/>
          <w:szCs w:val="22"/>
        </w:rPr>
        <w:t>from a mortuary to the funeral premises</w:t>
      </w:r>
      <w:r w:rsidRPr="00661734">
        <w:rPr>
          <w:sz w:val="22"/>
          <w:szCs w:val="22"/>
        </w:rPr>
        <w:t xml:space="preserve"> or from the collection point to a mortuary</w:t>
      </w:r>
      <w:r w:rsidR="00B66B81">
        <w:rPr>
          <w:sz w:val="22"/>
          <w:szCs w:val="22"/>
        </w:rPr>
        <w:t>)</w:t>
      </w:r>
      <w:r w:rsidRPr="00661734">
        <w:rPr>
          <w:sz w:val="22"/>
          <w:szCs w:val="22"/>
        </w:rPr>
        <w:t xml:space="preserve">, a body bag </w:t>
      </w:r>
      <w:r w:rsidR="006D1DB1">
        <w:rPr>
          <w:sz w:val="22"/>
          <w:szCs w:val="22"/>
        </w:rPr>
        <w:t>will</w:t>
      </w:r>
      <w:r w:rsidR="00B66B81">
        <w:rPr>
          <w:sz w:val="22"/>
          <w:szCs w:val="22"/>
        </w:rPr>
        <w:t xml:space="preserve"> minimise the potential for exposure of workers and contamination of the vehicle</w:t>
      </w:r>
      <w:r w:rsidRPr="00661734">
        <w:rPr>
          <w:sz w:val="22"/>
          <w:szCs w:val="22"/>
        </w:rPr>
        <w:t xml:space="preserve">. Some hospitals use body bags for all </w:t>
      </w:r>
      <w:r w:rsidR="00B66B81">
        <w:rPr>
          <w:sz w:val="22"/>
          <w:szCs w:val="22"/>
        </w:rPr>
        <w:t xml:space="preserve">the </w:t>
      </w:r>
      <w:r w:rsidRPr="00661734">
        <w:rPr>
          <w:sz w:val="22"/>
          <w:szCs w:val="22"/>
        </w:rPr>
        <w:t xml:space="preserve">deceased </w:t>
      </w:r>
      <w:r w:rsidR="00B66B81">
        <w:rPr>
          <w:sz w:val="22"/>
          <w:szCs w:val="22"/>
        </w:rPr>
        <w:t xml:space="preserve">as standard practice to minimise </w:t>
      </w:r>
      <w:r w:rsidRPr="00661734">
        <w:rPr>
          <w:sz w:val="22"/>
          <w:szCs w:val="22"/>
        </w:rPr>
        <w:t>leakage of body fluids</w:t>
      </w:r>
      <w:r w:rsidR="00B66B81">
        <w:rPr>
          <w:sz w:val="22"/>
          <w:szCs w:val="22"/>
        </w:rPr>
        <w:t xml:space="preserve">. </w:t>
      </w:r>
      <w:r w:rsidRPr="00661734">
        <w:rPr>
          <w:sz w:val="22"/>
          <w:szCs w:val="22"/>
        </w:rPr>
        <w:t xml:space="preserve"> </w:t>
      </w:r>
      <w:r w:rsidR="00A9024B">
        <w:rPr>
          <w:sz w:val="22"/>
          <w:szCs w:val="22"/>
        </w:rPr>
        <w:t>If the body bag has been used to control the risks of infection, t</w:t>
      </w:r>
      <w:r w:rsidRPr="00661734">
        <w:rPr>
          <w:sz w:val="22"/>
          <w:szCs w:val="22"/>
        </w:rPr>
        <w:t xml:space="preserve">he mortuary staff </w:t>
      </w:r>
      <w:r w:rsidR="00522DB7">
        <w:rPr>
          <w:sz w:val="22"/>
          <w:szCs w:val="22"/>
        </w:rPr>
        <w:t>should</w:t>
      </w:r>
      <w:r w:rsidR="00B66B81">
        <w:rPr>
          <w:sz w:val="22"/>
          <w:szCs w:val="22"/>
        </w:rPr>
        <w:t xml:space="preserve"> </w:t>
      </w:r>
      <w:r w:rsidR="00A9024B">
        <w:rPr>
          <w:sz w:val="22"/>
          <w:szCs w:val="22"/>
        </w:rPr>
        <w:t>have completed a</w:t>
      </w:r>
      <w:r w:rsidR="00DE7C32">
        <w:rPr>
          <w:sz w:val="22"/>
          <w:szCs w:val="22"/>
        </w:rPr>
        <w:t xml:space="preserve"> hazard </w:t>
      </w:r>
      <w:r w:rsidR="00A9024B">
        <w:rPr>
          <w:sz w:val="22"/>
          <w:szCs w:val="22"/>
        </w:rPr>
        <w:t>notification sheet which will</w:t>
      </w:r>
      <w:r w:rsidR="00B66B81">
        <w:rPr>
          <w:sz w:val="22"/>
          <w:szCs w:val="22"/>
        </w:rPr>
        <w:t xml:space="preserve"> provide information on </w:t>
      </w:r>
      <w:r w:rsidRPr="00661734">
        <w:rPr>
          <w:sz w:val="22"/>
          <w:szCs w:val="22"/>
        </w:rPr>
        <w:t>why the bag has been used</w:t>
      </w:r>
      <w:r w:rsidR="00DE7C32">
        <w:rPr>
          <w:sz w:val="22"/>
          <w:szCs w:val="22"/>
        </w:rPr>
        <w:t>.</w:t>
      </w:r>
    </w:p>
    <w:p w:rsidR="00661734" w:rsidRPr="00661734" w:rsidRDefault="00661734" w:rsidP="00661734">
      <w:pPr>
        <w:rPr>
          <w:sz w:val="22"/>
          <w:szCs w:val="22"/>
        </w:rPr>
      </w:pPr>
    </w:p>
    <w:p w:rsidR="00661734" w:rsidRPr="00FA4917" w:rsidRDefault="00B66B81" w:rsidP="00090EB4">
      <w:pPr>
        <w:pStyle w:val="ListParagraph"/>
        <w:numPr>
          <w:ilvl w:val="0"/>
          <w:numId w:val="1"/>
        </w:numPr>
        <w:rPr>
          <w:sz w:val="22"/>
          <w:szCs w:val="22"/>
        </w:rPr>
      </w:pPr>
      <w:r>
        <w:rPr>
          <w:sz w:val="22"/>
          <w:szCs w:val="22"/>
        </w:rPr>
        <w:t>Similarly, i</w:t>
      </w:r>
      <w:r w:rsidR="00661734" w:rsidRPr="00661734">
        <w:rPr>
          <w:sz w:val="22"/>
          <w:szCs w:val="22"/>
        </w:rPr>
        <w:t xml:space="preserve">f </w:t>
      </w:r>
      <w:r w:rsidR="00FA4917">
        <w:rPr>
          <w:sz w:val="22"/>
          <w:szCs w:val="22"/>
        </w:rPr>
        <w:t xml:space="preserve">the deceased </w:t>
      </w:r>
      <w:r w:rsidR="00661734" w:rsidRPr="00661734">
        <w:rPr>
          <w:sz w:val="22"/>
          <w:szCs w:val="22"/>
        </w:rPr>
        <w:t xml:space="preserve">collected from the community has undergone significant deterioration, a body bag should be used. </w:t>
      </w:r>
      <w:r w:rsidR="002C38C4">
        <w:rPr>
          <w:sz w:val="22"/>
          <w:szCs w:val="22"/>
        </w:rPr>
        <w:t xml:space="preserve">It may be necessary to use </w:t>
      </w:r>
      <w:r w:rsidR="00661734" w:rsidRPr="00661734">
        <w:rPr>
          <w:sz w:val="22"/>
          <w:szCs w:val="22"/>
        </w:rPr>
        <w:t>additional waterproof containers.</w:t>
      </w:r>
    </w:p>
    <w:p w:rsidR="00C10187" w:rsidRPr="00C10187" w:rsidRDefault="00C10187" w:rsidP="00C10187">
      <w:pPr>
        <w:rPr>
          <w:sz w:val="22"/>
          <w:szCs w:val="22"/>
          <w:highlight w:val="yellow"/>
        </w:rPr>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522"/>
      </w:tblGrid>
      <w:tr w:rsidR="00C10187" w:rsidTr="001C522D">
        <w:trPr>
          <w:trHeight w:val="2915"/>
        </w:trPr>
        <w:tc>
          <w:tcPr>
            <w:tcW w:w="5000" w:type="pct"/>
          </w:tcPr>
          <w:p w:rsidR="007D1EB1" w:rsidRPr="00160E5C" w:rsidRDefault="0048422F" w:rsidP="0048422F">
            <w:pPr>
              <w:rPr>
                <w:b/>
                <w:color w:val="17365D" w:themeColor="text2" w:themeShade="BF"/>
                <w:sz w:val="22"/>
                <w:szCs w:val="22"/>
              </w:rPr>
            </w:pPr>
            <w:r w:rsidRPr="00160E5C">
              <w:rPr>
                <w:b/>
                <w:color w:val="17365D" w:themeColor="text2" w:themeShade="BF"/>
                <w:sz w:val="22"/>
                <w:szCs w:val="22"/>
              </w:rPr>
              <w:lastRenderedPageBreak/>
              <w:t xml:space="preserve">General precautions for </w:t>
            </w:r>
            <w:r w:rsidR="00E85BCB" w:rsidRPr="00160E5C">
              <w:rPr>
                <w:b/>
                <w:color w:val="17365D" w:themeColor="text2" w:themeShade="BF"/>
                <w:sz w:val="22"/>
                <w:szCs w:val="22"/>
              </w:rPr>
              <w:t xml:space="preserve">funeral service staff </w:t>
            </w:r>
            <w:r w:rsidRPr="00160E5C">
              <w:rPr>
                <w:b/>
                <w:color w:val="17365D" w:themeColor="text2" w:themeShade="BF"/>
                <w:sz w:val="22"/>
                <w:szCs w:val="22"/>
              </w:rPr>
              <w:t>and other staff</w:t>
            </w:r>
            <w:r w:rsidR="002F4573" w:rsidRPr="00160E5C">
              <w:rPr>
                <w:b/>
                <w:color w:val="17365D" w:themeColor="text2" w:themeShade="BF"/>
                <w:sz w:val="22"/>
                <w:szCs w:val="22"/>
              </w:rPr>
              <w:t xml:space="preserve"> during delivery or removal of the deceased</w:t>
            </w:r>
            <w:r w:rsidRPr="00160E5C">
              <w:rPr>
                <w:b/>
                <w:color w:val="17365D" w:themeColor="text2" w:themeShade="BF"/>
                <w:sz w:val="22"/>
                <w:szCs w:val="22"/>
              </w:rPr>
              <w:t xml:space="preserve"> to and from the mortuary:</w:t>
            </w:r>
          </w:p>
          <w:p w:rsidR="007D1EB1" w:rsidRPr="0048422F" w:rsidRDefault="007D1EB1" w:rsidP="0048422F">
            <w:pPr>
              <w:rPr>
                <w:b/>
                <w:sz w:val="22"/>
                <w:szCs w:val="22"/>
              </w:rPr>
            </w:pPr>
          </w:p>
          <w:p w:rsidR="0048422F" w:rsidRPr="00167936" w:rsidRDefault="0048422F" w:rsidP="00F204C2">
            <w:pPr>
              <w:pStyle w:val="ListParagraph"/>
              <w:numPr>
                <w:ilvl w:val="0"/>
                <w:numId w:val="25"/>
              </w:numPr>
              <w:rPr>
                <w:sz w:val="22"/>
                <w:szCs w:val="22"/>
              </w:rPr>
            </w:pPr>
            <w:r w:rsidRPr="00167936">
              <w:rPr>
                <w:sz w:val="22"/>
                <w:szCs w:val="22"/>
              </w:rPr>
              <w:t>Never smoke, eat, chew, drink or do anything else that will bring your hands into contact with your mouth, eyes or nose;</w:t>
            </w:r>
          </w:p>
          <w:p w:rsidR="0048422F" w:rsidRPr="00167936" w:rsidRDefault="0048422F" w:rsidP="00F204C2">
            <w:pPr>
              <w:pStyle w:val="ListParagraph"/>
              <w:numPr>
                <w:ilvl w:val="0"/>
                <w:numId w:val="25"/>
              </w:numPr>
              <w:rPr>
                <w:sz w:val="22"/>
                <w:szCs w:val="22"/>
              </w:rPr>
            </w:pPr>
            <w:r w:rsidRPr="00167936">
              <w:rPr>
                <w:sz w:val="22"/>
                <w:szCs w:val="22"/>
              </w:rPr>
              <w:t>Make sure that any cuts or abrasions, particularly on your hands, are covered by a waterproof dressing. If there is any doubt about the effectiveness of the cover, obtain medical advice;</w:t>
            </w:r>
          </w:p>
          <w:p w:rsidR="0048422F" w:rsidRDefault="0048422F" w:rsidP="00F204C2">
            <w:pPr>
              <w:pStyle w:val="ListParagraph"/>
              <w:numPr>
                <w:ilvl w:val="0"/>
                <w:numId w:val="25"/>
              </w:numPr>
              <w:rPr>
                <w:sz w:val="22"/>
                <w:szCs w:val="22"/>
              </w:rPr>
            </w:pPr>
            <w:r w:rsidRPr="00167936">
              <w:rPr>
                <w:sz w:val="22"/>
                <w:szCs w:val="22"/>
              </w:rPr>
              <w:t xml:space="preserve">Make sure disposable protective gloves and aprons are readily available and </w:t>
            </w:r>
            <w:r w:rsidR="00DE7C32">
              <w:rPr>
                <w:sz w:val="22"/>
                <w:szCs w:val="22"/>
              </w:rPr>
              <w:t xml:space="preserve">employees are trained into when these should be </w:t>
            </w:r>
            <w:r w:rsidR="002F4573">
              <w:rPr>
                <w:sz w:val="22"/>
                <w:szCs w:val="22"/>
              </w:rPr>
              <w:t>applied and removed</w:t>
            </w:r>
            <w:r w:rsidRPr="00167936">
              <w:rPr>
                <w:sz w:val="22"/>
                <w:szCs w:val="22"/>
              </w:rPr>
              <w:t>; and</w:t>
            </w:r>
          </w:p>
          <w:p w:rsidR="00611A5F" w:rsidRPr="00167936" w:rsidRDefault="00611A5F" w:rsidP="00F204C2">
            <w:pPr>
              <w:pStyle w:val="ListParagraph"/>
              <w:numPr>
                <w:ilvl w:val="0"/>
                <w:numId w:val="25"/>
              </w:numPr>
              <w:rPr>
                <w:sz w:val="22"/>
                <w:szCs w:val="22"/>
              </w:rPr>
            </w:pPr>
            <w:r>
              <w:rPr>
                <w:sz w:val="22"/>
                <w:szCs w:val="22"/>
              </w:rPr>
              <w:t>Make sure freshly prepared disinfectant solution, swabs and cloths are available and used.</w:t>
            </w:r>
          </w:p>
          <w:p w:rsidR="004A716C" w:rsidRPr="00C10187" w:rsidRDefault="004A716C" w:rsidP="00611A5F">
            <w:pPr>
              <w:rPr>
                <w:highlight w:val="yellow"/>
              </w:rPr>
            </w:pPr>
          </w:p>
        </w:tc>
      </w:tr>
    </w:tbl>
    <w:p w:rsidR="00C10187" w:rsidRPr="00C10187" w:rsidRDefault="00C10187" w:rsidP="00C10187">
      <w:pPr>
        <w:pStyle w:val="ListParagraph"/>
        <w:ind w:left="360"/>
        <w:rPr>
          <w:sz w:val="22"/>
          <w:szCs w:val="22"/>
          <w:highlight w:val="yellow"/>
        </w:rPr>
      </w:pPr>
    </w:p>
    <w:p w:rsidR="00661734" w:rsidRPr="00160E5C" w:rsidRDefault="007D1EB1" w:rsidP="007D1EB1">
      <w:pPr>
        <w:rPr>
          <w:b/>
          <w:color w:val="17365D" w:themeColor="text2" w:themeShade="BF"/>
          <w:sz w:val="22"/>
          <w:szCs w:val="22"/>
        </w:rPr>
      </w:pPr>
      <w:r w:rsidRPr="00160E5C">
        <w:rPr>
          <w:b/>
          <w:color w:val="17365D" w:themeColor="text2" w:themeShade="BF"/>
          <w:sz w:val="22"/>
          <w:szCs w:val="22"/>
        </w:rPr>
        <w:t xml:space="preserve">Presentation of the </w:t>
      </w:r>
      <w:r w:rsidR="00522DB7">
        <w:rPr>
          <w:b/>
          <w:color w:val="17365D" w:themeColor="text2" w:themeShade="BF"/>
          <w:sz w:val="22"/>
          <w:szCs w:val="22"/>
        </w:rPr>
        <w:t>deceased</w:t>
      </w:r>
    </w:p>
    <w:p w:rsidR="007D1EB1" w:rsidRPr="00661734" w:rsidRDefault="007D1EB1" w:rsidP="00661734">
      <w:pPr>
        <w:pStyle w:val="ListParagraph"/>
        <w:ind w:left="360"/>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 xml:space="preserve">Presentation of the </w:t>
      </w:r>
      <w:r w:rsidR="00522DB7">
        <w:rPr>
          <w:sz w:val="22"/>
          <w:szCs w:val="22"/>
        </w:rPr>
        <w:t>deceased by mortuary</w:t>
      </w:r>
      <w:r w:rsidRPr="00661734">
        <w:rPr>
          <w:sz w:val="22"/>
          <w:szCs w:val="22"/>
        </w:rPr>
        <w:t xml:space="preserve"> staff should ensure that risks to </w:t>
      </w:r>
      <w:r w:rsidR="00DB1FA8">
        <w:rPr>
          <w:sz w:val="22"/>
          <w:szCs w:val="22"/>
        </w:rPr>
        <w:t xml:space="preserve">funeral </w:t>
      </w:r>
      <w:r w:rsidR="002F4573">
        <w:rPr>
          <w:sz w:val="22"/>
          <w:szCs w:val="22"/>
        </w:rPr>
        <w:t xml:space="preserve">service </w:t>
      </w:r>
      <w:r w:rsidR="00DB1FA8">
        <w:rPr>
          <w:sz w:val="22"/>
          <w:szCs w:val="22"/>
        </w:rPr>
        <w:t>staff</w:t>
      </w:r>
      <w:r w:rsidR="00DB1FA8" w:rsidRPr="00661734">
        <w:rPr>
          <w:sz w:val="22"/>
          <w:szCs w:val="22"/>
        </w:rPr>
        <w:t xml:space="preserve"> </w:t>
      </w:r>
      <w:r w:rsidRPr="00661734">
        <w:rPr>
          <w:sz w:val="22"/>
          <w:szCs w:val="22"/>
        </w:rPr>
        <w:t xml:space="preserve">are minimised. The internal organs should be bagged and placed inside the body cavity, and the body </w:t>
      </w:r>
      <w:r w:rsidR="00DE7C32">
        <w:rPr>
          <w:sz w:val="22"/>
          <w:szCs w:val="22"/>
        </w:rPr>
        <w:t xml:space="preserve">placed in a body bag </w:t>
      </w:r>
      <w:r w:rsidRPr="00661734">
        <w:rPr>
          <w:sz w:val="22"/>
          <w:szCs w:val="22"/>
        </w:rPr>
        <w:t xml:space="preserve">to prevent leakage of body fluids. All incisions made during the post mortem examination should be secured to prevent leakage of body fluids.  When the brain has been removed, and is not to be returned to the body, the </w:t>
      </w:r>
      <w:r w:rsidR="003A4A04">
        <w:rPr>
          <w:sz w:val="22"/>
          <w:szCs w:val="22"/>
        </w:rPr>
        <w:t xml:space="preserve">brain and the </w:t>
      </w:r>
      <w:r w:rsidRPr="00661734">
        <w:rPr>
          <w:sz w:val="22"/>
          <w:szCs w:val="22"/>
        </w:rPr>
        <w:t xml:space="preserve">cranial cavity should be packed with wadding. Clinical or other waste arising from the post mortem should not be secured to or within the body, but should be disposed of safely.  Post mortem sharps should be safely disposed of before collection and transportation </w:t>
      </w:r>
      <w:r w:rsidR="00E85BCB">
        <w:rPr>
          <w:sz w:val="22"/>
          <w:szCs w:val="22"/>
        </w:rPr>
        <w:t>by funeral service staff</w:t>
      </w:r>
      <w:r w:rsidRPr="00661734">
        <w:rPr>
          <w:sz w:val="22"/>
          <w:szCs w:val="22"/>
        </w:rPr>
        <w:t>.</w:t>
      </w:r>
    </w:p>
    <w:p w:rsidR="00661734" w:rsidRPr="00661734" w:rsidRDefault="00661734" w:rsidP="00661734">
      <w:pPr>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 xml:space="preserve">After delivering or collecting a body, </w:t>
      </w:r>
      <w:r w:rsidR="00647654">
        <w:rPr>
          <w:sz w:val="22"/>
          <w:szCs w:val="22"/>
        </w:rPr>
        <w:t>funeral staff</w:t>
      </w:r>
      <w:r w:rsidR="00647654" w:rsidRPr="00661734">
        <w:rPr>
          <w:sz w:val="22"/>
          <w:szCs w:val="22"/>
        </w:rPr>
        <w:t xml:space="preserve"> </w:t>
      </w:r>
      <w:r w:rsidRPr="00661734">
        <w:rPr>
          <w:sz w:val="22"/>
          <w:szCs w:val="22"/>
        </w:rPr>
        <w:t>and ambulance staff should:</w:t>
      </w:r>
    </w:p>
    <w:p w:rsidR="00661734" w:rsidRPr="00661734" w:rsidRDefault="00661734" w:rsidP="00F204C2">
      <w:pPr>
        <w:pStyle w:val="ListParagraph"/>
        <w:numPr>
          <w:ilvl w:val="0"/>
          <w:numId w:val="24"/>
        </w:numPr>
        <w:rPr>
          <w:sz w:val="22"/>
          <w:szCs w:val="22"/>
        </w:rPr>
      </w:pPr>
      <w:r w:rsidRPr="00661734">
        <w:rPr>
          <w:sz w:val="22"/>
          <w:szCs w:val="22"/>
        </w:rPr>
        <w:t>Remove any protective clothing and dispose of it safely;</w:t>
      </w:r>
      <w:r w:rsidR="0063455A">
        <w:rPr>
          <w:sz w:val="22"/>
          <w:szCs w:val="22"/>
        </w:rPr>
        <w:t xml:space="preserve"> and</w:t>
      </w:r>
    </w:p>
    <w:p w:rsidR="00661734" w:rsidRDefault="00661734" w:rsidP="00F204C2">
      <w:pPr>
        <w:pStyle w:val="ListParagraph"/>
        <w:numPr>
          <w:ilvl w:val="0"/>
          <w:numId w:val="24"/>
        </w:numPr>
        <w:rPr>
          <w:sz w:val="22"/>
          <w:szCs w:val="22"/>
        </w:rPr>
      </w:pPr>
      <w:r w:rsidRPr="00661734">
        <w:rPr>
          <w:sz w:val="22"/>
          <w:szCs w:val="22"/>
        </w:rPr>
        <w:t>Thoroughly wash their hands before leaving the mortuary.</w:t>
      </w:r>
    </w:p>
    <w:p w:rsidR="00FD19A4" w:rsidRPr="002F4573" w:rsidRDefault="00FD19A4" w:rsidP="0055413E">
      <w:pPr>
        <w:ind w:left="720"/>
        <w:rPr>
          <w:b/>
          <w:sz w:val="22"/>
          <w:szCs w:val="22"/>
        </w:rPr>
      </w:pPr>
    </w:p>
    <w:p w:rsidR="00647654" w:rsidRPr="00160E5C" w:rsidRDefault="00647654" w:rsidP="00647654">
      <w:pPr>
        <w:rPr>
          <w:rStyle w:val="Emphasis"/>
          <w:b/>
          <w:i w:val="0"/>
          <w:color w:val="17365D" w:themeColor="text2" w:themeShade="BF"/>
          <w:sz w:val="22"/>
        </w:rPr>
      </w:pPr>
      <w:r w:rsidRPr="00160E5C">
        <w:rPr>
          <w:rStyle w:val="Emphasis"/>
          <w:b/>
          <w:i w:val="0"/>
          <w:color w:val="17365D" w:themeColor="text2" w:themeShade="BF"/>
          <w:sz w:val="22"/>
        </w:rPr>
        <w:t xml:space="preserve">Intravenous lines </w:t>
      </w:r>
    </w:p>
    <w:p w:rsidR="00647654" w:rsidRPr="00647654" w:rsidRDefault="00647654" w:rsidP="00647654">
      <w:pPr>
        <w:rPr>
          <w:sz w:val="22"/>
          <w:szCs w:val="22"/>
        </w:rPr>
      </w:pPr>
    </w:p>
    <w:p w:rsidR="00647654" w:rsidRPr="00FA4917" w:rsidRDefault="00F30C35" w:rsidP="00090EB4">
      <w:pPr>
        <w:pStyle w:val="ListParagraph"/>
        <w:numPr>
          <w:ilvl w:val="0"/>
          <w:numId w:val="1"/>
        </w:numPr>
        <w:rPr>
          <w:sz w:val="22"/>
          <w:szCs w:val="22"/>
        </w:rPr>
      </w:pPr>
      <w:r>
        <w:rPr>
          <w:sz w:val="22"/>
          <w:szCs w:val="22"/>
        </w:rPr>
        <w:t>I</w:t>
      </w:r>
      <w:r w:rsidR="00647654">
        <w:rPr>
          <w:sz w:val="22"/>
          <w:szCs w:val="22"/>
        </w:rPr>
        <w:t>ntravenous lines</w:t>
      </w:r>
      <w:r>
        <w:rPr>
          <w:sz w:val="22"/>
          <w:szCs w:val="22"/>
        </w:rPr>
        <w:t xml:space="preserve">, such as intravenous cannulas, drains, indwelling catheters may be present in the deceased.  </w:t>
      </w:r>
      <w:r w:rsidR="00241F14">
        <w:rPr>
          <w:sz w:val="22"/>
          <w:szCs w:val="22"/>
        </w:rPr>
        <w:t>When and how these ar</w:t>
      </w:r>
      <w:r w:rsidR="00DE7C32">
        <w:rPr>
          <w:sz w:val="22"/>
          <w:szCs w:val="22"/>
        </w:rPr>
        <w:t>e removed should be considered b</w:t>
      </w:r>
      <w:r w:rsidR="00241F14">
        <w:rPr>
          <w:sz w:val="22"/>
          <w:szCs w:val="22"/>
        </w:rPr>
        <w:t xml:space="preserve">y mortuary staff and funeral service staff, and agreed before collection </w:t>
      </w:r>
      <w:r w:rsidR="004137D6">
        <w:rPr>
          <w:sz w:val="22"/>
          <w:szCs w:val="22"/>
        </w:rPr>
        <w:t xml:space="preserve">where </w:t>
      </w:r>
      <w:r w:rsidR="00241F14">
        <w:rPr>
          <w:sz w:val="22"/>
          <w:szCs w:val="22"/>
        </w:rPr>
        <w:t>required</w:t>
      </w:r>
      <w:r>
        <w:rPr>
          <w:sz w:val="22"/>
          <w:szCs w:val="22"/>
        </w:rPr>
        <w:t xml:space="preserve">. </w:t>
      </w:r>
      <w:r w:rsidR="00070737">
        <w:rPr>
          <w:sz w:val="22"/>
          <w:szCs w:val="22"/>
        </w:rPr>
        <w:t xml:space="preserve">Suitable information should </w:t>
      </w:r>
      <w:r w:rsidR="004137D6">
        <w:rPr>
          <w:sz w:val="22"/>
          <w:szCs w:val="22"/>
        </w:rPr>
        <w:t xml:space="preserve">also </w:t>
      </w:r>
      <w:r w:rsidR="00070737">
        <w:rPr>
          <w:sz w:val="22"/>
          <w:szCs w:val="22"/>
        </w:rPr>
        <w:t>be exchange</w:t>
      </w:r>
      <w:r w:rsidR="00DE7C32">
        <w:rPr>
          <w:sz w:val="22"/>
          <w:szCs w:val="22"/>
        </w:rPr>
        <w:t>d</w:t>
      </w:r>
      <w:r w:rsidR="00070737">
        <w:rPr>
          <w:sz w:val="22"/>
          <w:szCs w:val="22"/>
        </w:rPr>
        <w:t xml:space="preserve"> on any residual risk of exposure to sharps.</w:t>
      </w:r>
      <w:r>
        <w:rPr>
          <w:sz w:val="22"/>
          <w:szCs w:val="22"/>
        </w:rPr>
        <w:t xml:space="preserve"> </w:t>
      </w:r>
    </w:p>
    <w:p w:rsidR="00FD19A4" w:rsidRDefault="00FD19A4" w:rsidP="0055413E">
      <w:pPr>
        <w:rPr>
          <w:sz w:val="22"/>
          <w:szCs w:val="22"/>
        </w:rPr>
      </w:pPr>
    </w:p>
    <w:p w:rsidR="00167936" w:rsidRPr="00160E5C" w:rsidRDefault="00167936" w:rsidP="00167936">
      <w:pPr>
        <w:rPr>
          <w:b/>
          <w:color w:val="17365D" w:themeColor="text2" w:themeShade="BF"/>
          <w:sz w:val="22"/>
          <w:szCs w:val="22"/>
        </w:rPr>
      </w:pPr>
      <w:r w:rsidRPr="00160E5C">
        <w:rPr>
          <w:b/>
          <w:color w:val="17365D" w:themeColor="text2" w:themeShade="BF"/>
          <w:sz w:val="22"/>
          <w:szCs w:val="22"/>
        </w:rPr>
        <w:t>Repatriation/expatriation of human remains</w:t>
      </w:r>
    </w:p>
    <w:p w:rsidR="00167936" w:rsidRPr="00661734" w:rsidRDefault="00167936" w:rsidP="00167936">
      <w:pPr>
        <w:ind w:left="-360"/>
        <w:rPr>
          <w:sz w:val="22"/>
          <w:szCs w:val="22"/>
        </w:rPr>
      </w:pPr>
    </w:p>
    <w:p w:rsidR="00167936" w:rsidRPr="00661734" w:rsidRDefault="00167936" w:rsidP="00090EB4">
      <w:pPr>
        <w:pStyle w:val="ListParagraph"/>
        <w:numPr>
          <w:ilvl w:val="0"/>
          <w:numId w:val="1"/>
        </w:numPr>
        <w:rPr>
          <w:sz w:val="22"/>
          <w:szCs w:val="22"/>
        </w:rPr>
      </w:pPr>
      <w:r w:rsidRPr="00661734">
        <w:rPr>
          <w:sz w:val="22"/>
          <w:szCs w:val="22"/>
        </w:rPr>
        <w:t xml:space="preserve">The movement of </w:t>
      </w:r>
      <w:r>
        <w:rPr>
          <w:sz w:val="22"/>
          <w:szCs w:val="22"/>
        </w:rPr>
        <w:t>the deceased</w:t>
      </w:r>
      <w:r w:rsidRPr="00661734">
        <w:rPr>
          <w:sz w:val="22"/>
          <w:szCs w:val="22"/>
        </w:rPr>
        <w:t>, either those being transported abroad, or those being received from abroad, is governed by a number of authorities as regards control of infection:</w:t>
      </w:r>
    </w:p>
    <w:p w:rsidR="00167936" w:rsidRPr="00661734" w:rsidRDefault="00167936" w:rsidP="00F204C2">
      <w:pPr>
        <w:pStyle w:val="ListParagraph"/>
        <w:numPr>
          <w:ilvl w:val="0"/>
          <w:numId w:val="29"/>
        </w:numPr>
        <w:rPr>
          <w:sz w:val="22"/>
          <w:szCs w:val="22"/>
        </w:rPr>
      </w:pPr>
      <w:r w:rsidRPr="00661734">
        <w:rPr>
          <w:sz w:val="22"/>
          <w:szCs w:val="22"/>
        </w:rPr>
        <w:t>The receiving country (normally regarded as being the body of law that controls how the</w:t>
      </w:r>
      <w:r w:rsidR="00542F4C">
        <w:rPr>
          <w:sz w:val="22"/>
          <w:szCs w:val="22"/>
        </w:rPr>
        <w:t xml:space="preserve"> deceased</w:t>
      </w:r>
      <w:r w:rsidRPr="00661734">
        <w:rPr>
          <w:sz w:val="22"/>
          <w:szCs w:val="22"/>
        </w:rPr>
        <w:t xml:space="preserve"> should be handled as regards control of infection);</w:t>
      </w:r>
    </w:p>
    <w:p w:rsidR="00167936" w:rsidRPr="00661734" w:rsidRDefault="00167936" w:rsidP="00F204C2">
      <w:pPr>
        <w:pStyle w:val="ListParagraph"/>
        <w:numPr>
          <w:ilvl w:val="0"/>
          <w:numId w:val="29"/>
        </w:numPr>
        <w:rPr>
          <w:sz w:val="22"/>
          <w:szCs w:val="22"/>
        </w:rPr>
      </w:pPr>
      <w:r w:rsidRPr="00661734">
        <w:rPr>
          <w:sz w:val="22"/>
          <w:szCs w:val="22"/>
        </w:rPr>
        <w:t xml:space="preserve">The country of origin; and  </w:t>
      </w:r>
    </w:p>
    <w:p w:rsidR="00167936" w:rsidRPr="00714411" w:rsidRDefault="00167936" w:rsidP="00F204C2">
      <w:pPr>
        <w:pStyle w:val="ListParagraph"/>
        <w:numPr>
          <w:ilvl w:val="0"/>
          <w:numId w:val="29"/>
        </w:numPr>
        <w:rPr>
          <w:sz w:val="22"/>
          <w:szCs w:val="22"/>
        </w:rPr>
      </w:pPr>
      <w:r w:rsidRPr="00714411">
        <w:rPr>
          <w:sz w:val="22"/>
          <w:szCs w:val="22"/>
        </w:rPr>
        <w:t>The carrier (whose requirements will be governed by the International Air Transport Association (IATA)).</w:t>
      </w:r>
    </w:p>
    <w:p w:rsidR="00167936" w:rsidRPr="00714411" w:rsidRDefault="00167936" w:rsidP="00167936">
      <w:pPr>
        <w:pStyle w:val="ListParagraph"/>
        <w:ind w:left="360"/>
        <w:rPr>
          <w:sz w:val="22"/>
          <w:szCs w:val="22"/>
        </w:rPr>
      </w:pPr>
    </w:p>
    <w:p w:rsidR="00167936" w:rsidRPr="00714411" w:rsidRDefault="00167936" w:rsidP="00090EB4">
      <w:pPr>
        <w:pStyle w:val="ListParagraph"/>
        <w:numPr>
          <w:ilvl w:val="0"/>
          <w:numId w:val="1"/>
        </w:numPr>
        <w:rPr>
          <w:sz w:val="22"/>
          <w:szCs w:val="22"/>
        </w:rPr>
      </w:pPr>
      <w:r w:rsidRPr="00714411">
        <w:rPr>
          <w:sz w:val="22"/>
          <w:szCs w:val="22"/>
        </w:rPr>
        <w:t xml:space="preserve">For any movement, the </w:t>
      </w:r>
      <w:r w:rsidR="00542F4C">
        <w:rPr>
          <w:sz w:val="22"/>
          <w:szCs w:val="22"/>
        </w:rPr>
        <w:t>deceased</w:t>
      </w:r>
      <w:r w:rsidR="00542F4C" w:rsidRPr="00714411">
        <w:rPr>
          <w:sz w:val="22"/>
          <w:szCs w:val="22"/>
        </w:rPr>
        <w:t xml:space="preserve"> </w:t>
      </w:r>
      <w:r w:rsidRPr="00714411">
        <w:rPr>
          <w:sz w:val="22"/>
          <w:szCs w:val="22"/>
        </w:rPr>
        <w:t xml:space="preserve">must be accompanied by a ‘free </w:t>
      </w:r>
      <w:r w:rsidR="00714411">
        <w:rPr>
          <w:sz w:val="22"/>
          <w:szCs w:val="22"/>
        </w:rPr>
        <w:t xml:space="preserve">from infection’ certification.  </w:t>
      </w:r>
      <w:r w:rsidR="00611A5F" w:rsidRPr="00714411">
        <w:rPr>
          <w:sz w:val="22"/>
          <w:szCs w:val="22"/>
        </w:rPr>
        <w:t>T</w:t>
      </w:r>
      <w:r w:rsidR="00714411">
        <w:rPr>
          <w:sz w:val="22"/>
          <w:szCs w:val="22"/>
        </w:rPr>
        <w:t>his</w:t>
      </w:r>
      <w:r w:rsidR="00611A5F" w:rsidRPr="00714411">
        <w:rPr>
          <w:sz w:val="22"/>
          <w:szCs w:val="22"/>
        </w:rPr>
        <w:t xml:space="preserve"> </w:t>
      </w:r>
      <w:r w:rsidR="00FA08F6">
        <w:rPr>
          <w:sz w:val="22"/>
          <w:szCs w:val="22"/>
        </w:rPr>
        <w:t>may</w:t>
      </w:r>
      <w:r w:rsidR="00611A5F" w:rsidRPr="00714411">
        <w:rPr>
          <w:sz w:val="22"/>
          <w:szCs w:val="22"/>
        </w:rPr>
        <w:t xml:space="preserve"> involve the</w:t>
      </w:r>
      <w:r w:rsidR="00CB6E94" w:rsidRPr="00714411">
        <w:rPr>
          <w:sz w:val="22"/>
          <w:szCs w:val="22"/>
        </w:rPr>
        <w:t xml:space="preserve"> deceased</w:t>
      </w:r>
      <w:r w:rsidR="00611A5F" w:rsidRPr="00714411">
        <w:rPr>
          <w:sz w:val="22"/>
          <w:szCs w:val="22"/>
        </w:rPr>
        <w:t xml:space="preserve"> being embalmed prior to transfer </w:t>
      </w:r>
      <w:r w:rsidR="004137D6" w:rsidRPr="00714411">
        <w:rPr>
          <w:sz w:val="22"/>
          <w:szCs w:val="22"/>
        </w:rPr>
        <w:t xml:space="preserve">to prevent decomposition of the body during transport </w:t>
      </w:r>
      <w:r w:rsidR="00611A5F" w:rsidRPr="00714411">
        <w:rPr>
          <w:sz w:val="22"/>
          <w:szCs w:val="22"/>
        </w:rPr>
        <w:t xml:space="preserve">and therefore an embalming certificate is required.   </w:t>
      </w:r>
    </w:p>
    <w:p w:rsidR="00167936" w:rsidRPr="00714411" w:rsidRDefault="00167936" w:rsidP="00167936">
      <w:pPr>
        <w:pStyle w:val="ListParagraph"/>
        <w:ind w:left="360"/>
        <w:rPr>
          <w:sz w:val="22"/>
          <w:szCs w:val="22"/>
        </w:rPr>
      </w:pPr>
    </w:p>
    <w:p w:rsidR="00167936" w:rsidRPr="00714411" w:rsidRDefault="00167936" w:rsidP="00090EB4">
      <w:pPr>
        <w:pStyle w:val="ListParagraph"/>
        <w:numPr>
          <w:ilvl w:val="0"/>
          <w:numId w:val="1"/>
        </w:numPr>
        <w:rPr>
          <w:sz w:val="22"/>
          <w:szCs w:val="22"/>
        </w:rPr>
      </w:pPr>
      <w:r w:rsidRPr="00714411">
        <w:rPr>
          <w:sz w:val="22"/>
          <w:szCs w:val="22"/>
        </w:rPr>
        <w:t xml:space="preserve">Your assessment will also need to address the transfer of the </w:t>
      </w:r>
      <w:r w:rsidR="00CB6E94" w:rsidRPr="00714411">
        <w:rPr>
          <w:sz w:val="22"/>
          <w:szCs w:val="22"/>
        </w:rPr>
        <w:t>deceased</w:t>
      </w:r>
      <w:r w:rsidRPr="00714411">
        <w:rPr>
          <w:sz w:val="22"/>
          <w:szCs w:val="22"/>
        </w:rPr>
        <w:t>, as would be necessary for cremation, since the transport coffin has to be zinc (or lead) lined in accordance with IATA requirements.</w:t>
      </w:r>
    </w:p>
    <w:p w:rsidR="00167936" w:rsidRPr="00714411" w:rsidRDefault="00167936" w:rsidP="00167936">
      <w:pPr>
        <w:pStyle w:val="ListParagraph"/>
        <w:ind w:left="360"/>
        <w:rPr>
          <w:sz w:val="22"/>
          <w:szCs w:val="22"/>
        </w:rPr>
      </w:pPr>
    </w:p>
    <w:p w:rsidR="00167936" w:rsidRPr="00714411" w:rsidRDefault="00167936" w:rsidP="00090EB4">
      <w:pPr>
        <w:pStyle w:val="ListParagraph"/>
        <w:numPr>
          <w:ilvl w:val="0"/>
          <w:numId w:val="1"/>
        </w:numPr>
        <w:rPr>
          <w:sz w:val="22"/>
          <w:szCs w:val="22"/>
        </w:rPr>
      </w:pPr>
      <w:r w:rsidRPr="00714411">
        <w:rPr>
          <w:sz w:val="22"/>
          <w:szCs w:val="22"/>
        </w:rPr>
        <w:t>Where</w:t>
      </w:r>
      <w:r w:rsidR="00611A5F" w:rsidRPr="00714411">
        <w:rPr>
          <w:sz w:val="22"/>
          <w:szCs w:val="22"/>
        </w:rPr>
        <w:t xml:space="preserve"> embalming cannot take place</w:t>
      </w:r>
      <w:r w:rsidR="00522DB7">
        <w:rPr>
          <w:sz w:val="22"/>
          <w:szCs w:val="22"/>
        </w:rPr>
        <w:t>,</w:t>
      </w:r>
      <w:r w:rsidR="00611A5F" w:rsidRPr="00714411">
        <w:rPr>
          <w:sz w:val="22"/>
          <w:szCs w:val="22"/>
        </w:rPr>
        <w:t xml:space="preserve"> eg i</w:t>
      </w:r>
      <w:r w:rsidRPr="00714411">
        <w:rPr>
          <w:sz w:val="22"/>
          <w:szCs w:val="22"/>
        </w:rPr>
        <w:t xml:space="preserve">f the </w:t>
      </w:r>
      <w:r w:rsidR="00CB6E94" w:rsidRPr="00714411">
        <w:rPr>
          <w:sz w:val="22"/>
          <w:szCs w:val="22"/>
        </w:rPr>
        <w:t xml:space="preserve">deceased </w:t>
      </w:r>
      <w:r w:rsidRPr="00714411">
        <w:rPr>
          <w:sz w:val="22"/>
          <w:szCs w:val="22"/>
        </w:rPr>
        <w:t xml:space="preserve">contains </w:t>
      </w:r>
      <w:r w:rsidR="009532B9" w:rsidRPr="00714411">
        <w:rPr>
          <w:sz w:val="22"/>
          <w:szCs w:val="22"/>
        </w:rPr>
        <w:t>a hazard g</w:t>
      </w:r>
      <w:r w:rsidRPr="00714411">
        <w:rPr>
          <w:sz w:val="22"/>
          <w:szCs w:val="22"/>
        </w:rPr>
        <w:t>roup 4 infection</w:t>
      </w:r>
      <w:r w:rsidR="00522DB7">
        <w:rPr>
          <w:sz w:val="22"/>
          <w:szCs w:val="22"/>
        </w:rPr>
        <w:t>,</w:t>
      </w:r>
      <w:r w:rsidRPr="00714411">
        <w:rPr>
          <w:sz w:val="22"/>
          <w:szCs w:val="22"/>
        </w:rPr>
        <w:t xml:space="preserve"> then the body must be buried or cremated in the country where the death occurred.</w:t>
      </w:r>
    </w:p>
    <w:p w:rsidR="00794BF2" w:rsidRDefault="00794BF2" w:rsidP="00794BF2">
      <w:pPr>
        <w:rPr>
          <w:sz w:val="22"/>
          <w:szCs w:val="22"/>
        </w:rPr>
      </w:pPr>
    </w:p>
    <w:p w:rsidR="00460D3D" w:rsidRDefault="00794BF2" w:rsidP="00BC07B8">
      <w:pPr>
        <w:pStyle w:val="Heading1"/>
        <w:rPr>
          <w:sz w:val="22"/>
        </w:rPr>
      </w:pPr>
      <w:r>
        <w:rPr>
          <w:sz w:val="22"/>
        </w:rPr>
        <w:br w:type="page"/>
      </w:r>
    </w:p>
    <w:tbl>
      <w:tblPr>
        <w:tblStyle w:val="TableGrid"/>
        <w:tblW w:w="0" w:type="auto"/>
        <w:shd w:val="clear" w:color="auto" w:fill="FFC000"/>
        <w:tblLook w:val="04A0" w:firstRow="1" w:lastRow="0" w:firstColumn="1" w:lastColumn="0" w:noHBand="0" w:noVBand="1"/>
      </w:tblPr>
      <w:tblGrid>
        <w:gridCol w:w="8522"/>
      </w:tblGrid>
      <w:tr w:rsidR="00460D3D" w:rsidTr="004B492D">
        <w:tc>
          <w:tcPr>
            <w:tcW w:w="8522" w:type="dxa"/>
            <w:shd w:val="clear" w:color="auto" w:fill="FFC000"/>
          </w:tcPr>
          <w:p w:rsidR="00460D3D" w:rsidRPr="00460D3D" w:rsidRDefault="00460D3D" w:rsidP="00B076AB">
            <w:pPr>
              <w:pStyle w:val="Heading1"/>
              <w:outlineLvl w:val="0"/>
            </w:pPr>
            <w:bookmarkStart w:id="7" w:name="_Toc431820878"/>
            <w:r w:rsidRPr="00714411">
              <w:lastRenderedPageBreak/>
              <w:t xml:space="preserve">Section </w:t>
            </w:r>
            <w:r w:rsidR="00E365CD">
              <w:t>5</w:t>
            </w:r>
            <w:r w:rsidR="00E365CD" w:rsidRPr="00714411">
              <w:rPr>
                <w:sz w:val="22"/>
              </w:rPr>
              <w:t xml:space="preserve"> </w:t>
            </w:r>
            <w:r w:rsidR="004137D6">
              <w:rPr>
                <w:sz w:val="22"/>
              </w:rPr>
              <w:t xml:space="preserve"> </w:t>
            </w:r>
            <w:r w:rsidR="00E365CD" w:rsidRPr="00E365CD">
              <w:t>Managing</w:t>
            </w:r>
            <w:r w:rsidR="00B076AB" w:rsidRPr="00714411">
              <w:t xml:space="preserve"> </w:t>
            </w:r>
            <w:r w:rsidRPr="00714411">
              <w:t xml:space="preserve">the risks of infection in the post mortem </w:t>
            </w:r>
            <w:r>
              <w:t>room and mortuary</w:t>
            </w:r>
            <w:bookmarkEnd w:id="7"/>
          </w:p>
        </w:tc>
      </w:tr>
    </w:tbl>
    <w:p w:rsidR="00CC5AAA" w:rsidRDefault="00CC5AAA" w:rsidP="0055413E"/>
    <w:p w:rsidR="00CC5AAA" w:rsidRDefault="00CC5AAA" w:rsidP="00090EB4">
      <w:pPr>
        <w:pStyle w:val="ListParagraph"/>
        <w:numPr>
          <w:ilvl w:val="0"/>
          <w:numId w:val="1"/>
        </w:numPr>
        <w:rPr>
          <w:sz w:val="22"/>
        </w:rPr>
      </w:pPr>
      <w:r w:rsidRPr="00FA4917">
        <w:rPr>
          <w:sz w:val="22"/>
        </w:rPr>
        <w:t>This sect</w:t>
      </w:r>
      <w:r w:rsidR="00FD166A" w:rsidRPr="00FA4917">
        <w:rPr>
          <w:sz w:val="22"/>
        </w:rPr>
        <w:t xml:space="preserve">ion is aimed at pathologists, </w:t>
      </w:r>
      <w:r w:rsidRPr="00FA4917">
        <w:rPr>
          <w:sz w:val="22"/>
        </w:rPr>
        <w:t>APTs</w:t>
      </w:r>
      <w:r w:rsidR="00FF16DB">
        <w:rPr>
          <w:sz w:val="22"/>
        </w:rPr>
        <w:t xml:space="preserve"> </w:t>
      </w:r>
      <w:r w:rsidRPr="00FA4917">
        <w:rPr>
          <w:sz w:val="22"/>
        </w:rPr>
        <w:t>and</w:t>
      </w:r>
      <w:r w:rsidR="00FD166A" w:rsidRPr="00FA4917">
        <w:rPr>
          <w:sz w:val="22"/>
        </w:rPr>
        <w:t xml:space="preserve"> others working in the</w:t>
      </w:r>
      <w:r w:rsidR="00522DB7">
        <w:rPr>
          <w:sz w:val="22"/>
        </w:rPr>
        <w:t xml:space="preserve"> mortuary and</w:t>
      </w:r>
      <w:r w:rsidR="00FD166A" w:rsidRPr="00FA4917">
        <w:rPr>
          <w:sz w:val="22"/>
        </w:rPr>
        <w:t xml:space="preserve"> post mortem room.  It outlines the requirements for a suitable facility, the process of post mortem examination, the risks that should be considered and the safe working practices to </w:t>
      </w:r>
      <w:r w:rsidRPr="00FA4917">
        <w:rPr>
          <w:sz w:val="22"/>
        </w:rPr>
        <w:t>controls</w:t>
      </w:r>
      <w:r w:rsidR="00FD166A" w:rsidRPr="00FA4917">
        <w:rPr>
          <w:sz w:val="22"/>
        </w:rPr>
        <w:t xml:space="preserve"> those risks.  </w:t>
      </w:r>
      <w:r w:rsidRPr="00FA4917">
        <w:rPr>
          <w:sz w:val="22"/>
        </w:rPr>
        <w:t xml:space="preserve"> </w:t>
      </w:r>
    </w:p>
    <w:p w:rsidR="00042DB8" w:rsidRPr="00830AB4" w:rsidRDefault="00042DB8" w:rsidP="00830AB4">
      <w:pPr>
        <w:rPr>
          <w:sz w:val="22"/>
          <w:szCs w:val="22"/>
        </w:rPr>
      </w:pPr>
    </w:p>
    <w:p w:rsidR="00661734" w:rsidRPr="00CB50DD" w:rsidRDefault="00661734" w:rsidP="00794BF2">
      <w:pPr>
        <w:rPr>
          <w:b/>
          <w:color w:val="E36C0A" w:themeColor="accent6" w:themeShade="BF"/>
          <w:sz w:val="22"/>
          <w:szCs w:val="22"/>
        </w:rPr>
      </w:pPr>
      <w:r w:rsidRPr="00CB50DD">
        <w:rPr>
          <w:b/>
          <w:color w:val="E36C0A" w:themeColor="accent6" w:themeShade="BF"/>
          <w:sz w:val="22"/>
          <w:szCs w:val="22"/>
        </w:rPr>
        <w:t>Facility design</w:t>
      </w:r>
    </w:p>
    <w:p w:rsidR="00AC29AA" w:rsidRPr="00794BF2" w:rsidRDefault="00AC29AA" w:rsidP="00794BF2">
      <w:pPr>
        <w:rPr>
          <w:b/>
          <w:sz w:val="22"/>
          <w:szCs w:val="22"/>
        </w:rPr>
      </w:pPr>
    </w:p>
    <w:p w:rsidR="00661734" w:rsidRPr="00E74867" w:rsidRDefault="00661734" w:rsidP="00090EB4">
      <w:pPr>
        <w:pStyle w:val="ListParagraph"/>
        <w:numPr>
          <w:ilvl w:val="0"/>
          <w:numId w:val="1"/>
        </w:numPr>
        <w:rPr>
          <w:sz w:val="22"/>
          <w:szCs w:val="22"/>
        </w:rPr>
      </w:pPr>
      <w:r w:rsidRPr="00E74867">
        <w:rPr>
          <w:sz w:val="22"/>
          <w:szCs w:val="22"/>
        </w:rPr>
        <w:t xml:space="preserve">Guidance on the design and construction of new and upgraded mortuaries and post mortem rooms is </w:t>
      </w:r>
      <w:r w:rsidR="00CC5AAA">
        <w:rPr>
          <w:sz w:val="22"/>
          <w:szCs w:val="22"/>
        </w:rPr>
        <w:t>provided by the Department</w:t>
      </w:r>
      <w:r w:rsidR="00E74867">
        <w:rPr>
          <w:sz w:val="22"/>
          <w:szCs w:val="22"/>
        </w:rPr>
        <w:t xml:space="preserve"> of Health in </w:t>
      </w:r>
      <w:r w:rsidR="00E74867" w:rsidRPr="003D3AB6">
        <w:rPr>
          <w:i/>
          <w:sz w:val="22"/>
          <w:szCs w:val="22"/>
        </w:rPr>
        <w:t>Facilities for mortuary and post mortem room services</w:t>
      </w:r>
      <w:r w:rsidR="00E74867" w:rsidRPr="003D3AB6">
        <w:rPr>
          <w:sz w:val="22"/>
          <w:szCs w:val="22"/>
        </w:rPr>
        <w:t xml:space="preserve"> for England and Wales</w:t>
      </w:r>
      <w:r w:rsidR="003D3AB6" w:rsidRPr="003D3AB6">
        <w:rPr>
          <w:sz w:val="22"/>
          <w:szCs w:val="22"/>
          <w:vertAlign w:val="superscript"/>
        </w:rPr>
        <w:t>12</w:t>
      </w:r>
      <w:r w:rsidR="00E74867" w:rsidRPr="003D3AB6">
        <w:rPr>
          <w:sz w:val="22"/>
          <w:szCs w:val="22"/>
        </w:rPr>
        <w:t xml:space="preserve">, and </w:t>
      </w:r>
      <w:r w:rsidRPr="003D3AB6">
        <w:rPr>
          <w:sz w:val="22"/>
          <w:szCs w:val="22"/>
        </w:rPr>
        <w:t xml:space="preserve">in Scotland </w:t>
      </w:r>
      <w:r w:rsidRPr="003D3AB6">
        <w:rPr>
          <w:i/>
          <w:sz w:val="22"/>
          <w:szCs w:val="22"/>
        </w:rPr>
        <w:t>Mortuary and Post mortem Room: Scottish Hospital Planning Note</w:t>
      </w:r>
      <w:r w:rsidR="00594412" w:rsidRPr="003D3AB6">
        <w:rPr>
          <w:i/>
          <w:sz w:val="22"/>
          <w:szCs w:val="22"/>
        </w:rPr>
        <w:t>s</w:t>
      </w:r>
      <w:r w:rsidR="003D3AB6" w:rsidRPr="003D3AB6">
        <w:rPr>
          <w:i/>
          <w:sz w:val="22"/>
          <w:szCs w:val="22"/>
          <w:vertAlign w:val="superscript"/>
        </w:rPr>
        <w:t>13</w:t>
      </w:r>
      <w:r w:rsidRPr="00E74867">
        <w:rPr>
          <w:sz w:val="22"/>
          <w:szCs w:val="22"/>
        </w:rPr>
        <w:t>.</w:t>
      </w:r>
    </w:p>
    <w:p w:rsidR="00661734" w:rsidRPr="00661734" w:rsidRDefault="00661734" w:rsidP="00794BF2">
      <w:pPr>
        <w:pStyle w:val="ListParagraph"/>
        <w:ind w:left="360"/>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 xml:space="preserve">Minimum requirements for general workplace conditions such as lighting, ventilation, floor surfaces and temperature are set out in </w:t>
      </w:r>
      <w:r w:rsidR="001C522D">
        <w:rPr>
          <w:sz w:val="22"/>
          <w:szCs w:val="22"/>
        </w:rPr>
        <w:t xml:space="preserve">the </w:t>
      </w:r>
      <w:r w:rsidR="001C522D" w:rsidRPr="00594412">
        <w:rPr>
          <w:i/>
          <w:sz w:val="22"/>
          <w:szCs w:val="22"/>
        </w:rPr>
        <w:t xml:space="preserve">Approved Code of practice and guidance for </w:t>
      </w:r>
      <w:r w:rsidRPr="003D3AB6">
        <w:rPr>
          <w:i/>
          <w:sz w:val="22"/>
          <w:szCs w:val="22"/>
        </w:rPr>
        <w:t>Workplace (Health, Safety and Welfare) Regulations 1992</w:t>
      </w:r>
      <w:r w:rsidR="003D3AB6" w:rsidRPr="003D3AB6">
        <w:rPr>
          <w:i/>
          <w:sz w:val="22"/>
          <w:szCs w:val="22"/>
          <w:vertAlign w:val="superscript"/>
        </w:rPr>
        <w:t>14</w:t>
      </w:r>
      <w:r w:rsidRPr="003D3AB6">
        <w:rPr>
          <w:sz w:val="22"/>
          <w:szCs w:val="22"/>
        </w:rPr>
        <w:t xml:space="preserve">. </w:t>
      </w:r>
    </w:p>
    <w:p w:rsidR="00661734" w:rsidRPr="00794BF2" w:rsidRDefault="00661734" w:rsidP="00794BF2">
      <w:pPr>
        <w:rPr>
          <w:sz w:val="22"/>
          <w:szCs w:val="22"/>
        </w:rPr>
      </w:pPr>
    </w:p>
    <w:p w:rsidR="00CE124C" w:rsidRDefault="00661734" w:rsidP="00090EB4">
      <w:pPr>
        <w:pStyle w:val="ListParagraph"/>
        <w:numPr>
          <w:ilvl w:val="0"/>
          <w:numId w:val="1"/>
        </w:numPr>
        <w:rPr>
          <w:sz w:val="22"/>
          <w:szCs w:val="22"/>
        </w:rPr>
      </w:pPr>
      <w:r w:rsidRPr="00B4131D">
        <w:rPr>
          <w:sz w:val="22"/>
          <w:szCs w:val="22"/>
        </w:rPr>
        <w:t xml:space="preserve">The size of the mortuary (including the body store and post mortem room) should be based on the maximum anticipated storage requirements for bodies and post mortem examination requests.  </w:t>
      </w:r>
    </w:p>
    <w:p w:rsidR="00661734" w:rsidRPr="00B4131D" w:rsidRDefault="00EA2092" w:rsidP="00B4131D">
      <w:pPr>
        <w:rPr>
          <w:sz w:val="22"/>
          <w:szCs w:val="22"/>
        </w:rPr>
      </w:pPr>
      <w:r w:rsidRPr="00B4131D">
        <w:rPr>
          <w:sz w:val="22"/>
          <w:szCs w:val="22"/>
        </w:rPr>
        <w:t xml:space="preserve"> </w:t>
      </w:r>
    </w:p>
    <w:p w:rsidR="00661734" w:rsidRPr="00661734" w:rsidRDefault="00661734" w:rsidP="00090EB4">
      <w:pPr>
        <w:pStyle w:val="ListParagraph"/>
        <w:numPr>
          <w:ilvl w:val="0"/>
          <w:numId w:val="1"/>
        </w:numPr>
        <w:rPr>
          <w:sz w:val="22"/>
          <w:szCs w:val="22"/>
        </w:rPr>
      </w:pPr>
      <w:r w:rsidRPr="00661734">
        <w:rPr>
          <w:sz w:val="22"/>
          <w:szCs w:val="22"/>
        </w:rPr>
        <w:t>Floor surfaces should be suitable for the work carried out.  They need to be constructed f</w:t>
      </w:r>
      <w:r w:rsidR="00522DB7">
        <w:rPr>
          <w:sz w:val="22"/>
          <w:szCs w:val="22"/>
        </w:rPr>
        <w:t>rom hard-wearing, easily cleanable</w:t>
      </w:r>
      <w:r w:rsidRPr="00661734">
        <w:rPr>
          <w:sz w:val="22"/>
          <w:szCs w:val="22"/>
        </w:rPr>
        <w:t xml:space="preserve"> materials with impervious surfaces which are resistant to damage by chemical action, including disinfectants.  They should not be slippery or uneven.  Coved edges to floors make cleaning easier, and sloping towards drains and gullies helps drainage.</w:t>
      </w:r>
    </w:p>
    <w:p w:rsidR="00661734" w:rsidRPr="00661734" w:rsidRDefault="00661734" w:rsidP="00794BF2">
      <w:pPr>
        <w:pStyle w:val="ListParagraph"/>
        <w:ind w:left="360"/>
        <w:rPr>
          <w:sz w:val="22"/>
          <w:szCs w:val="22"/>
        </w:rPr>
      </w:pPr>
    </w:p>
    <w:p w:rsidR="00661734" w:rsidRDefault="00661734" w:rsidP="00090EB4">
      <w:pPr>
        <w:pStyle w:val="ListParagraph"/>
        <w:numPr>
          <w:ilvl w:val="0"/>
          <w:numId w:val="1"/>
        </w:numPr>
        <w:rPr>
          <w:sz w:val="22"/>
          <w:szCs w:val="22"/>
        </w:rPr>
      </w:pPr>
      <w:r w:rsidRPr="00661734">
        <w:rPr>
          <w:sz w:val="22"/>
          <w:szCs w:val="22"/>
        </w:rPr>
        <w:t>All fittings and furniture, particularly post mortem tables, dissecting surfaces and walls, should similarly be constructed f</w:t>
      </w:r>
      <w:r w:rsidR="00522DB7">
        <w:rPr>
          <w:sz w:val="22"/>
          <w:szCs w:val="22"/>
        </w:rPr>
        <w:t>rom hard-wearing, easily cleanable</w:t>
      </w:r>
      <w:r w:rsidRPr="00661734">
        <w:rPr>
          <w:sz w:val="22"/>
          <w:szCs w:val="22"/>
        </w:rPr>
        <w:t xml:space="preserve"> materials with impervious surfaces which are resistant to chemical damage.</w:t>
      </w:r>
    </w:p>
    <w:p w:rsidR="00B4131D" w:rsidRPr="00B4131D" w:rsidRDefault="00B4131D" w:rsidP="00B4131D">
      <w:pPr>
        <w:pStyle w:val="ListParagraph"/>
        <w:rPr>
          <w:sz w:val="22"/>
          <w:szCs w:val="22"/>
        </w:rPr>
      </w:pPr>
    </w:p>
    <w:p w:rsidR="00B4131D" w:rsidRPr="00661734" w:rsidRDefault="00B4131D" w:rsidP="00090EB4">
      <w:pPr>
        <w:pStyle w:val="ListParagraph"/>
        <w:numPr>
          <w:ilvl w:val="0"/>
          <w:numId w:val="1"/>
        </w:numPr>
        <w:rPr>
          <w:sz w:val="22"/>
          <w:szCs w:val="22"/>
        </w:rPr>
      </w:pPr>
      <w:r w:rsidRPr="00B4131D">
        <w:rPr>
          <w:sz w:val="22"/>
          <w:szCs w:val="22"/>
        </w:rPr>
        <w:t xml:space="preserve">A separate area may be used for </w:t>
      </w:r>
      <w:r w:rsidR="00206389">
        <w:rPr>
          <w:sz w:val="22"/>
          <w:szCs w:val="22"/>
        </w:rPr>
        <w:t>the deceased</w:t>
      </w:r>
      <w:r w:rsidRPr="00B4131D">
        <w:rPr>
          <w:sz w:val="22"/>
          <w:szCs w:val="22"/>
        </w:rPr>
        <w:t xml:space="preserve"> known or suspected to </w:t>
      </w:r>
      <w:r w:rsidR="00206389">
        <w:rPr>
          <w:sz w:val="22"/>
          <w:szCs w:val="22"/>
        </w:rPr>
        <w:t>present</w:t>
      </w:r>
      <w:r w:rsidRPr="00B4131D">
        <w:rPr>
          <w:sz w:val="22"/>
          <w:szCs w:val="22"/>
        </w:rPr>
        <w:t xml:space="preserve"> an increased risk</w:t>
      </w:r>
      <w:r w:rsidR="00206389">
        <w:rPr>
          <w:sz w:val="22"/>
          <w:szCs w:val="22"/>
        </w:rPr>
        <w:t xml:space="preserve"> of infection</w:t>
      </w:r>
      <w:r w:rsidRPr="00B4131D">
        <w:rPr>
          <w:sz w:val="22"/>
          <w:szCs w:val="22"/>
        </w:rPr>
        <w:t xml:space="preserve"> </w:t>
      </w:r>
      <w:r w:rsidR="001D20CC">
        <w:rPr>
          <w:sz w:val="22"/>
          <w:szCs w:val="22"/>
        </w:rPr>
        <w:t xml:space="preserve">(those infections listed </w:t>
      </w:r>
      <w:r w:rsidR="00B81D58">
        <w:rPr>
          <w:sz w:val="22"/>
          <w:szCs w:val="22"/>
        </w:rPr>
        <w:t xml:space="preserve">in </w:t>
      </w:r>
      <w:r w:rsidR="00F24487">
        <w:rPr>
          <w:sz w:val="22"/>
          <w:szCs w:val="22"/>
        </w:rPr>
        <w:t>Appendix 1)</w:t>
      </w:r>
      <w:r w:rsidRPr="00B4131D">
        <w:rPr>
          <w:sz w:val="22"/>
          <w:szCs w:val="22"/>
        </w:rPr>
        <w:t xml:space="preserve">.   However, if such facilities are not available, it is possible to control risk adequately, providing properly trained staff adopt the appropriate </w:t>
      </w:r>
      <w:r w:rsidR="00206389">
        <w:rPr>
          <w:sz w:val="22"/>
          <w:szCs w:val="22"/>
        </w:rPr>
        <w:t>transmission based precautions</w:t>
      </w:r>
      <w:r w:rsidRPr="00B4131D">
        <w:rPr>
          <w:sz w:val="22"/>
          <w:szCs w:val="22"/>
        </w:rPr>
        <w:t xml:space="preserve"> and the mortuary facilities are suitable for such work.  </w:t>
      </w:r>
    </w:p>
    <w:p w:rsidR="00661734" w:rsidRPr="00661734" w:rsidRDefault="00661734" w:rsidP="00794BF2">
      <w:pPr>
        <w:pStyle w:val="ListParagraph"/>
        <w:ind w:left="360"/>
        <w:rPr>
          <w:sz w:val="22"/>
          <w:szCs w:val="22"/>
        </w:rPr>
      </w:pPr>
    </w:p>
    <w:p w:rsidR="00661734" w:rsidRPr="00661734" w:rsidRDefault="00864BCB" w:rsidP="00090EB4">
      <w:pPr>
        <w:pStyle w:val="ListParagraph"/>
        <w:numPr>
          <w:ilvl w:val="0"/>
          <w:numId w:val="1"/>
        </w:numPr>
        <w:rPr>
          <w:sz w:val="22"/>
          <w:szCs w:val="22"/>
        </w:rPr>
      </w:pPr>
      <w:r>
        <w:rPr>
          <w:sz w:val="22"/>
          <w:szCs w:val="22"/>
        </w:rPr>
        <w:t>C</w:t>
      </w:r>
      <w:r w:rsidR="00661734" w:rsidRPr="00661734">
        <w:rPr>
          <w:sz w:val="22"/>
          <w:szCs w:val="22"/>
        </w:rPr>
        <w:t>ommunication equipment designed for use when the hands are contaminated is best activated by voice, elbow or foot.</w:t>
      </w:r>
    </w:p>
    <w:p w:rsidR="00661734" w:rsidRPr="00661734" w:rsidRDefault="00661734" w:rsidP="00794BF2">
      <w:pPr>
        <w:pStyle w:val="ListParagraph"/>
        <w:ind w:left="360"/>
        <w:rPr>
          <w:sz w:val="22"/>
          <w:szCs w:val="22"/>
        </w:rPr>
      </w:pPr>
    </w:p>
    <w:p w:rsidR="00661734" w:rsidRPr="00CB50DD" w:rsidRDefault="00661734" w:rsidP="00794BF2">
      <w:pPr>
        <w:ind w:left="-360" w:firstLine="360"/>
        <w:rPr>
          <w:rStyle w:val="Emphasis"/>
          <w:color w:val="E36C0A" w:themeColor="accent6" w:themeShade="BF"/>
          <w:sz w:val="22"/>
          <w:szCs w:val="22"/>
        </w:rPr>
      </w:pPr>
      <w:r w:rsidRPr="00CB50DD">
        <w:rPr>
          <w:rStyle w:val="Emphasis"/>
          <w:color w:val="E36C0A" w:themeColor="accent6" w:themeShade="BF"/>
          <w:sz w:val="22"/>
          <w:szCs w:val="22"/>
        </w:rPr>
        <w:t>Ventilation</w:t>
      </w:r>
    </w:p>
    <w:p w:rsidR="00AC29AA" w:rsidRPr="00794BF2" w:rsidRDefault="00AC29AA" w:rsidP="00794BF2">
      <w:pPr>
        <w:ind w:left="-360" w:firstLine="360"/>
        <w:rPr>
          <w:b/>
          <w:sz w:val="22"/>
          <w:szCs w:val="22"/>
        </w:rPr>
      </w:pPr>
    </w:p>
    <w:p w:rsidR="00260420" w:rsidRDefault="00661734" w:rsidP="00260420">
      <w:pPr>
        <w:pStyle w:val="ListParagraph"/>
        <w:numPr>
          <w:ilvl w:val="0"/>
          <w:numId w:val="1"/>
        </w:numPr>
        <w:rPr>
          <w:sz w:val="22"/>
          <w:szCs w:val="22"/>
        </w:rPr>
      </w:pPr>
      <w:r w:rsidRPr="00661734">
        <w:rPr>
          <w:sz w:val="22"/>
          <w:szCs w:val="22"/>
        </w:rPr>
        <w:t xml:space="preserve">There should be an adequate fresh airflow throughout the mortuary and post mortem room.  The design requirements of the mortuary and post mortem room specify the importance of </w:t>
      </w:r>
      <w:r w:rsidRPr="00B0740F">
        <w:rPr>
          <w:sz w:val="22"/>
          <w:szCs w:val="22"/>
        </w:rPr>
        <w:t>odour control</w:t>
      </w:r>
      <w:r w:rsidRPr="00661734">
        <w:rPr>
          <w:sz w:val="22"/>
          <w:szCs w:val="22"/>
        </w:rPr>
        <w:t xml:space="preserve">.  </w:t>
      </w:r>
      <w:r w:rsidR="00260420" w:rsidRPr="00260420">
        <w:rPr>
          <w:sz w:val="22"/>
          <w:szCs w:val="22"/>
        </w:rPr>
        <w:t xml:space="preserve">Specimen storage facilities will also require adequate ventilation, which may include purpose designed local extraction to control odour from preserved samples (see paragraph </w:t>
      </w:r>
      <w:r w:rsidR="00522DB7">
        <w:rPr>
          <w:sz w:val="22"/>
          <w:szCs w:val="22"/>
        </w:rPr>
        <w:t>10</w:t>
      </w:r>
      <w:r w:rsidR="00260420" w:rsidRPr="00260420">
        <w:rPr>
          <w:sz w:val="22"/>
          <w:szCs w:val="22"/>
        </w:rPr>
        <w:t>9 on body and specimen storage).</w:t>
      </w:r>
    </w:p>
    <w:p w:rsidR="00260420" w:rsidRDefault="00260420" w:rsidP="00260420">
      <w:pPr>
        <w:pStyle w:val="ListParagraph"/>
        <w:ind w:left="360"/>
        <w:rPr>
          <w:sz w:val="22"/>
          <w:szCs w:val="22"/>
        </w:rPr>
      </w:pPr>
    </w:p>
    <w:p w:rsidR="00661734" w:rsidRDefault="00661734" w:rsidP="00090EB4">
      <w:pPr>
        <w:pStyle w:val="ListParagraph"/>
        <w:numPr>
          <w:ilvl w:val="0"/>
          <w:numId w:val="1"/>
        </w:numPr>
        <w:rPr>
          <w:sz w:val="22"/>
          <w:szCs w:val="22"/>
        </w:rPr>
      </w:pPr>
      <w:r w:rsidRPr="00661734">
        <w:rPr>
          <w:sz w:val="22"/>
          <w:szCs w:val="22"/>
        </w:rPr>
        <w:lastRenderedPageBreak/>
        <w:t>Airflow from ventilation systems is best directed away from observers, preferably by drawing air into the mortuary at a high level and discharging it at a low level.</w:t>
      </w:r>
      <w:r w:rsidR="00484F63">
        <w:rPr>
          <w:sz w:val="22"/>
          <w:szCs w:val="22"/>
        </w:rPr>
        <w:t xml:space="preserve">  Downdraught tables are a good way of </w:t>
      </w:r>
      <w:r w:rsidR="003D69D1">
        <w:rPr>
          <w:sz w:val="22"/>
          <w:szCs w:val="22"/>
        </w:rPr>
        <w:t>minimising the risk of infection by direction of airflow</w:t>
      </w:r>
      <w:r w:rsidR="00484F63">
        <w:rPr>
          <w:sz w:val="22"/>
          <w:szCs w:val="22"/>
        </w:rPr>
        <w:t>.</w:t>
      </w:r>
      <w:r w:rsidRPr="00661734">
        <w:rPr>
          <w:sz w:val="22"/>
          <w:szCs w:val="22"/>
        </w:rPr>
        <w:t xml:space="preserve">  </w:t>
      </w:r>
      <w:r w:rsidR="00B3154F">
        <w:rPr>
          <w:sz w:val="22"/>
          <w:szCs w:val="22"/>
        </w:rPr>
        <w:t>COSHH requires local exhaust ventilation systems to be thoroughly examined every 14 months</w:t>
      </w:r>
      <w:r w:rsidR="00E864E2">
        <w:rPr>
          <w:sz w:val="22"/>
          <w:szCs w:val="22"/>
        </w:rPr>
        <w:t xml:space="preserve"> by a competent person</w:t>
      </w:r>
      <w:r w:rsidR="00B3154F">
        <w:rPr>
          <w:sz w:val="22"/>
          <w:szCs w:val="22"/>
        </w:rPr>
        <w:t xml:space="preserve">. </w:t>
      </w:r>
    </w:p>
    <w:p w:rsidR="00FF6841" w:rsidRPr="00FF6841" w:rsidRDefault="00FF6841" w:rsidP="00FF6841">
      <w:pPr>
        <w:rPr>
          <w:sz w:val="22"/>
          <w:szCs w:val="22"/>
        </w:rPr>
      </w:pPr>
    </w:p>
    <w:tbl>
      <w:tblPr>
        <w:tblStyle w:val="TableGrid"/>
        <w:tblW w:w="5000" w:type="pct"/>
        <w:tblLook w:val="04A0" w:firstRow="1" w:lastRow="0" w:firstColumn="1" w:lastColumn="0" w:noHBand="0" w:noVBand="1"/>
      </w:tblPr>
      <w:tblGrid>
        <w:gridCol w:w="8522"/>
      </w:tblGrid>
      <w:tr w:rsidR="00FF6841" w:rsidTr="00064E9F">
        <w:tc>
          <w:tcPr>
            <w:tcW w:w="5000" w:type="pct"/>
          </w:tcPr>
          <w:p w:rsidR="00FF6841" w:rsidRPr="00CB50DD" w:rsidRDefault="00FF6841" w:rsidP="00064E9F">
            <w:pPr>
              <w:pStyle w:val="ListParagraph"/>
              <w:ind w:left="0"/>
              <w:rPr>
                <w:b/>
                <w:color w:val="E36C0A" w:themeColor="accent6" w:themeShade="BF"/>
                <w:sz w:val="22"/>
                <w:szCs w:val="22"/>
              </w:rPr>
            </w:pPr>
            <w:r w:rsidRPr="00CB50DD">
              <w:rPr>
                <w:b/>
                <w:color w:val="E36C0A" w:themeColor="accent6" w:themeShade="BF"/>
                <w:sz w:val="22"/>
                <w:szCs w:val="22"/>
              </w:rPr>
              <w:t>Control of exposure to formaldehyde</w:t>
            </w:r>
          </w:p>
          <w:p w:rsidR="00FF6841" w:rsidRDefault="00FF6841" w:rsidP="00064E9F">
            <w:pPr>
              <w:pStyle w:val="ListParagraph"/>
              <w:ind w:left="0"/>
              <w:rPr>
                <w:sz w:val="22"/>
                <w:szCs w:val="22"/>
              </w:rPr>
            </w:pPr>
          </w:p>
          <w:p w:rsidR="00FF6841" w:rsidRDefault="00FF6841" w:rsidP="00064E9F">
            <w:pPr>
              <w:pStyle w:val="ListParagraph"/>
              <w:ind w:left="0"/>
              <w:rPr>
                <w:sz w:val="22"/>
                <w:szCs w:val="22"/>
              </w:rPr>
            </w:pPr>
            <w:r w:rsidRPr="00FF6841">
              <w:rPr>
                <w:sz w:val="22"/>
                <w:szCs w:val="22"/>
              </w:rPr>
              <w:t xml:space="preserve">Formaldehyde has been classified as a Category 1b carcinogen under the Classification, Labelling and Packaging (CLP) Regulation.  </w:t>
            </w:r>
            <w:r w:rsidRPr="002E1BA3">
              <w:rPr>
                <w:sz w:val="22"/>
                <w:szCs w:val="22"/>
              </w:rPr>
              <w:t>COSHH requires exposure to formaldehyde to be controlled as low as possible below the workplace exposure limit (WEL)</w:t>
            </w:r>
            <w:r w:rsidR="00522DB7">
              <w:rPr>
                <w:sz w:val="22"/>
                <w:szCs w:val="22"/>
              </w:rPr>
              <w:t xml:space="preserve"> which</w:t>
            </w:r>
            <w:r w:rsidRPr="002E1BA3">
              <w:rPr>
                <w:sz w:val="22"/>
                <w:szCs w:val="22"/>
              </w:rPr>
              <w:t xml:space="preserve"> for formaldehyde is currently 2 parts per million (ppm), time weighted average over 8 hours. The short term limit (averaged over ten minutes) is 2 ppm).  Formaldehyde levels may need to be monitored in storage areas.</w:t>
            </w:r>
          </w:p>
          <w:p w:rsidR="00FF6841" w:rsidRDefault="00FF6841" w:rsidP="00064E9F">
            <w:pPr>
              <w:pStyle w:val="ListParagraph"/>
              <w:ind w:left="0"/>
              <w:rPr>
                <w:sz w:val="22"/>
                <w:szCs w:val="22"/>
              </w:rPr>
            </w:pPr>
          </w:p>
          <w:p w:rsidR="00FF6841" w:rsidRDefault="00FF6841" w:rsidP="00064E9F">
            <w:pPr>
              <w:pStyle w:val="ListParagraph"/>
              <w:ind w:left="0"/>
              <w:rPr>
                <w:sz w:val="22"/>
                <w:szCs w:val="22"/>
              </w:rPr>
            </w:pPr>
            <w:r>
              <w:rPr>
                <w:sz w:val="22"/>
                <w:szCs w:val="22"/>
              </w:rPr>
              <w:t>Employers must</w:t>
            </w:r>
            <w:r w:rsidRPr="00296849">
              <w:rPr>
                <w:sz w:val="22"/>
                <w:szCs w:val="22"/>
              </w:rPr>
              <w:t xml:space="preserve"> monitor the exposure of employees to formaldehyde to be sure that the WEL is not exceeded and to monitor the effectiveness of the ventilation control measures.  </w:t>
            </w:r>
          </w:p>
          <w:p w:rsidR="00FF6841" w:rsidRDefault="00FF6841" w:rsidP="00064E9F">
            <w:pPr>
              <w:pStyle w:val="ListParagraph"/>
              <w:ind w:left="0"/>
              <w:rPr>
                <w:sz w:val="22"/>
                <w:szCs w:val="22"/>
              </w:rPr>
            </w:pPr>
          </w:p>
        </w:tc>
      </w:tr>
    </w:tbl>
    <w:p w:rsidR="00FF6841" w:rsidRDefault="00FF6841" w:rsidP="00FF6841">
      <w:pPr>
        <w:rPr>
          <w:sz w:val="22"/>
          <w:szCs w:val="22"/>
        </w:rPr>
      </w:pPr>
    </w:p>
    <w:p w:rsidR="00661734" w:rsidRPr="00DD1290" w:rsidRDefault="00661734" w:rsidP="00794BF2">
      <w:pPr>
        <w:rPr>
          <w:rStyle w:val="Emphasis"/>
          <w:b/>
          <w:i w:val="0"/>
          <w:color w:val="E36C0A" w:themeColor="accent6" w:themeShade="BF"/>
          <w:sz w:val="22"/>
        </w:rPr>
      </w:pPr>
      <w:r w:rsidRPr="00DD1290">
        <w:rPr>
          <w:rStyle w:val="Emphasis"/>
          <w:b/>
          <w:i w:val="0"/>
          <w:color w:val="E36C0A" w:themeColor="accent6" w:themeShade="BF"/>
          <w:sz w:val="22"/>
        </w:rPr>
        <w:t>Observation areas within the post mortem room</w:t>
      </w:r>
    </w:p>
    <w:p w:rsidR="00794BF2" w:rsidRPr="00794BF2" w:rsidRDefault="00794BF2" w:rsidP="00794BF2">
      <w:pPr>
        <w:ind w:left="-360"/>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Observation areas should be sited within a clean area of the mortuary, separate from the dirty post mortem room</w:t>
      </w:r>
      <w:r w:rsidR="007E02B1">
        <w:rPr>
          <w:sz w:val="22"/>
          <w:szCs w:val="22"/>
        </w:rPr>
        <w:t xml:space="preserve"> (</w:t>
      </w:r>
      <w:r w:rsidR="007E02B1" w:rsidRPr="007E02B1">
        <w:rPr>
          <w:rStyle w:val="Heading1Char"/>
          <w:sz w:val="22"/>
        </w:rPr>
        <w:t>see Section 3 Occupational hygiene precautions</w:t>
      </w:r>
      <w:r w:rsidR="007E02B1">
        <w:rPr>
          <w:sz w:val="22"/>
          <w:szCs w:val="22"/>
        </w:rPr>
        <w:t>)</w:t>
      </w:r>
      <w:r w:rsidR="00E74867">
        <w:rPr>
          <w:sz w:val="22"/>
          <w:szCs w:val="22"/>
        </w:rPr>
        <w:t xml:space="preserve">. </w:t>
      </w:r>
      <w:r w:rsidRPr="00661734">
        <w:rPr>
          <w:sz w:val="22"/>
          <w:szCs w:val="22"/>
        </w:rPr>
        <w:t xml:space="preserve"> Access to this area should be directly from a clean part of the mortuary.</w:t>
      </w:r>
    </w:p>
    <w:p w:rsidR="00661734" w:rsidRPr="00DD1290" w:rsidRDefault="00661734" w:rsidP="00794BF2">
      <w:pPr>
        <w:rPr>
          <w:b/>
          <w:sz w:val="22"/>
          <w:szCs w:val="22"/>
        </w:rPr>
      </w:pPr>
    </w:p>
    <w:p w:rsidR="00661734" w:rsidRPr="00DD1290" w:rsidRDefault="00661734" w:rsidP="00794BF2">
      <w:pPr>
        <w:rPr>
          <w:rStyle w:val="Emphasis"/>
          <w:b/>
          <w:i w:val="0"/>
          <w:color w:val="E36C0A" w:themeColor="accent6" w:themeShade="BF"/>
          <w:sz w:val="22"/>
        </w:rPr>
      </w:pPr>
      <w:r w:rsidRPr="00DD1290">
        <w:rPr>
          <w:rStyle w:val="Emphasis"/>
          <w:b/>
          <w:i w:val="0"/>
          <w:color w:val="E36C0A" w:themeColor="accent6" w:themeShade="BF"/>
          <w:sz w:val="22"/>
        </w:rPr>
        <w:t>Viewing facilities for friends and relatives</w:t>
      </w:r>
    </w:p>
    <w:p w:rsidR="00794BF2" w:rsidRPr="00794BF2" w:rsidRDefault="00794BF2" w:rsidP="00794BF2">
      <w:pPr>
        <w:ind w:left="-360"/>
        <w:rPr>
          <w:sz w:val="22"/>
          <w:szCs w:val="22"/>
        </w:rPr>
      </w:pPr>
    </w:p>
    <w:p w:rsidR="00661734" w:rsidRPr="00661734" w:rsidRDefault="00661734" w:rsidP="00090EB4">
      <w:pPr>
        <w:pStyle w:val="ListParagraph"/>
        <w:numPr>
          <w:ilvl w:val="0"/>
          <w:numId w:val="1"/>
        </w:numPr>
        <w:rPr>
          <w:sz w:val="22"/>
          <w:szCs w:val="22"/>
        </w:rPr>
      </w:pPr>
      <w:r w:rsidRPr="00661734">
        <w:rPr>
          <w:sz w:val="22"/>
          <w:szCs w:val="22"/>
        </w:rPr>
        <w:t xml:space="preserve">Suitable waiting areas, </w:t>
      </w:r>
      <w:r w:rsidR="003A4A04">
        <w:rPr>
          <w:sz w:val="22"/>
          <w:szCs w:val="22"/>
        </w:rPr>
        <w:t xml:space="preserve">including toilet facilities, </w:t>
      </w:r>
      <w:r w:rsidR="00F61CDC">
        <w:rPr>
          <w:sz w:val="22"/>
          <w:szCs w:val="22"/>
        </w:rPr>
        <w:t>and</w:t>
      </w:r>
      <w:r w:rsidRPr="00661734">
        <w:rPr>
          <w:sz w:val="22"/>
          <w:szCs w:val="22"/>
        </w:rPr>
        <w:t xml:space="preserve"> viewing room </w:t>
      </w:r>
      <w:r w:rsidR="00F61CDC">
        <w:rPr>
          <w:sz w:val="22"/>
          <w:szCs w:val="22"/>
        </w:rPr>
        <w:t>should be available for</w:t>
      </w:r>
      <w:r w:rsidRPr="00661734">
        <w:rPr>
          <w:sz w:val="22"/>
          <w:szCs w:val="22"/>
        </w:rPr>
        <w:t xml:space="preserve"> </w:t>
      </w:r>
      <w:r w:rsidR="00F61CDC">
        <w:rPr>
          <w:sz w:val="22"/>
          <w:szCs w:val="22"/>
        </w:rPr>
        <w:t>relatives or friends wishing</w:t>
      </w:r>
      <w:r w:rsidR="00F61CDC" w:rsidRPr="00661734">
        <w:rPr>
          <w:sz w:val="22"/>
          <w:szCs w:val="22"/>
        </w:rPr>
        <w:t xml:space="preserve"> </w:t>
      </w:r>
      <w:r w:rsidRPr="00661734">
        <w:rPr>
          <w:sz w:val="22"/>
          <w:szCs w:val="22"/>
        </w:rPr>
        <w:t xml:space="preserve">to view the </w:t>
      </w:r>
      <w:r w:rsidR="00F61CDC">
        <w:rPr>
          <w:sz w:val="22"/>
          <w:szCs w:val="22"/>
        </w:rPr>
        <w:t>deceased</w:t>
      </w:r>
      <w:r w:rsidRPr="00661734">
        <w:rPr>
          <w:sz w:val="22"/>
          <w:szCs w:val="22"/>
        </w:rPr>
        <w:t xml:space="preserve">.  </w:t>
      </w:r>
      <w:r w:rsidR="00F61CDC">
        <w:rPr>
          <w:sz w:val="22"/>
          <w:szCs w:val="22"/>
        </w:rPr>
        <w:t>V</w:t>
      </w:r>
      <w:r w:rsidRPr="00661734">
        <w:rPr>
          <w:sz w:val="22"/>
          <w:szCs w:val="22"/>
        </w:rPr>
        <w:t xml:space="preserve">isitors </w:t>
      </w:r>
      <w:r w:rsidR="00F61CDC">
        <w:rPr>
          <w:sz w:val="22"/>
          <w:szCs w:val="22"/>
        </w:rPr>
        <w:t xml:space="preserve">should not be able to </w:t>
      </w:r>
      <w:r w:rsidRPr="00661734">
        <w:rPr>
          <w:sz w:val="22"/>
          <w:szCs w:val="22"/>
        </w:rPr>
        <w:t xml:space="preserve">enter any dirty or </w:t>
      </w:r>
      <w:r w:rsidR="00F61CDC">
        <w:rPr>
          <w:sz w:val="22"/>
          <w:szCs w:val="22"/>
        </w:rPr>
        <w:t>transitional</w:t>
      </w:r>
      <w:r w:rsidRPr="00661734">
        <w:rPr>
          <w:sz w:val="22"/>
          <w:szCs w:val="22"/>
        </w:rPr>
        <w:t xml:space="preserve"> areas of the mortuary when using or accessing these rooms.</w:t>
      </w:r>
    </w:p>
    <w:p w:rsidR="00661734" w:rsidRPr="00794BF2" w:rsidRDefault="00661734" w:rsidP="00794BF2">
      <w:pPr>
        <w:rPr>
          <w:sz w:val="22"/>
          <w:szCs w:val="22"/>
        </w:rPr>
      </w:pPr>
    </w:p>
    <w:p w:rsidR="00661734" w:rsidRPr="00CB50DD" w:rsidRDefault="00661734" w:rsidP="00794BF2">
      <w:pPr>
        <w:rPr>
          <w:b/>
          <w:color w:val="E36C0A" w:themeColor="accent6" w:themeShade="BF"/>
          <w:sz w:val="22"/>
          <w:szCs w:val="22"/>
        </w:rPr>
      </w:pPr>
      <w:r w:rsidRPr="00CB50DD">
        <w:rPr>
          <w:b/>
          <w:color w:val="E36C0A" w:themeColor="accent6" w:themeShade="BF"/>
          <w:sz w:val="22"/>
          <w:szCs w:val="22"/>
        </w:rPr>
        <w:t>Body reception at the mortuary</w:t>
      </w:r>
    </w:p>
    <w:p w:rsidR="00794BF2" w:rsidRPr="00794BF2" w:rsidRDefault="00794BF2" w:rsidP="00794BF2">
      <w:pPr>
        <w:ind w:left="-360"/>
        <w:rPr>
          <w:sz w:val="22"/>
          <w:szCs w:val="22"/>
        </w:rPr>
      </w:pPr>
    </w:p>
    <w:p w:rsidR="00661734" w:rsidRPr="00661734" w:rsidRDefault="0030257E" w:rsidP="00090EB4">
      <w:pPr>
        <w:pStyle w:val="ListParagraph"/>
        <w:numPr>
          <w:ilvl w:val="0"/>
          <w:numId w:val="1"/>
        </w:numPr>
        <w:rPr>
          <w:sz w:val="22"/>
          <w:szCs w:val="22"/>
        </w:rPr>
      </w:pPr>
      <w:r>
        <w:rPr>
          <w:sz w:val="22"/>
          <w:szCs w:val="22"/>
        </w:rPr>
        <w:t xml:space="preserve">Arrangements should be set out </w:t>
      </w:r>
      <w:r w:rsidR="00661734" w:rsidRPr="00661734">
        <w:rPr>
          <w:sz w:val="22"/>
          <w:szCs w:val="22"/>
        </w:rPr>
        <w:t xml:space="preserve">for preparing </w:t>
      </w:r>
      <w:r>
        <w:rPr>
          <w:sz w:val="22"/>
          <w:szCs w:val="22"/>
        </w:rPr>
        <w:t xml:space="preserve">the deceased </w:t>
      </w:r>
      <w:r w:rsidR="00661734" w:rsidRPr="00661734">
        <w:rPr>
          <w:sz w:val="22"/>
          <w:szCs w:val="22"/>
        </w:rPr>
        <w:t>before they are delivered to the reception area in the mortuary</w:t>
      </w:r>
      <w:r w:rsidR="00FA4917">
        <w:rPr>
          <w:sz w:val="22"/>
          <w:szCs w:val="22"/>
        </w:rPr>
        <w:t>:</w:t>
      </w:r>
    </w:p>
    <w:p w:rsidR="00661734" w:rsidRPr="00661734" w:rsidRDefault="00661734" w:rsidP="00F204C2">
      <w:pPr>
        <w:pStyle w:val="ListParagraph"/>
        <w:numPr>
          <w:ilvl w:val="0"/>
          <w:numId w:val="55"/>
        </w:numPr>
        <w:rPr>
          <w:sz w:val="22"/>
          <w:szCs w:val="22"/>
        </w:rPr>
      </w:pPr>
      <w:r w:rsidRPr="00661734">
        <w:rPr>
          <w:sz w:val="22"/>
          <w:szCs w:val="22"/>
        </w:rPr>
        <w:t xml:space="preserve">Adequate identification of bodies; </w:t>
      </w:r>
    </w:p>
    <w:p w:rsidR="00661734" w:rsidRPr="00434C3B" w:rsidRDefault="00661734" w:rsidP="00F204C2">
      <w:pPr>
        <w:pStyle w:val="ListParagraph"/>
        <w:numPr>
          <w:ilvl w:val="0"/>
          <w:numId w:val="55"/>
        </w:numPr>
        <w:rPr>
          <w:sz w:val="22"/>
          <w:szCs w:val="22"/>
        </w:rPr>
      </w:pPr>
      <w:r w:rsidRPr="00434C3B">
        <w:rPr>
          <w:sz w:val="22"/>
          <w:szCs w:val="22"/>
        </w:rPr>
        <w:t>Covering bodies and containing leakage of body fluids from all external orifices and wounds, either by:</w:t>
      </w:r>
    </w:p>
    <w:p w:rsidR="00661734" w:rsidRPr="00B4131D" w:rsidRDefault="00661734" w:rsidP="00F204C2">
      <w:pPr>
        <w:pStyle w:val="ListParagraph"/>
        <w:numPr>
          <w:ilvl w:val="0"/>
          <w:numId w:val="56"/>
        </w:numPr>
        <w:rPr>
          <w:sz w:val="22"/>
          <w:szCs w:val="22"/>
        </w:rPr>
      </w:pPr>
      <w:r w:rsidRPr="00B4131D">
        <w:rPr>
          <w:sz w:val="22"/>
          <w:szCs w:val="22"/>
        </w:rPr>
        <w:t>The use of well labelled body bags</w:t>
      </w:r>
      <w:r w:rsidR="003D69D1">
        <w:rPr>
          <w:sz w:val="22"/>
          <w:szCs w:val="22"/>
        </w:rPr>
        <w:t xml:space="preserve"> as determined by the risk assessment, ie</w:t>
      </w:r>
      <w:r w:rsidRPr="00B4131D">
        <w:rPr>
          <w:sz w:val="22"/>
          <w:szCs w:val="22"/>
        </w:rPr>
        <w:t xml:space="preserve"> where there is a known increased risk of infection</w:t>
      </w:r>
      <w:r w:rsidR="00FF6841">
        <w:rPr>
          <w:sz w:val="22"/>
          <w:szCs w:val="22"/>
        </w:rPr>
        <w:t xml:space="preserve"> (see Appendix 1)</w:t>
      </w:r>
      <w:r w:rsidRPr="00B4131D">
        <w:rPr>
          <w:sz w:val="22"/>
          <w:szCs w:val="22"/>
        </w:rPr>
        <w:t>, or</w:t>
      </w:r>
    </w:p>
    <w:p w:rsidR="00661734" w:rsidRDefault="00661734" w:rsidP="00F204C2">
      <w:pPr>
        <w:pStyle w:val="ListParagraph"/>
        <w:numPr>
          <w:ilvl w:val="0"/>
          <w:numId w:val="56"/>
        </w:numPr>
        <w:rPr>
          <w:sz w:val="22"/>
          <w:szCs w:val="22"/>
        </w:rPr>
      </w:pPr>
      <w:r w:rsidRPr="00B4131D">
        <w:rPr>
          <w:sz w:val="22"/>
          <w:szCs w:val="22"/>
        </w:rPr>
        <w:t xml:space="preserve">Where the risk is not known and there is no leakage of body fluids, the appropriate covering should be determined by a risk assessment. </w:t>
      </w:r>
    </w:p>
    <w:p w:rsidR="00FF6841" w:rsidRDefault="00FF6841" w:rsidP="00FF6841">
      <w:pPr>
        <w:rPr>
          <w:sz w:val="22"/>
          <w:szCs w:val="22"/>
        </w:rPr>
      </w:pPr>
    </w:p>
    <w:p w:rsidR="00FF6841" w:rsidRPr="00FF6841" w:rsidRDefault="00FF6841" w:rsidP="00FF6841">
      <w:pPr>
        <w:pStyle w:val="ListParagraph"/>
        <w:numPr>
          <w:ilvl w:val="0"/>
          <w:numId w:val="1"/>
        </w:numPr>
        <w:rPr>
          <w:sz w:val="22"/>
          <w:szCs w:val="22"/>
        </w:rPr>
      </w:pPr>
      <w:r>
        <w:rPr>
          <w:sz w:val="22"/>
          <w:szCs w:val="22"/>
        </w:rPr>
        <w:t xml:space="preserve">It may be necessary to use multiple body bags for the deceased where the body is badly decomposed or traumatised.  Appendix 1 provides information about when multiple body bagging is required for </w:t>
      </w:r>
      <w:r w:rsidR="00DD1290">
        <w:rPr>
          <w:sz w:val="22"/>
          <w:szCs w:val="22"/>
        </w:rPr>
        <w:t xml:space="preserve">the deceased which present an </w:t>
      </w:r>
      <w:r>
        <w:rPr>
          <w:sz w:val="22"/>
          <w:szCs w:val="22"/>
        </w:rPr>
        <w:t xml:space="preserve">increased risk </w:t>
      </w:r>
      <w:r w:rsidR="00DD1290">
        <w:rPr>
          <w:sz w:val="22"/>
          <w:szCs w:val="22"/>
        </w:rPr>
        <w:t>of infection.</w:t>
      </w:r>
      <w:r>
        <w:rPr>
          <w:sz w:val="22"/>
          <w:szCs w:val="22"/>
        </w:rPr>
        <w:t xml:space="preserve"> </w:t>
      </w:r>
    </w:p>
    <w:p w:rsidR="00794BF2" w:rsidRPr="00661734" w:rsidRDefault="00794BF2" w:rsidP="00794BF2">
      <w:pPr>
        <w:pStyle w:val="ListParagraph"/>
        <w:ind w:left="360"/>
        <w:rPr>
          <w:sz w:val="22"/>
          <w:szCs w:val="22"/>
        </w:rPr>
      </w:pPr>
    </w:p>
    <w:p w:rsidR="004F1305" w:rsidRPr="00FA4917" w:rsidRDefault="00661734" w:rsidP="00090EB4">
      <w:pPr>
        <w:pStyle w:val="ListParagraph"/>
        <w:numPr>
          <w:ilvl w:val="0"/>
          <w:numId w:val="1"/>
        </w:numPr>
        <w:rPr>
          <w:sz w:val="22"/>
          <w:szCs w:val="22"/>
        </w:rPr>
      </w:pPr>
      <w:r w:rsidRPr="00661734">
        <w:rPr>
          <w:sz w:val="22"/>
          <w:szCs w:val="22"/>
        </w:rPr>
        <w:t xml:space="preserve">Safe working practices should ensure that the </w:t>
      </w:r>
      <w:r w:rsidR="003D69D1">
        <w:rPr>
          <w:sz w:val="22"/>
          <w:szCs w:val="22"/>
        </w:rPr>
        <w:t>APTs</w:t>
      </w:r>
      <w:r w:rsidRPr="00661734">
        <w:rPr>
          <w:sz w:val="22"/>
          <w:szCs w:val="22"/>
        </w:rPr>
        <w:t xml:space="preserve"> are informed of all potential infection risks when the body is delivered to the mortuary.  This </w:t>
      </w:r>
      <w:r w:rsidRPr="00661734">
        <w:rPr>
          <w:sz w:val="22"/>
          <w:szCs w:val="22"/>
        </w:rPr>
        <w:lastRenderedPageBreak/>
        <w:t xml:space="preserve">information may also be provided in advance using the </w:t>
      </w:r>
      <w:r w:rsidR="003D69D1">
        <w:rPr>
          <w:sz w:val="22"/>
          <w:szCs w:val="22"/>
        </w:rPr>
        <w:t>hazard</w:t>
      </w:r>
      <w:r w:rsidRPr="00661734">
        <w:rPr>
          <w:sz w:val="22"/>
          <w:szCs w:val="22"/>
        </w:rPr>
        <w:t xml:space="preserve"> notification sheet (Appendix </w:t>
      </w:r>
      <w:r w:rsidR="003D69D1">
        <w:rPr>
          <w:sz w:val="22"/>
          <w:szCs w:val="22"/>
        </w:rPr>
        <w:t>2</w:t>
      </w:r>
      <w:r w:rsidRPr="00661734">
        <w:rPr>
          <w:sz w:val="22"/>
          <w:szCs w:val="22"/>
        </w:rPr>
        <w:t xml:space="preserve">). </w:t>
      </w:r>
    </w:p>
    <w:p w:rsidR="00794BF2" w:rsidRPr="00941962" w:rsidRDefault="004B7EC6" w:rsidP="00941962">
      <w:pPr>
        <w:pStyle w:val="ListParagraph"/>
        <w:tabs>
          <w:tab w:val="left" w:pos="2940"/>
        </w:tabs>
        <w:ind w:left="360"/>
      </w:pPr>
      <w:r>
        <w:rPr>
          <w:sz w:val="22"/>
          <w:szCs w:val="22"/>
        </w:rPr>
        <w:tab/>
      </w:r>
    </w:p>
    <w:p w:rsidR="00794BF2" w:rsidRPr="00CB50DD" w:rsidRDefault="00794BF2" w:rsidP="00794BF2">
      <w:pPr>
        <w:rPr>
          <w:b/>
          <w:color w:val="E36C0A" w:themeColor="accent6" w:themeShade="BF"/>
          <w:sz w:val="22"/>
          <w:szCs w:val="22"/>
        </w:rPr>
      </w:pPr>
      <w:r w:rsidRPr="00CB50DD">
        <w:rPr>
          <w:b/>
          <w:color w:val="E36C0A" w:themeColor="accent6" w:themeShade="BF"/>
          <w:sz w:val="22"/>
          <w:szCs w:val="22"/>
        </w:rPr>
        <w:t>Body and specimen storage</w:t>
      </w:r>
    </w:p>
    <w:p w:rsidR="00794BF2" w:rsidRPr="00794BF2" w:rsidRDefault="00794BF2" w:rsidP="00794BF2">
      <w:pPr>
        <w:ind w:left="-360"/>
        <w:rPr>
          <w:sz w:val="22"/>
          <w:szCs w:val="22"/>
        </w:rPr>
      </w:pPr>
    </w:p>
    <w:p w:rsidR="00B4131D" w:rsidRDefault="00B4131D" w:rsidP="00090EB4">
      <w:pPr>
        <w:pStyle w:val="ListParagraph"/>
        <w:numPr>
          <w:ilvl w:val="0"/>
          <w:numId w:val="1"/>
        </w:numPr>
        <w:rPr>
          <w:sz w:val="22"/>
          <w:szCs w:val="22"/>
        </w:rPr>
      </w:pPr>
      <w:r w:rsidRPr="00B4131D">
        <w:rPr>
          <w:sz w:val="22"/>
          <w:szCs w:val="22"/>
        </w:rPr>
        <w:t>Body storage capacity needs to be adequate to cope with public holiday periods or any other need for a temporary increase in body numbers.  There should be contingency arrangements in place to transfer bodies to other suitable premises should storage capacity become a problem.</w:t>
      </w:r>
    </w:p>
    <w:p w:rsidR="003A4A04" w:rsidRDefault="003A4A04" w:rsidP="003A4A04">
      <w:pPr>
        <w:pStyle w:val="ListParagraph"/>
        <w:ind w:left="360"/>
        <w:rPr>
          <w:sz w:val="22"/>
          <w:szCs w:val="22"/>
        </w:rPr>
      </w:pPr>
    </w:p>
    <w:p w:rsidR="00B4131D" w:rsidRPr="003A4A04" w:rsidRDefault="003A4A04" w:rsidP="00090EB4">
      <w:pPr>
        <w:pStyle w:val="ListParagraph"/>
        <w:numPr>
          <w:ilvl w:val="0"/>
          <w:numId w:val="1"/>
        </w:numPr>
        <w:rPr>
          <w:sz w:val="22"/>
          <w:szCs w:val="22"/>
        </w:rPr>
      </w:pPr>
      <w:r w:rsidRPr="003A4A04">
        <w:rPr>
          <w:sz w:val="22"/>
          <w:szCs w:val="22"/>
        </w:rPr>
        <w:t xml:space="preserve">The body store should </w:t>
      </w:r>
      <w:r w:rsidR="00B4131D" w:rsidRPr="003A4A04">
        <w:rPr>
          <w:sz w:val="22"/>
          <w:szCs w:val="22"/>
        </w:rPr>
        <w:t>provide direct access to the post mortem room</w:t>
      </w:r>
      <w:r w:rsidR="003D69D1">
        <w:rPr>
          <w:sz w:val="22"/>
          <w:szCs w:val="22"/>
        </w:rPr>
        <w:t xml:space="preserve"> and one way of achieving this is</w:t>
      </w:r>
      <w:r w:rsidR="00B4131D" w:rsidRPr="003A4A04">
        <w:rPr>
          <w:sz w:val="22"/>
          <w:szCs w:val="22"/>
        </w:rPr>
        <w:t xml:space="preserve"> by having double-ended refrigerated storage compartments between it and the post mortem room.  Storage compartments should be designed to be easily cleaned and maintained and size should be consider</w:t>
      </w:r>
      <w:r>
        <w:rPr>
          <w:sz w:val="22"/>
          <w:szCs w:val="22"/>
        </w:rPr>
        <w:t>ed in order</w:t>
      </w:r>
      <w:r w:rsidR="00B4131D" w:rsidRPr="003A4A04">
        <w:rPr>
          <w:sz w:val="22"/>
          <w:szCs w:val="22"/>
        </w:rPr>
        <w:t xml:space="preserve"> to accommodate paediatric and bariatric bodies.</w:t>
      </w:r>
    </w:p>
    <w:p w:rsidR="00B4131D" w:rsidRPr="00B4131D" w:rsidRDefault="00B4131D" w:rsidP="00B4131D">
      <w:pPr>
        <w:rPr>
          <w:sz w:val="22"/>
          <w:szCs w:val="22"/>
        </w:rPr>
      </w:pPr>
    </w:p>
    <w:p w:rsidR="002E1BA3" w:rsidRDefault="00794BF2" w:rsidP="00FF6841">
      <w:pPr>
        <w:pStyle w:val="ListParagraph"/>
        <w:numPr>
          <w:ilvl w:val="0"/>
          <w:numId w:val="1"/>
        </w:numPr>
        <w:rPr>
          <w:sz w:val="22"/>
          <w:szCs w:val="22"/>
        </w:rPr>
      </w:pPr>
      <w:r w:rsidRPr="00794BF2">
        <w:rPr>
          <w:sz w:val="22"/>
          <w:szCs w:val="22"/>
        </w:rPr>
        <w:t>Before a post mortem examination is performed, bodies are normally stored in cabinets at a reduced temperature (approximately 4°C) and should be returned pending removal for burial or cremation.  Regular temperature checks of cold storage facilities should be completed to confirm that refrigeration units are working effectively</w:t>
      </w:r>
      <w:r w:rsidR="00FF6841" w:rsidRPr="00FF6841">
        <w:t xml:space="preserve"> </w:t>
      </w:r>
      <w:r w:rsidR="00FF6841" w:rsidRPr="00FF6841">
        <w:rPr>
          <w:sz w:val="22"/>
          <w:szCs w:val="22"/>
        </w:rPr>
        <w:t>or alarms can be used to consistently monitor the temperature</w:t>
      </w:r>
      <w:r w:rsidRPr="00794BF2">
        <w:rPr>
          <w:sz w:val="22"/>
          <w:szCs w:val="22"/>
        </w:rPr>
        <w:t xml:space="preserve">.  Bodies not for examination should be similarly stored.  Long-term storage of bodies should be in a deep freeze compartment. If specimens are kept for any period of time and any hazardous chemicals are used for preservation then the area must be adequately ventilated to control exposure. </w:t>
      </w:r>
    </w:p>
    <w:p w:rsidR="00941962" w:rsidRPr="00296849" w:rsidRDefault="00941962" w:rsidP="00296849">
      <w:pPr>
        <w:rPr>
          <w:sz w:val="22"/>
          <w:szCs w:val="22"/>
        </w:rPr>
      </w:pPr>
    </w:p>
    <w:p w:rsidR="00794BF2" w:rsidRPr="00CB50DD" w:rsidRDefault="00794BF2" w:rsidP="00794BF2">
      <w:pPr>
        <w:rPr>
          <w:b/>
          <w:color w:val="E36C0A" w:themeColor="accent6" w:themeShade="BF"/>
          <w:sz w:val="22"/>
          <w:szCs w:val="22"/>
        </w:rPr>
      </w:pPr>
      <w:r w:rsidRPr="00CB50DD">
        <w:rPr>
          <w:b/>
          <w:color w:val="E36C0A" w:themeColor="accent6" w:themeShade="BF"/>
          <w:sz w:val="22"/>
          <w:szCs w:val="22"/>
        </w:rPr>
        <w:t>Safe working practices in the mortuary and post mortem room</w:t>
      </w:r>
    </w:p>
    <w:p w:rsidR="00794BF2" w:rsidRPr="00794BF2" w:rsidRDefault="00794BF2" w:rsidP="00794BF2">
      <w:pPr>
        <w:ind w:left="-360"/>
        <w:rPr>
          <w:b/>
          <w:sz w:val="22"/>
          <w:szCs w:val="22"/>
        </w:rPr>
      </w:pPr>
    </w:p>
    <w:p w:rsidR="00484F63" w:rsidRPr="00FF6841" w:rsidRDefault="00FF6841" w:rsidP="00FF6841">
      <w:pPr>
        <w:pStyle w:val="ListParagraph"/>
        <w:numPr>
          <w:ilvl w:val="0"/>
          <w:numId w:val="1"/>
        </w:numPr>
        <w:rPr>
          <w:sz w:val="22"/>
          <w:szCs w:val="22"/>
        </w:rPr>
      </w:pPr>
      <w:r>
        <w:rPr>
          <w:sz w:val="22"/>
          <w:szCs w:val="22"/>
        </w:rPr>
        <w:t>It is essential that mortuary staff are full</w:t>
      </w:r>
      <w:r w:rsidR="005F62D7">
        <w:rPr>
          <w:sz w:val="22"/>
          <w:szCs w:val="22"/>
        </w:rPr>
        <w:t>y</w:t>
      </w:r>
      <w:r>
        <w:rPr>
          <w:sz w:val="22"/>
          <w:szCs w:val="22"/>
        </w:rPr>
        <w:t xml:space="preserve"> aware of </w:t>
      </w:r>
      <w:r w:rsidR="00F94551" w:rsidRPr="00FF6841">
        <w:rPr>
          <w:sz w:val="22"/>
          <w:szCs w:val="22"/>
        </w:rPr>
        <w:t>the risk of infection</w:t>
      </w:r>
      <w:r>
        <w:rPr>
          <w:sz w:val="22"/>
          <w:szCs w:val="22"/>
        </w:rPr>
        <w:t xml:space="preserve"> associated with a body</w:t>
      </w:r>
      <w:r w:rsidR="00484F63" w:rsidRPr="00FF6841">
        <w:rPr>
          <w:sz w:val="22"/>
          <w:szCs w:val="22"/>
        </w:rPr>
        <w:t xml:space="preserve">.  Information should be sought from the clinical team which was responsible for the patient or, where cases are brought to the mortuary from </w:t>
      </w:r>
      <w:r w:rsidR="00594412" w:rsidRPr="00FF6841">
        <w:rPr>
          <w:sz w:val="22"/>
          <w:szCs w:val="22"/>
        </w:rPr>
        <w:t>the community</w:t>
      </w:r>
      <w:r w:rsidR="00484F63" w:rsidRPr="00FF6841">
        <w:rPr>
          <w:sz w:val="22"/>
          <w:szCs w:val="22"/>
        </w:rPr>
        <w:t xml:space="preserve">, from Coroner’s Officers, Procurators Fiscal or general practitioners. </w:t>
      </w:r>
    </w:p>
    <w:p w:rsidR="00484F63" w:rsidRPr="00484F63" w:rsidRDefault="00484F63" w:rsidP="00484F63">
      <w:pPr>
        <w:rPr>
          <w:sz w:val="22"/>
          <w:szCs w:val="22"/>
        </w:rPr>
      </w:pPr>
    </w:p>
    <w:p w:rsidR="00794BF2" w:rsidRPr="00794BF2" w:rsidRDefault="00794BF2" w:rsidP="00090EB4">
      <w:pPr>
        <w:pStyle w:val="ListParagraph"/>
        <w:numPr>
          <w:ilvl w:val="0"/>
          <w:numId w:val="1"/>
        </w:numPr>
        <w:rPr>
          <w:sz w:val="22"/>
          <w:szCs w:val="22"/>
        </w:rPr>
      </w:pPr>
      <w:r w:rsidRPr="00794BF2">
        <w:rPr>
          <w:sz w:val="22"/>
          <w:szCs w:val="22"/>
        </w:rPr>
        <w:t>Employers responsible for staff in mortuaries and post mortem rooms must ensure that safe working practices are in place and being followed. Pathologists</w:t>
      </w:r>
      <w:r w:rsidR="00E02A79">
        <w:rPr>
          <w:sz w:val="22"/>
          <w:szCs w:val="22"/>
        </w:rPr>
        <w:t xml:space="preserve"> and</w:t>
      </w:r>
      <w:r w:rsidRPr="00794BF2">
        <w:rPr>
          <w:sz w:val="22"/>
          <w:szCs w:val="22"/>
        </w:rPr>
        <w:t xml:space="preserve"> APTs should assess risk prior to commencing any post mortem examination.  This includes:</w:t>
      </w:r>
    </w:p>
    <w:p w:rsidR="00794BF2" w:rsidRPr="00794BF2" w:rsidRDefault="005F62D7" w:rsidP="00F204C2">
      <w:pPr>
        <w:pStyle w:val="ListParagraph"/>
        <w:numPr>
          <w:ilvl w:val="0"/>
          <w:numId w:val="51"/>
        </w:numPr>
        <w:rPr>
          <w:sz w:val="22"/>
          <w:szCs w:val="22"/>
        </w:rPr>
      </w:pPr>
      <w:r>
        <w:rPr>
          <w:sz w:val="22"/>
          <w:szCs w:val="22"/>
        </w:rPr>
        <w:t xml:space="preserve">Known or </w:t>
      </w:r>
      <w:r w:rsidR="00794BF2" w:rsidRPr="00794BF2">
        <w:rPr>
          <w:sz w:val="22"/>
          <w:szCs w:val="22"/>
        </w:rPr>
        <w:t xml:space="preserve">suspected infection hazards (eg from the </w:t>
      </w:r>
      <w:r w:rsidR="00600A94">
        <w:rPr>
          <w:sz w:val="22"/>
          <w:szCs w:val="22"/>
        </w:rPr>
        <w:t>hazard</w:t>
      </w:r>
      <w:r w:rsidR="00794BF2" w:rsidRPr="00794BF2">
        <w:rPr>
          <w:sz w:val="22"/>
          <w:szCs w:val="22"/>
        </w:rPr>
        <w:t xml:space="preserve"> notification sheet) </w:t>
      </w:r>
      <w:r>
        <w:rPr>
          <w:sz w:val="22"/>
          <w:szCs w:val="22"/>
        </w:rPr>
        <w:t>and</w:t>
      </w:r>
      <w:r w:rsidR="00794BF2" w:rsidRPr="00794BF2">
        <w:rPr>
          <w:sz w:val="22"/>
          <w:szCs w:val="22"/>
        </w:rPr>
        <w:t xml:space="preserve"> the need for </w:t>
      </w:r>
      <w:r>
        <w:rPr>
          <w:sz w:val="22"/>
          <w:szCs w:val="22"/>
        </w:rPr>
        <w:t>transmission based precautions</w:t>
      </w:r>
      <w:r w:rsidR="00794BF2" w:rsidRPr="00794BF2">
        <w:rPr>
          <w:sz w:val="22"/>
          <w:szCs w:val="22"/>
        </w:rPr>
        <w:t>;</w:t>
      </w:r>
    </w:p>
    <w:p w:rsidR="00794BF2" w:rsidRPr="00794BF2" w:rsidRDefault="00794BF2" w:rsidP="00F204C2">
      <w:pPr>
        <w:pStyle w:val="ListParagraph"/>
        <w:numPr>
          <w:ilvl w:val="0"/>
          <w:numId w:val="51"/>
        </w:numPr>
        <w:rPr>
          <w:sz w:val="22"/>
          <w:szCs w:val="22"/>
        </w:rPr>
      </w:pPr>
      <w:r w:rsidRPr="00794BF2">
        <w:rPr>
          <w:sz w:val="22"/>
          <w:szCs w:val="22"/>
        </w:rPr>
        <w:t xml:space="preserve">Timing of post mortems, eg the importance of taking sufficient time for each case (hurried procedures increase the likelihood of accidents) and </w:t>
      </w:r>
      <w:r w:rsidR="00B64D64">
        <w:rPr>
          <w:sz w:val="22"/>
          <w:szCs w:val="22"/>
        </w:rPr>
        <w:t>temporal separation</w:t>
      </w:r>
      <w:r w:rsidR="005F62D7">
        <w:rPr>
          <w:sz w:val="22"/>
          <w:szCs w:val="22"/>
        </w:rPr>
        <w:t>,</w:t>
      </w:r>
      <w:r w:rsidR="00B64D64">
        <w:rPr>
          <w:sz w:val="22"/>
          <w:szCs w:val="22"/>
        </w:rPr>
        <w:t xml:space="preserve"> eg </w:t>
      </w:r>
      <w:r w:rsidRPr="00794BF2">
        <w:rPr>
          <w:sz w:val="22"/>
          <w:szCs w:val="22"/>
        </w:rPr>
        <w:t xml:space="preserve">dealing with </w:t>
      </w:r>
      <w:r w:rsidR="005F62D7">
        <w:rPr>
          <w:sz w:val="22"/>
          <w:szCs w:val="22"/>
        </w:rPr>
        <w:t>the deceased which present an increased risk of infection</w:t>
      </w:r>
      <w:r w:rsidRPr="00794BF2">
        <w:rPr>
          <w:sz w:val="22"/>
          <w:szCs w:val="22"/>
        </w:rPr>
        <w:t xml:space="preserve"> last</w:t>
      </w:r>
      <w:r w:rsidR="00042DB8">
        <w:rPr>
          <w:sz w:val="22"/>
          <w:szCs w:val="22"/>
        </w:rPr>
        <w:t xml:space="preserve"> to reduce the likelihood of contamination</w:t>
      </w:r>
      <w:r w:rsidRPr="00794BF2">
        <w:rPr>
          <w:sz w:val="22"/>
          <w:szCs w:val="22"/>
        </w:rPr>
        <w:t>;</w:t>
      </w:r>
    </w:p>
    <w:p w:rsidR="00794BF2" w:rsidRPr="00794BF2" w:rsidRDefault="00794BF2" w:rsidP="00F204C2">
      <w:pPr>
        <w:pStyle w:val="ListParagraph"/>
        <w:numPr>
          <w:ilvl w:val="0"/>
          <w:numId w:val="51"/>
        </w:numPr>
        <w:rPr>
          <w:sz w:val="22"/>
          <w:szCs w:val="22"/>
        </w:rPr>
      </w:pPr>
      <w:r w:rsidRPr="00794BF2">
        <w:rPr>
          <w:sz w:val="22"/>
          <w:szCs w:val="22"/>
        </w:rPr>
        <w:t xml:space="preserve">Where several bodies are being worked on consecutively in the post mortem room, the systems in place to avoid </w:t>
      </w:r>
      <w:r w:rsidR="003A4A04">
        <w:rPr>
          <w:sz w:val="22"/>
          <w:szCs w:val="22"/>
        </w:rPr>
        <w:t>cross contamination</w:t>
      </w:r>
      <w:r w:rsidRPr="00794BF2">
        <w:rPr>
          <w:sz w:val="22"/>
          <w:szCs w:val="22"/>
        </w:rPr>
        <w:t>;</w:t>
      </w:r>
    </w:p>
    <w:p w:rsidR="00794BF2" w:rsidRPr="00794BF2" w:rsidRDefault="00794BF2" w:rsidP="00F204C2">
      <w:pPr>
        <w:pStyle w:val="ListParagraph"/>
        <w:numPr>
          <w:ilvl w:val="0"/>
          <w:numId w:val="51"/>
        </w:numPr>
        <w:rPr>
          <w:sz w:val="22"/>
          <w:szCs w:val="22"/>
        </w:rPr>
      </w:pPr>
      <w:r w:rsidRPr="00794BF2">
        <w:rPr>
          <w:sz w:val="22"/>
          <w:szCs w:val="22"/>
        </w:rPr>
        <w:t>The number of staff required and whether visitors or observers should be excluded.</w:t>
      </w:r>
    </w:p>
    <w:p w:rsidR="00CE124C" w:rsidRPr="00C4365C" w:rsidRDefault="00CE124C" w:rsidP="00C4365C">
      <w:pPr>
        <w:rPr>
          <w:sz w:val="22"/>
          <w:szCs w:val="22"/>
        </w:rPr>
      </w:pPr>
    </w:p>
    <w:p w:rsidR="00021244" w:rsidRPr="00021244" w:rsidRDefault="00021244" w:rsidP="00090EB4">
      <w:pPr>
        <w:pStyle w:val="ListParagraph"/>
        <w:numPr>
          <w:ilvl w:val="0"/>
          <w:numId w:val="1"/>
        </w:numPr>
        <w:rPr>
          <w:sz w:val="22"/>
          <w:szCs w:val="22"/>
        </w:rPr>
      </w:pPr>
      <w:r w:rsidRPr="00021244">
        <w:rPr>
          <w:sz w:val="22"/>
          <w:szCs w:val="22"/>
        </w:rPr>
        <w:t xml:space="preserve">A high level of vigilance should ensure that adequate control is maintained at all times during post mortem examinations.  Should a situation arise, such as the discovery of tuberculosis lesions, then </w:t>
      </w:r>
      <w:r w:rsidR="00EB4B73">
        <w:rPr>
          <w:sz w:val="22"/>
          <w:szCs w:val="22"/>
        </w:rPr>
        <w:t>transmission based</w:t>
      </w:r>
      <w:r w:rsidRPr="00021244">
        <w:rPr>
          <w:sz w:val="22"/>
          <w:szCs w:val="22"/>
        </w:rPr>
        <w:t xml:space="preserve"> precautions should be </w:t>
      </w:r>
      <w:r w:rsidR="005F62D7">
        <w:rPr>
          <w:sz w:val="22"/>
          <w:szCs w:val="22"/>
        </w:rPr>
        <w:t>implemented</w:t>
      </w:r>
      <w:r w:rsidR="001D20CC">
        <w:rPr>
          <w:sz w:val="22"/>
          <w:szCs w:val="22"/>
        </w:rPr>
        <w:t xml:space="preserve"> immediately</w:t>
      </w:r>
      <w:r w:rsidRPr="00021244">
        <w:rPr>
          <w:sz w:val="22"/>
          <w:szCs w:val="22"/>
        </w:rPr>
        <w:t xml:space="preserve">. </w:t>
      </w:r>
    </w:p>
    <w:p w:rsidR="00794BF2" w:rsidRPr="00794BF2" w:rsidRDefault="00794BF2" w:rsidP="00794BF2">
      <w:pPr>
        <w:pStyle w:val="ListParagraph"/>
        <w:ind w:left="360"/>
        <w:rPr>
          <w:sz w:val="22"/>
          <w:szCs w:val="22"/>
        </w:rPr>
      </w:pPr>
    </w:p>
    <w:p w:rsidR="00794BF2" w:rsidRPr="00FA4917" w:rsidRDefault="00794BF2" w:rsidP="00900ADD">
      <w:pPr>
        <w:pStyle w:val="ListParagraph"/>
        <w:numPr>
          <w:ilvl w:val="0"/>
          <w:numId w:val="1"/>
        </w:numPr>
        <w:rPr>
          <w:sz w:val="22"/>
          <w:szCs w:val="22"/>
        </w:rPr>
      </w:pPr>
      <w:r w:rsidRPr="00794BF2">
        <w:rPr>
          <w:sz w:val="22"/>
          <w:szCs w:val="22"/>
        </w:rPr>
        <w:lastRenderedPageBreak/>
        <w:t xml:space="preserve">The </w:t>
      </w:r>
      <w:r w:rsidR="00E12686">
        <w:rPr>
          <w:sz w:val="22"/>
          <w:szCs w:val="22"/>
        </w:rPr>
        <w:t>mortuary</w:t>
      </w:r>
      <w:r w:rsidR="00E12686" w:rsidRPr="00794BF2">
        <w:rPr>
          <w:sz w:val="22"/>
          <w:szCs w:val="22"/>
        </w:rPr>
        <w:t xml:space="preserve"> </w:t>
      </w:r>
      <w:r w:rsidRPr="00794BF2">
        <w:rPr>
          <w:sz w:val="22"/>
          <w:szCs w:val="22"/>
        </w:rPr>
        <w:t xml:space="preserve">manager may need to authorise staff who do not normally work in the mortuary, such as porters and nurses, to enter the body storage area outside normal working hours (for example, they may need to place bodies in to refrigerated storage). Such staff need proper instruction from competent mortuary staff </w:t>
      </w:r>
      <w:r w:rsidR="00900ADD">
        <w:rPr>
          <w:sz w:val="22"/>
          <w:szCs w:val="22"/>
        </w:rPr>
        <w:t xml:space="preserve">in the </w:t>
      </w:r>
      <w:r w:rsidR="00900ADD" w:rsidRPr="00900ADD">
        <w:rPr>
          <w:sz w:val="22"/>
          <w:szCs w:val="22"/>
        </w:rPr>
        <w:t>safe working practices which are appropriate to the tasks they are undertaking</w:t>
      </w:r>
      <w:r w:rsidR="00F94551">
        <w:rPr>
          <w:sz w:val="22"/>
          <w:szCs w:val="22"/>
        </w:rPr>
        <w:t xml:space="preserve"> and </w:t>
      </w:r>
      <w:r w:rsidR="00900ADD" w:rsidRPr="00900ADD">
        <w:rPr>
          <w:sz w:val="22"/>
          <w:szCs w:val="22"/>
        </w:rPr>
        <w:t xml:space="preserve">will include </w:t>
      </w:r>
      <w:r w:rsidR="00900ADD">
        <w:rPr>
          <w:sz w:val="22"/>
          <w:szCs w:val="22"/>
        </w:rPr>
        <w:t>the use and disposal of appropriate PPE</w:t>
      </w:r>
      <w:r w:rsidR="00C4365C">
        <w:rPr>
          <w:sz w:val="22"/>
          <w:szCs w:val="22"/>
        </w:rPr>
        <w:t xml:space="preserve"> (see </w:t>
      </w:r>
      <w:r w:rsidR="00C4365C" w:rsidRPr="00C4365C">
        <w:rPr>
          <w:rStyle w:val="Heading1Char"/>
          <w:sz w:val="22"/>
        </w:rPr>
        <w:t>Section 3 O</w:t>
      </w:r>
      <w:r w:rsidR="00042DB8" w:rsidRPr="00C4365C">
        <w:rPr>
          <w:rStyle w:val="Heading1Char"/>
          <w:sz w:val="22"/>
        </w:rPr>
        <w:t>ccupational hygiene precautions</w:t>
      </w:r>
      <w:r w:rsidR="00042DB8">
        <w:rPr>
          <w:sz w:val="22"/>
          <w:szCs w:val="22"/>
        </w:rPr>
        <w:t>)</w:t>
      </w:r>
      <w:r w:rsidRPr="00794BF2">
        <w:rPr>
          <w:sz w:val="22"/>
          <w:szCs w:val="22"/>
        </w:rPr>
        <w:t xml:space="preserve">.  </w:t>
      </w:r>
    </w:p>
    <w:p w:rsidR="00D90FA2" w:rsidRPr="00C4365C" w:rsidRDefault="00D90FA2" w:rsidP="00C4365C">
      <w:pPr>
        <w:rPr>
          <w:sz w:val="22"/>
          <w:szCs w:val="22"/>
        </w:rPr>
      </w:pPr>
    </w:p>
    <w:p w:rsidR="00D90FA2" w:rsidRPr="00CB50DD" w:rsidRDefault="00D90FA2" w:rsidP="00D90FA2">
      <w:pPr>
        <w:rPr>
          <w:b/>
          <w:color w:val="E36C0A" w:themeColor="accent6" w:themeShade="BF"/>
          <w:sz w:val="22"/>
          <w:szCs w:val="22"/>
        </w:rPr>
      </w:pPr>
      <w:r w:rsidRPr="00CB50DD">
        <w:rPr>
          <w:b/>
          <w:color w:val="E36C0A" w:themeColor="accent6" w:themeShade="BF"/>
          <w:sz w:val="22"/>
          <w:szCs w:val="22"/>
        </w:rPr>
        <w:t>Access to post mortems</w:t>
      </w:r>
    </w:p>
    <w:p w:rsidR="00D90FA2" w:rsidRPr="00794BF2" w:rsidRDefault="00D90FA2" w:rsidP="00D90FA2">
      <w:pPr>
        <w:ind w:left="-360"/>
        <w:rPr>
          <w:sz w:val="22"/>
          <w:szCs w:val="22"/>
        </w:rPr>
      </w:pPr>
    </w:p>
    <w:p w:rsidR="00D90FA2" w:rsidRPr="00794BF2" w:rsidRDefault="00D90FA2" w:rsidP="00090EB4">
      <w:pPr>
        <w:pStyle w:val="ListParagraph"/>
        <w:numPr>
          <w:ilvl w:val="0"/>
          <w:numId w:val="1"/>
        </w:numPr>
        <w:rPr>
          <w:sz w:val="22"/>
          <w:szCs w:val="22"/>
        </w:rPr>
      </w:pPr>
      <w:r w:rsidRPr="00794BF2">
        <w:rPr>
          <w:sz w:val="22"/>
          <w:szCs w:val="22"/>
        </w:rPr>
        <w:t>The number of people present in the post mortem room should be kept to a minimum, but at least two people should be present during an examination; usually the pathologist and an APT.  By organising workflow and controlling access to the mortuary and post mortem room, unnecessary movements which might interfere with infection control procedures and increase the risk of accidents can be kept to a minimum.</w:t>
      </w:r>
      <w:r w:rsidR="00C01454">
        <w:rPr>
          <w:sz w:val="22"/>
          <w:szCs w:val="22"/>
        </w:rPr>
        <w:t xml:space="preserve">  </w:t>
      </w:r>
    </w:p>
    <w:p w:rsidR="00D90FA2" w:rsidRPr="00794BF2" w:rsidRDefault="00D90FA2" w:rsidP="00D90FA2">
      <w:pPr>
        <w:pStyle w:val="ListParagraph"/>
        <w:ind w:left="360"/>
        <w:rPr>
          <w:sz w:val="22"/>
          <w:szCs w:val="22"/>
        </w:rPr>
      </w:pPr>
    </w:p>
    <w:p w:rsidR="00D90FA2" w:rsidRDefault="00D90FA2" w:rsidP="00346765">
      <w:pPr>
        <w:pStyle w:val="ListParagraph"/>
        <w:numPr>
          <w:ilvl w:val="0"/>
          <w:numId w:val="1"/>
        </w:numPr>
        <w:rPr>
          <w:sz w:val="22"/>
          <w:szCs w:val="22"/>
        </w:rPr>
      </w:pPr>
      <w:r w:rsidRPr="00794BF2">
        <w:rPr>
          <w:sz w:val="22"/>
          <w:szCs w:val="22"/>
        </w:rPr>
        <w:t>Unauthorised people should not enter the mortuary. All visitors should be supervised by a member of the mortuary staff</w:t>
      </w:r>
      <w:r w:rsidR="00C01454">
        <w:rPr>
          <w:sz w:val="22"/>
          <w:szCs w:val="22"/>
        </w:rPr>
        <w:t xml:space="preserve"> and </w:t>
      </w:r>
      <w:r w:rsidR="003D69D1">
        <w:rPr>
          <w:sz w:val="22"/>
          <w:szCs w:val="22"/>
        </w:rPr>
        <w:t xml:space="preserve">where necessary </w:t>
      </w:r>
      <w:r w:rsidR="00C01454">
        <w:rPr>
          <w:sz w:val="22"/>
          <w:szCs w:val="22"/>
        </w:rPr>
        <w:t>given appropriate PPE to wear</w:t>
      </w:r>
      <w:r w:rsidRPr="00794BF2">
        <w:rPr>
          <w:sz w:val="22"/>
          <w:szCs w:val="22"/>
        </w:rPr>
        <w:t>. Additional precautions to mitigate th</w:t>
      </w:r>
      <w:r w:rsidR="00346765">
        <w:rPr>
          <w:sz w:val="22"/>
          <w:szCs w:val="22"/>
        </w:rPr>
        <w:t>e risk of cross contamination are provided in</w:t>
      </w:r>
      <w:r w:rsidRPr="00794BF2">
        <w:rPr>
          <w:sz w:val="22"/>
          <w:szCs w:val="22"/>
        </w:rPr>
        <w:t xml:space="preserve"> </w:t>
      </w:r>
      <w:r w:rsidR="00346765" w:rsidRPr="00346765">
        <w:rPr>
          <w:rStyle w:val="Heading1Char"/>
          <w:sz w:val="22"/>
        </w:rPr>
        <w:t>Section 3 Occupational hygiene precautions</w:t>
      </w:r>
      <w:r w:rsidRPr="00794BF2">
        <w:rPr>
          <w:sz w:val="22"/>
          <w:szCs w:val="22"/>
        </w:rPr>
        <w:t>.</w:t>
      </w:r>
    </w:p>
    <w:p w:rsidR="00C01454" w:rsidRPr="00C01454" w:rsidRDefault="00C01454" w:rsidP="00C01454">
      <w:pPr>
        <w:pStyle w:val="ListParagraph"/>
        <w:rPr>
          <w:sz w:val="22"/>
          <w:szCs w:val="22"/>
        </w:rPr>
      </w:pPr>
    </w:p>
    <w:p w:rsidR="00C01454" w:rsidRDefault="00C01454" w:rsidP="00090EB4">
      <w:pPr>
        <w:pStyle w:val="ListParagraph"/>
        <w:numPr>
          <w:ilvl w:val="0"/>
          <w:numId w:val="1"/>
        </w:numPr>
        <w:rPr>
          <w:sz w:val="22"/>
          <w:szCs w:val="22"/>
        </w:rPr>
      </w:pPr>
      <w:r>
        <w:rPr>
          <w:sz w:val="22"/>
          <w:szCs w:val="22"/>
        </w:rPr>
        <w:t xml:space="preserve">Where the post mortem examination is being carried out for training and educational purposes, the same precautions as </w:t>
      </w:r>
      <w:r w:rsidR="00B81D58">
        <w:rPr>
          <w:sz w:val="22"/>
          <w:szCs w:val="22"/>
        </w:rPr>
        <w:t xml:space="preserve">those described in </w:t>
      </w:r>
      <w:r>
        <w:rPr>
          <w:sz w:val="22"/>
          <w:szCs w:val="22"/>
        </w:rPr>
        <w:t xml:space="preserve">paragraph </w:t>
      </w:r>
      <w:r w:rsidR="00346765">
        <w:rPr>
          <w:sz w:val="22"/>
          <w:szCs w:val="22"/>
        </w:rPr>
        <w:t>117</w:t>
      </w:r>
      <w:r>
        <w:rPr>
          <w:sz w:val="22"/>
          <w:szCs w:val="22"/>
        </w:rPr>
        <w:t xml:space="preserve"> apply. </w:t>
      </w:r>
      <w:r w:rsidR="00B81D58">
        <w:rPr>
          <w:sz w:val="22"/>
          <w:szCs w:val="22"/>
        </w:rPr>
        <w:t>However, p</w:t>
      </w:r>
      <w:r>
        <w:rPr>
          <w:sz w:val="22"/>
          <w:szCs w:val="22"/>
        </w:rPr>
        <w:t>ost mortem examinations on</w:t>
      </w:r>
      <w:r w:rsidR="005F62D7">
        <w:rPr>
          <w:sz w:val="22"/>
          <w:szCs w:val="22"/>
        </w:rPr>
        <w:t xml:space="preserve"> the deceased which present an</w:t>
      </w:r>
      <w:r>
        <w:rPr>
          <w:sz w:val="22"/>
          <w:szCs w:val="22"/>
        </w:rPr>
        <w:t xml:space="preserve"> increased risk </w:t>
      </w:r>
      <w:r w:rsidR="005F62D7">
        <w:rPr>
          <w:sz w:val="22"/>
          <w:szCs w:val="22"/>
        </w:rPr>
        <w:t>of infection</w:t>
      </w:r>
      <w:r>
        <w:rPr>
          <w:sz w:val="22"/>
          <w:szCs w:val="22"/>
        </w:rPr>
        <w:t xml:space="preserve"> should not be used for training and education purposes.   </w:t>
      </w:r>
    </w:p>
    <w:p w:rsidR="00794BF2" w:rsidRPr="00D90FA2" w:rsidRDefault="00794BF2" w:rsidP="00D90FA2">
      <w:pPr>
        <w:rPr>
          <w:sz w:val="22"/>
          <w:szCs w:val="22"/>
        </w:rPr>
      </w:pPr>
    </w:p>
    <w:p w:rsidR="00794BF2" w:rsidRPr="00CB50DD" w:rsidRDefault="00296849" w:rsidP="00794BF2">
      <w:pPr>
        <w:ind w:left="-360" w:firstLine="360"/>
        <w:rPr>
          <w:b/>
          <w:color w:val="E36C0A" w:themeColor="accent6" w:themeShade="BF"/>
          <w:sz w:val="22"/>
          <w:szCs w:val="22"/>
        </w:rPr>
      </w:pPr>
      <w:r w:rsidRPr="00CB50DD">
        <w:rPr>
          <w:b/>
          <w:color w:val="E36C0A" w:themeColor="accent6" w:themeShade="BF"/>
          <w:sz w:val="22"/>
          <w:szCs w:val="22"/>
        </w:rPr>
        <w:t>Personal p</w:t>
      </w:r>
      <w:r w:rsidR="00794BF2" w:rsidRPr="00CB50DD">
        <w:rPr>
          <w:b/>
          <w:color w:val="E36C0A" w:themeColor="accent6" w:themeShade="BF"/>
          <w:sz w:val="22"/>
          <w:szCs w:val="22"/>
        </w:rPr>
        <w:t xml:space="preserve">rotective </w:t>
      </w:r>
      <w:r w:rsidRPr="00CB50DD">
        <w:rPr>
          <w:b/>
          <w:color w:val="E36C0A" w:themeColor="accent6" w:themeShade="BF"/>
          <w:sz w:val="22"/>
          <w:szCs w:val="22"/>
        </w:rPr>
        <w:t>equipment</w:t>
      </w:r>
    </w:p>
    <w:p w:rsidR="00FA4917" w:rsidRPr="00794BF2" w:rsidRDefault="00FA4917" w:rsidP="00794BF2">
      <w:pPr>
        <w:ind w:left="-360" w:firstLine="360"/>
        <w:rPr>
          <w:b/>
          <w:sz w:val="22"/>
          <w:szCs w:val="22"/>
        </w:rPr>
      </w:pPr>
    </w:p>
    <w:p w:rsidR="00794BF2" w:rsidRPr="00794BF2" w:rsidRDefault="00794BF2" w:rsidP="00090EB4">
      <w:pPr>
        <w:pStyle w:val="ListParagraph"/>
        <w:numPr>
          <w:ilvl w:val="0"/>
          <w:numId w:val="1"/>
        </w:numPr>
        <w:rPr>
          <w:sz w:val="22"/>
          <w:szCs w:val="22"/>
        </w:rPr>
      </w:pPr>
      <w:r w:rsidRPr="00794BF2">
        <w:rPr>
          <w:sz w:val="22"/>
          <w:szCs w:val="22"/>
        </w:rPr>
        <w:t xml:space="preserve">Everyone present during a post mortem examination should enter the room via the changing facilities, where they should put on the </w:t>
      </w:r>
      <w:r w:rsidR="008E5264">
        <w:rPr>
          <w:sz w:val="22"/>
          <w:szCs w:val="22"/>
        </w:rPr>
        <w:t>PPE</w:t>
      </w:r>
      <w:r w:rsidR="00296849" w:rsidRPr="00794BF2">
        <w:rPr>
          <w:sz w:val="22"/>
          <w:szCs w:val="22"/>
        </w:rPr>
        <w:t xml:space="preserve"> </w:t>
      </w:r>
      <w:r w:rsidRPr="00794BF2">
        <w:rPr>
          <w:sz w:val="22"/>
          <w:szCs w:val="22"/>
        </w:rPr>
        <w:t>specified in the safe working practices.</w:t>
      </w:r>
    </w:p>
    <w:p w:rsidR="004F1305" w:rsidRPr="001C522D" w:rsidRDefault="004F1305" w:rsidP="001C522D">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522"/>
      </w:tblGrid>
      <w:tr w:rsidR="004F1305" w:rsidTr="001C522D">
        <w:tc>
          <w:tcPr>
            <w:tcW w:w="5000" w:type="pct"/>
          </w:tcPr>
          <w:p w:rsidR="004F1305" w:rsidRDefault="00C2711B" w:rsidP="004F1305">
            <w:pPr>
              <w:rPr>
                <w:b/>
                <w:bCs/>
                <w:sz w:val="22"/>
                <w:szCs w:val="22"/>
              </w:rPr>
            </w:pPr>
            <w:r>
              <w:rPr>
                <w:b/>
                <w:bCs/>
                <w:sz w:val="22"/>
                <w:szCs w:val="22"/>
              </w:rPr>
              <w:t xml:space="preserve">Standard </w:t>
            </w:r>
            <w:r w:rsidR="003B5823">
              <w:rPr>
                <w:b/>
                <w:bCs/>
                <w:sz w:val="22"/>
                <w:szCs w:val="22"/>
              </w:rPr>
              <w:t>precautions include making sure the following items are worn by pathologists and APTs during all post mortems</w:t>
            </w:r>
            <w:r w:rsidR="004F1305" w:rsidRPr="004F1305">
              <w:rPr>
                <w:b/>
                <w:bCs/>
                <w:sz w:val="22"/>
                <w:szCs w:val="22"/>
              </w:rPr>
              <w:t>:</w:t>
            </w:r>
          </w:p>
          <w:p w:rsidR="004F1305" w:rsidRPr="004F1305" w:rsidRDefault="004F1305" w:rsidP="004F1305">
            <w:pPr>
              <w:rPr>
                <w:b/>
                <w:bCs/>
                <w:sz w:val="22"/>
                <w:szCs w:val="22"/>
              </w:rPr>
            </w:pPr>
          </w:p>
          <w:p w:rsidR="004F1305" w:rsidRDefault="004F1305" w:rsidP="00F204C2">
            <w:pPr>
              <w:pStyle w:val="ListParagraph"/>
              <w:numPr>
                <w:ilvl w:val="0"/>
                <w:numId w:val="52"/>
              </w:numPr>
              <w:rPr>
                <w:sz w:val="22"/>
                <w:szCs w:val="22"/>
              </w:rPr>
            </w:pPr>
            <w:r w:rsidRPr="004F1305">
              <w:rPr>
                <w:sz w:val="22"/>
                <w:szCs w:val="22"/>
              </w:rPr>
              <w:t xml:space="preserve">A surgical </w:t>
            </w:r>
            <w:r w:rsidR="00E12686">
              <w:rPr>
                <w:sz w:val="22"/>
                <w:szCs w:val="22"/>
              </w:rPr>
              <w:t>scrub suit</w:t>
            </w:r>
            <w:r w:rsidRPr="004F1305">
              <w:rPr>
                <w:sz w:val="22"/>
                <w:szCs w:val="22"/>
              </w:rPr>
              <w:t>;</w:t>
            </w:r>
          </w:p>
          <w:p w:rsidR="003B5823" w:rsidRPr="004F1305" w:rsidRDefault="003B5823" w:rsidP="00F204C2">
            <w:pPr>
              <w:pStyle w:val="ListParagraph"/>
              <w:numPr>
                <w:ilvl w:val="0"/>
                <w:numId w:val="52"/>
              </w:numPr>
              <w:rPr>
                <w:sz w:val="22"/>
                <w:szCs w:val="22"/>
              </w:rPr>
            </w:pPr>
            <w:r>
              <w:rPr>
                <w:sz w:val="22"/>
                <w:szCs w:val="22"/>
              </w:rPr>
              <w:t>A waterproof or water resistant disposable gown that completely covers the arms, chest and legs;</w:t>
            </w:r>
          </w:p>
          <w:p w:rsidR="004F1305" w:rsidRPr="004F1305" w:rsidRDefault="004F1305" w:rsidP="00F204C2">
            <w:pPr>
              <w:pStyle w:val="ListParagraph"/>
              <w:numPr>
                <w:ilvl w:val="0"/>
                <w:numId w:val="52"/>
              </w:numPr>
              <w:rPr>
                <w:sz w:val="22"/>
                <w:szCs w:val="22"/>
              </w:rPr>
            </w:pPr>
            <w:r w:rsidRPr="004F1305">
              <w:rPr>
                <w:sz w:val="22"/>
                <w:szCs w:val="22"/>
              </w:rPr>
              <w:t xml:space="preserve">A plastic </w:t>
            </w:r>
            <w:r w:rsidR="00E12686">
              <w:rPr>
                <w:sz w:val="22"/>
                <w:szCs w:val="22"/>
              </w:rPr>
              <w:t xml:space="preserve">disposable </w:t>
            </w:r>
            <w:r w:rsidRPr="004F1305">
              <w:rPr>
                <w:sz w:val="22"/>
                <w:szCs w:val="22"/>
              </w:rPr>
              <w:t>apron</w:t>
            </w:r>
            <w:r w:rsidR="00E12686">
              <w:rPr>
                <w:sz w:val="22"/>
                <w:szCs w:val="22"/>
              </w:rPr>
              <w:t xml:space="preserve"> to cover chest, trunk and legs</w:t>
            </w:r>
            <w:r w:rsidRPr="004F1305">
              <w:rPr>
                <w:sz w:val="22"/>
                <w:szCs w:val="22"/>
              </w:rPr>
              <w:t>;</w:t>
            </w:r>
          </w:p>
          <w:p w:rsidR="004F1305" w:rsidRDefault="004F1305" w:rsidP="00F204C2">
            <w:pPr>
              <w:pStyle w:val="ListParagraph"/>
              <w:numPr>
                <w:ilvl w:val="0"/>
                <w:numId w:val="52"/>
              </w:numPr>
              <w:rPr>
                <w:sz w:val="22"/>
                <w:szCs w:val="22"/>
              </w:rPr>
            </w:pPr>
            <w:r w:rsidRPr="004F1305">
              <w:rPr>
                <w:sz w:val="22"/>
                <w:szCs w:val="22"/>
              </w:rPr>
              <w:t>Waterproof boots with dorsal reinforcement;</w:t>
            </w:r>
          </w:p>
          <w:p w:rsidR="003B5823" w:rsidRDefault="003B5823" w:rsidP="00F204C2">
            <w:pPr>
              <w:pStyle w:val="ListParagraph"/>
              <w:numPr>
                <w:ilvl w:val="0"/>
                <w:numId w:val="52"/>
              </w:numPr>
              <w:rPr>
                <w:sz w:val="22"/>
                <w:szCs w:val="22"/>
              </w:rPr>
            </w:pPr>
            <w:r>
              <w:rPr>
                <w:sz w:val="22"/>
                <w:szCs w:val="22"/>
              </w:rPr>
              <w:t>A form of eye protection or pla</w:t>
            </w:r>
            <w:r w:rsidR="00F94551">
              <w:rPr>
                <w:sz w:val="22"/>
                <w:szCs w:val="22"/>
              </w:rPr>
              <w:t>i</w:t>
            </w:r>
            <w:r>
              <w:rPr>
                <w:sz w:val="22"/>
                <w:szCs w:val="22"/>
              </w:rPr>
              <w:t>n unventilated visor</w:t>
            </w:r>
            <w:r w:rsidR="005F62D7">
              <w:rPr>
                <w:sz w:val="22"/>
                <w:szCs w:val="22"/>
              </w:rPr>
              <w:t>;</w:t>
            </w:r>
          </w:p>
          <w:p w:rsidR="003B5823" w:rsidRPr="004F1305" w:rsidRDefault="003B5823" w:rsidP="00F204C2">
            <w:pPr>
              <w:pStyle w:val="ListParagraph"/>
              <w:numPr>
                <w:ilvl w:val="0"/>
                <w:numId w:val="52"/>
              </w:numPr>
              <w:rPr>
                <w:sz w:val="22"/>
                <w:szCs w:val="22"/>
              </w:rPr>
            </w:pPr>
            <w:r>
              <w:rPr>
                <w:sz w:val="22"/>
                <w:szCs w:val="22"/>
              </w:rPr>
              <w:t xml:space="preserve">A face mask to protect the mouth and nose from direct splash contamination if a visor is not </w:t>
            </w:r>
            <w:r w:rsidR="00F94551">
              <w:rPr>
                <w:sz w:val="22"/>
                <w:szCs w:val="22"/>
              </w:rPr>
              <w:t>worn</w:t>
            </w:r>
            <w:r w:rsidR="005F62D7">
              <w:rPr>
                <w:sz w:val="22"/>
                <w:szCs w:val="22"/>
              </w:rPr>
              <w:t>; and</w:t>
            </w:r>
          </w:p>
          <w:p w:rsidR="003B5823" w:rsidRDefault="004F1305" w:rsidP="00F204C2">
            <w:pPr>
              <w:pStyle w:val="ListParagraph"/>
              <w:numPr>
                <w:ilvl w:val="0"/>
                <w:numId w:val="52"/>
              </w:numPr>
              <w:rPr>
                <w:sz w:val="22"/>
                <w:szCs w:val="22"/>
              </w:rPr>
            </w:pPr>
            <w:r w:rsidRPr="003B5823">
              <w:rPr>
                <w:sz w:val="22"/>
                <w:szCs w:val="22"/>
              </w:rPr>
              <w:t>Cut-resistant protective gloves</w:t>
            </w:r>
          </w:p>
          <w:p w:rsidR="004F1305" w:rsidRDefault="004F1305" w:rsidP="00C4365C">
            <w:pPr>
              <w:pStyle w:val="ListParagraph"/>
              <w:ind w:left="284"/>
              <w:rPr>
                <w:sz w:val="22"/>
                <w:szCs w:val="22"/>
              </w:rPr>
            </w:pPr>
          </w:p>
        </w:tc>
      </w:tr>
    </w:tbl>
    <w:p w:rsidR="00794BF2" w:rsidRPr="001C522D" w:rsidRDefault="00794BF2" w:rsidP="001C522D">
      <w:pPr>
        <w:rPr>
          <w:sz w:val="22"/>
          <w:szCs w:val="22"/>
        </w:rPr>
      </w:pPr>
    </w:p>
    <w:p w:rsidR="00E864E2" w:rsidRDefault="00E864E2" w:rsidP="00F204C2">
      <w:pPr>
        <w:pStyle w:val="ListParagraph"/>
        <w:numPr>
          <w:ilvl w:val="0"/>
          <w:numId w:val="13"/>
        </w:numPr>
        <w:rPr>
          <w:sz w:val="22"/>
          <w:szCs w:val="22"/>
        </w:rPr>
      </w:pPr>
      <w:r w:rsidRPr="00296849">
        <w:rPr>
          <w:sz w:val="22"/>
          <w:szCs w:val="22"/>
        </w:rPr>
        <w:t xml:space="preserve">Additional protection may be provided by double gloving, for example covering an inner surgeon style glove with a thicker outer glove which extends beyond the cuff of the gown.  Heavy-duty gloves of elbow and shoulder length should be available if needed and plastic sleeve covers.  Safe working practices should set out the requirements according to risk.  </w:t>
      </w:r>
    </w:p>
    <w:p w:rsidR="00296849" w:rsidRPr="00296849" w:rsidRDefault="00296849" w:rsidP="00296849">
      <w:pPr>
        <w:pStyle w:val="ListParagraph"/>
        <w:ind w:left="360"/>
        <w:rPr>
          <w:sz w:val="22"/>
          <w:szCs w:val="22"/>
        </w:rPr>
      </w:pPr>
    </w:p>
    <w:p w:rsidR="00794BF2" w:rsidRPr="00794BF2" w:rsidRDefault="00794BF2" w:rsidP="00F204C2">
      <w:pPr>
        <w:pStyle w:val="ListParagraph"/>
        <w:numPr>
          <w:ilvl w:val="0"/>
          <w:numId w:val="13"/>
        </w:numPr>
        <w:rPr>
          <w:sz w:val="22"/>
          <w:szCs w:val="22"/>
        </w:rPr>
      </w:pPr>
      <w:r w:rsidRPr="00794BF2">
        <w:rPr>
          <w:sz w:val="22"/>
          <w:szCs w:val="22"/>
        </w:rPr>
        <w:lastRenderedPageBreak/>
        <w:t>Anyone entering a dirty area should wear a gown, rubber boots, a plastic apron and a visor, even though not actively engaged in the work.</w:t>
      </w:r>
    </w:p>
    <w:p w:rsidR="00794BF2" w:rsidRPr="00794BF2" w:rsidRDefault="00794BF2" w:rsidP="00794BF2">
      <w:pPr>
        <w:pStyle w:val="ListParagraph"/>
        <w:ind w:left="360"/>
        <w:rPr>
          <w:sz w:val="22"/>
          <w:szCs w:val="22"/>
        </w:rPr>
      </w:pPr>
    </w:p>
    <w:p w:rsidR="004F1305" w:rsidRPr="00C82948" w:rsidRDefault="00794BF2" w:rsidP="00F204C2">
      <w:pPr>
        <w:pStyle w:val="ListParagraph"/>
        <w:numPr>
          <w:ilvl w:val="0"/>
          <w:numId w:val="13"/>
        </w:numPr>
        <w:rPr>
          <w:sz w:val="22"/>
          <w:szCs w:val="22"/>
        </w:rPr>
      </w:pPr>
      <w:r w:rsidRPr="00794BF2">
        <w:rPr>
          <w:sz w:val="22"/>
          <w:szCs w:val="22"/>
        </w:rPr>
        <w:t xml:space="preserve">The </w:t>
      </w:r>
      <w:r w:rsidR="008E5264">
        <w:rPr>
          <w:sz w:val="22"/>
          <w:szCs w:val="22"/>
        </w:rPr>
        <w:t>PPE</w:t>
      </w:r>
      <w:r w:rsidR="00C82948" w:rsidRPr="00794BF2">
        <w:rPr>
          <w:sz w:val="22"/>
          <w:szCs w:val="22"/>
        </w:rPr>
        <w:t xml:space="preserve"> </w:t>
      </w:r>
      <w:r w:rsidRPr="00794BF2">
        <w:rPr>
          <w:sz w:val="22"/>
          <w:szCs w:val="22"/>
        </w:rPr>
        <w:t xml:space="preserve">worn in the designated clean/dirty areas in the mortuary (such as the body store) and also the post mortem room after it has been decontaminated need not be the same as that required during post mortem examination.  Safe working practices should clearly specify what is required, and anyone entering such areas should comply with these requirements.  Normally gloves are sufficient, but a risk assessment may indicate that additional </w:t>
      </w:r>
      <w:r w:rsidR="008E5264">
        <w:rPr>
          <w:sz w:val="22"/>
          <w:szCs w:val="22"/>
        </w:rPr>
        <w:t>PPE</w:t>
      </w:r>
      <w:r w:rsidRPr="00794BF2">
        <w:rPr>
          <w:sz w:val="22"/>
          <w:szCs w:val="22"/>
        </w:rPr>
        <w:t xml:space="preserve"> is necessary.  People handling </w:t>
      </w:r>
      <w:r w:rsidR="008E5264">
        <w:rPr>
          <w:sz w:val="22"/>
          <w:szCs w:val="22"/>
        </w:rPr>
        <w:t xml:space="preserve">the deceased </w:t>
      </w:r>
      <w:r w:rsidRPr="00794BF2">
        <w:rPr>
          <w:sz w:val="22"/>
          <w:szCs w:val="22"/>
        </w:rPr>
        <w:t>should always wear gloves and wash their hands afterwards</w:t>
      </w:r>
      <w:r w:rsidR="00C4365C">
        <w:rPr>
          <w:sz w:val="22"/>
          <w:szCs w:val="22"/>
        </w:rPr>
        <w:t xml:space="preserve"> (see </w:t>
      </w:r>
      <w:r w:rsidR="00C4365C" w:rsidRPr="00C4365C">
        <w:rPr>
          <w:rStyle w:val="Heading1Char"/>
          <w:sz w:val="22"/>
        </w:rPr>
        <w:t>Section 3 O</w:t>
      </w:r>
      <w:r w:rsidR="00042DB8" w:rsidRPr="00C4365C">
        <w:rPr>
          <w:rStyle w:val="Heading1Char"/>
          <w:sz w:val="22"/>
        </w:rPr>
        <w:t>ccupational hygiene precautions</w:t>
      </w:r>
      <w:r w:rsidR="00042DB8" w:rsidRPr="00042DB8">
        <w:rPr>
          <w:sz w:val="22"/>
          <w:szCs w:val="22"/>
        </w:rPr>
        <w:t>).</w:t>
      </w:r>
      <w:r w:rsidR="00042DB8">
        <w:rPr>
          <w:sz w:val="22"/>
          <w:szCs w:val="22"/>
        </w:rPr>
        <w:t xml:space="preserve"> </w:t>
      </w:r>
      <w:r w:rsidRPr="00794BF2">
        <w:rPr>
          <w:sz w:val="22"/>
          <w:szCs w:val="22"/>
        </w:rPr>
        <w:t xml:space="preserve">  </w:t>
      </w:r>
    </w:p>
    <w:p w:rsidR="00794BF2" w:rsidRPr="00932989" w:rsidRDefault="00794BF2" w:rsidP="00932989">
      <w:pPr>
        <w:rPr>
          <w:sz w:val="22"/>
          <w:szCs w:val="22"/>
        </w:rPr>
      </w:pPr>
    </w:p>
    <w:p w:rsidR="00794BF2" w:rsidRPr="00CB50DD" w:rsidRDefault="00794BF2" w:rsidP="00794BF2">
      <w:pPr>
        <w:ind w:left="-360" w:firstLine="360"/>
        <w:rPr>
          <w:b/>
          <w:color w:val="E36C0A" w:themeColor="accent6" w:themeShade="BF"/>
          <w:sz w:val="22"/>
          <w:szCs w:val="22"/>
        </w:rPr>
      </w:pPr>
      <w:r w:rsidRPr="00CB50DD">
        <w:rPr>
          <w:b/>
          <w:color w:val="E36C0A" w:themeColor="accent6" w:themeShade="BF"/>
          <w:sz w:val="22"/>
          <w:szCs w:val="22"/>
        </w:rPr>
        <w:t>Equipment and instruments</w:t>
      </w:r>
    </w:p>
    <w:p w:rsidR="004F1305" w:rsidRPr="00794BF2" w:rsidRDefault="004F1305" w:rsidP="00794BF2">
      <w:pPr>
        <w:ind w:left="-360" w:firstLine="360"/>
        <w:rPr>
          <w:b/>
          <w:sz w:val="22"/>
          <w:szCs w:val="22"/>
        </w:rPr>
      </w:pPr>
    </w:p>
    <w:p w:rsidR="00C9708F" w:rsidRPr="00C9708F" w:rsidRDefault="00794BF2" w:rsidP="00C9708F">
      <w:pPr>
        <w:pStyle w:val="ListParagraph"/>
        <w:numPr>
          <w:ilvl w:val="0"/>
          <w:numId w:val="13"/>
        </w:numPr>
        <w:rPr>
          <w:b/>
          <w:sz w:val="22"/>
          <w:szCs w:val="22"/>
        </w:rPr>
      </w:pPr>
      <w:r w:rsidRPr="00BA7F24">
        <w:rPr>
          <w:sz w:val="22"/>
          <w:szCs w:val="22"/>
        </w:rPr>
        <w:t>The requirements for equipment and instruments for post mortem examinations need to be decided locally, taking account of the projected workload. Ins</w:t>
      </w:r>
      <w:r w:rsidRPr="0034477C">
        <w:rPr>
          <w:sz w:val="22"/>
          <w:szCs w:val="22"/>
        </w:rPr>
        <w:t xml:space="preserve">truments need to be kept sharp, clean and ready for use. As a minimum, there should be three sets of instruments available. This allows one set to be in use, a second set ready for use and a third set being cleaned, disinfected, and autoclaved as necessary. </w:t>
      </w:r>
    </w:p>
    <w:p w:rsidR="007C1DAB" w:rsidRPr="007C1DAB" w:rsidRDefault="007C1DAB" w:rsidP="007C1DAB">
      <w:pPr>
        <w:pStyle w:val="ListParagraph"/>
        <w:ind w:left="360"/>
        <w:rPr>
          <w:b/>
          <w:sz w:val="22"/>
          <w:szCs w:val="22"/>
        </w:rPr>
      </w:pPr>
    </w:p>
    <w:p w:rsidR="007C1DAB" w:rsidRPr="007C1DAB" w:rsidRDefault="007C1DAB" w:rsidP="00B0740F">
      <w:pPr>
        <w:pStyle w:val="ListParagraph"/>
        <w:numPr>
          <w:ilvl w:val="0"/>
          <w:numId w:val="13"/>
        </w:numPr>
        <w:rPr>
          <w:sz w:val="22"/>
          <w:szCs w:val="22"/>
        </w:rPr>
      </w:pPr>
      <w:r w:rsidRPr="007C1DAB">
        <w:rPr>
          <w:sz w:val="22"/>
          <w:szCs w:val="22"/>
        </w:rPr>
        <w:t xml:space="preserve">Disposable instruments should be used wherever possible for CJD cases, and incinerated after use. Where this is not feasible, a set of dedicated instruments for known, suspected or at risk cases is recommended, to minimise the frequency of their use and the risk of transmitting infection to staff. Further detail can be found in </w:t>
      </w:r>
      <w:r w:rsidR="00B0740F">
        <w:rPr>
          <w:sz w:val="22"/>
          <w:szCs w:val="22"/>
        </w:rPr>
        <w:t xml:space="preserve">the </w:t>
      </w:r>
      <w:r w:rsidR="00B0740F" w:rsidRPr="00B0740F">
        <w:rPr>
          <w:i/>
          <w:sz w:val="22"/>
          <w:szCs w:val="22"/>
        </w:rPr>
        <w:t>A</w:t>
      </w:r>
      <w:r w:rsidR="00B0740F">
        <w:rPr>
          <w:i/>
          <w:sz w:val="22"/>
          <w:szCs w:val="22"/>
        </w:rPr>
        <w:t>dvisory Committee on Dangerous Pathogens</w:t>
      </w:r>
      <w:r w:rsidR="001F7DFF">
        <w:rPr>
          <w:i/>
          <w:sz w:val="22"/>
          <w:szCs w:val="22"/>
        </w:rPr>
        <w:t xml:space="preserve"> (ACDP)</w:t>
      </w:r>
      <w:r w:rsidR="00B0740F">
        <w:rPr>
          <w:i/>
          <w:sz w:val="22"/>
          <w:szCs w:val="22"/>
        </w:rPr>
        <w:t xml:space="preserve"> </w:t>
      </w:r>
      <w:r w:rsidR="00B0740F" w:rsidRPr="00B0740F">
        <w:rPr>
          <w:i/>
          <w:sz w:val="22"/>
          <w:szCs w:val="22"/>
        </w:rPr>
        <w:t>Transmissible Spongiform Encephalopathy (TSE) Subgroup Minimise transmission risk of CJD and vCJD in healthcare settings</w:t>
      </w:r>
      <w:r w:rsidR="00B0740F" w:rsidRPr="00B0740F">
        <w:rPr>
          <w:i/>
          <w:sz w:val="22"/>
          <w:szCs w:val="22"/>
          <w:vertAlign w:val="superscript"/>
        </w:rPr>
        <w:t>15</w:t>
      </w:r>
      <w:r w:rsidRPr="007C1DAB">
        <w:rPr>
          <w:sz w:val="22"/>
          <w:szCs w:val="22"/>
        </w:rPr>
        <w:t>.</w:t>
      </w:r>
    </w:p>
    <w:p w:rsidR="003272C8" w:rsidRPr="003272C8" w:rsidRDefault="003272C8" w:rsidP="003272C8">
      <w:pPr>
        <w:pStyle w:val="ListParagraph"/>
        <w:ind w:left="360"/>
        <w:rPr>
          <w:b/>
          <w:sz w:val="22"/>
          <w:szCs w:val="22"/>
        </w:rPr>
      </w:pPr>
    </w:p>
    <w:p w:rsidR="00BA7F24" w:rsidRPr="00CB50DD" w:rsidRDefault="00111D9C" w:rsidP="003272C8">
      <w:pPr>
        <w:rPr>
          <w:b/>
          <w:color w:val="E36C0A" w:themeColor="accent6" w:themeShade="BF"/>
          <w:sz w:val="22"/>
          <w:szCs w:val="22"/>
        </w:rPr>
      </w:pPr>
      <w:r w:rsidRPr="00CB50DD">
        <w:rPr>
          <w:b/>
          <w:color w:val="E36C0A" w:themeColor="accent6" w:themeShade="BF"/>
          <w:sz w:val="22"/>
          <w:szCs w:val="22"/>
        </w:rPr>
        <w:t>S</w:t>
      </w:r>
      <w:r w:rsidR="00BA7F24" w:rsidRPr="00CB50DD">
        <w:rPr>
          <w:b/>
          <w:color w:val="E36C0A" w:themeColor="accent6" w:themeShade="BF"/>
          <w:sz w:val="22"/>
          <w:szCs w:val="22"/>
        </w:rPr>
        <w:t>afe use of sharps</w:t>
      </w:r>
    </w:p>
    <w:p w:rsidR="00BA7F24" w:rsidRDefault="00BA7F24" w:rsidP="0055413E">
      <w:pPr>
        <w:rPr>
          <w:sz w:val="22"/>
          <w:szCs w:val="22"/>
        </w:rPr>
      </w:pPr>
    </w:p>
    <w:p w:rsidR="00BA7F24" w:rsidRPr="003272C8" w:rsidRDefault="00A020E4" w:rsidP="00F204C2">
      <w:pPr>
        <w:pStyle w:val="ListParagraph"/>
        <w:numPr>
          <w:ilvl w:val="0"/>
          <w:numId w:val="13"/>
        </w:numPr>
        <w:rPr>
          <w:sz w:val="22"/>
          <w:szCs w:val="22"/>
        </w:rPr>
      </w:pPr>
      <w:r>
        <w:rPr>
          <w:sz w:val="22"/>
          <w:szCs w:val="22"/>
        </w:rPr>
        <w:t>T</w:t>
      </w:r>
      <w:r w:rsidR="00C23427" w:rsidRPr="003272C8">
        <w:rPr>
          <w:sz w:val="22"/>
          <w:szCs w:val="22"/>
        </w:rPr>
        <w:t>he Health and Safety (Sharp Instruments in Healthcare) Regulations 2013</w:t>
      </w:r>
      <w:r w:rsidR="00B0740F" w:rsidRPr="00B0740F">
        <w:rPr>
          <w:sz w:val="22"/>
          <w:szCs w:val="22"/>
          <w:vertAlign w:val="superscript"/>
        </w:rPr>
        <w:t>1</w:t>
      </w:r>
      <w:r w:rsidR="00B0740F">
        <w:rPr>
          <w:sz w:val="22"/>
          <w:szCs w:val="22"/>
          <w:vertAlign w:val="superscript"/>
        </w:rPr>
        <w:t>6</w:t>
      </w:r>
      <w:r w:rsidR="00C23427" w:rsidRPr="003272C8">
        <w:rPr>
          <w:sz w:val="22"/>
          <w:szCs w:val="22"/>
        </w:rPr>
        <w:t xml:space="preserve"> require employers in healthcare to use </w:t>
      </w:r>
      <w:r w:rsidR="00111D9C" w:rsidRPr="003272C8">
        <w:rPr>
          <w:sz w:val="22"/>
          <w:szCs w:val="22"/>
        </w:rPr>
        <w:t>safer sharps</w:t>
      </w:r>
      <w:r>
        <w:rPr>
          <w:sz w:val="22"/>
          <w:szCs w:val="22"/>
        </w:rPr>
        <w:t xml:space="preserve"> w</w:t>
      </w:r>
      <w:r w:rsidRPr="00A020E4">
        <w:rPr>
          <w:sz w:val="22"/>
          <w:szCs w:val="22"/>
        </w:rPr>
        <w:t>here the use of sharps cannot be avoided</w:t>
      </w:r>
      <w:r>
        <w:rPr>
          <w:sz w:val="22"/>
          <w:szCs w:val="22"/>
        </w:rPr>
        <w:t>.  Safer sharps</w:t>
      </w:r>
      <w:r w:rsidR="00111D9C" w:rsidRPr="003272C8">
        <w:rPr>
          <w:sz w:val="22"/>
          <w:szCs w:val="22"/>
        </w:rPr>
        <w:t xml:space="preserve"> mean</w:t>
      </w:r>
      <w:r w:rsidR="00C23427" w:rsidRPr="003272C8">
        <w:rPr>
          <w:sz w:val="22"/>
          <w:szCs w:val="22"/>
        </w:rPr>
        <w:t xml:space="preserve"> medical sharps that incorporate features or mechanisms to prevent or minimise the risk of accidental injury.  These regulations also prevent the recapping of needles and require secure containers and instructions for safe disposal of medical sharps close to the work area.   </w:t>
      </w:r>
      <w:r w:rsidR="00C23427" w:rsidRPr="00B0740F">
        <w:rPr>
          <w:i/>
          <w:sz w:val="22"/>
          <w:szCs w:val="22"/>
        </w:rPr>
        <w:t>Health and Safety (Sharp Instruments in Healthcare) Regulations 2013: Guidance for employers and employees</w:t>
      </w:r>
      <w:r w:rsidR="00B0740F" w:rsidRPr="00B0740F">
        <w:rPr>
          <w:i/>
          <w:sz w:val="22"/>
          <w:szCs w:val="22"/>
          <w:vertAlign w:val="superscript"/>
        </w:rPr>
        <w:t>17</w:t>
      </w:r>
      <w:r w:rsidR="00C23427" w:rsidRPr="00B0740F">
        <w:rPr>
          <w:sz w:val="22"/>
          <w:szCs w:val="22"/>
        </w:rPr>
        <w:t xml:space="preserve"> provides further information.</w:t>
      </w:r>
      <w:r w:rsidR="00C23427" w:rsidRPr="003272C8">
        <w:rPr>
          <w:sz w:val="22"/>
          <w:szCs w:val="22"/>
        </w:rPr>
        <w:t xml:space="preserve"> </w:t>
      </w:r>
    </w:p>
    <w:p w:rsidR="003272C8" w:rsidRDefault="003272C8" w:rsidP="0055413E">
      <w:pPr>
        <w:rPr>
          <w:sz w:val="22"/>
          <w:szCs w:val="22"/>
        </w:rPr>
      </w:pPr>
    </w:p>
    <w:p w:rsidR="00794BF2" w:rsidRPr="00CB50DD" w:rsidRDefault="00794BF2" w:rsidP="00794BF2">
      <w:pPr>
        <w:rPr>
          <w:b/>
          <w:color w:val="E36C0A" w:themeColor="accent6" w:themeShade="BF"/>
          <w:sz w:val="22"/>
          <w:szCs w:val="22"/>
        </w:rPr>
      </w:pPr>
      <w:r w:rsidRPr="00CB50DD">
        <w:rPr>
          <w:b/>
          <w:color w:val="E36C0A" w:themeColor="accent6" w:themeShade="BF"/>
          <w:sz w:val="22"/>
          <w:szCs w:val="22"/>
        </w:rPr>
        <w:t>Post mortem examination</w:t>
      </w:r>
    </w:p>
    <w:p w:rsidR="00794BF2" w:rsidRPr="00794BF2" w:rsidRDefault="00794BF2" w:rsidP="00794BF2">
      <w:pPr>
        <w:ind w:left="-360"/>
        <w:rPr>
          <w:b/>
          <w:sz w:val="22"/>
          <w:szCs w:val="22"/>
        </w:rPr>
      </w:pPr>
    </w:p>
    <w:p w:rsidR="00C75664" w:rsidRPr="00093005" w:rsidRDefault="00794BF2" w:rsidP="00F204C2">
      <w:pPr>
        <w:pStyle w:val="ListParagraph"/>
        <w:numPr>
          <w:ilvl w:val="0"/>
          <w:numId w:val="13"/>
        </w:numPr>
        <w:rPr>
          <w:sz w:val="22"/>
          <w:szCs w:val="22"/>
        </w:rPr>
      </w:pPr>
      <w:r w:rsidRPr="00794BF2">
        <w:rPr>
          <w:sz w:val="22"/>
          <w:szCs w:val="22"/>
        </w:rPr>
        <w:t xml:space="preserve">Before post mortem examinations are carried out, staff will need to prepare the post mortem room and equip it in accordance with the safe working practices.  Related </w:t>
      </w:r>
      <w:r w:rsidR="005F62D7">
        <w:rPr>
          <w:sz w:val="22"/>
          <w:szCs w:val="22"/>
        </w:rPr>
        <w:t>information is given in the information</w:t>
      </w:r>
      <w:r w:rsidRPr="00794BF2">
        <w:rPr>
          <w:sz w:val="22"/>
          <w:szCs w:val="22"/>
        </w:rPr>
        <w:t xml:space="preserve"> box below.</w:t>
      </w:r>
    </w:p>
    <w:p w:rsidR="00794BF2" w:rsidRPr="00794BF2" w:rsidRDefault="00794BF2" w:rsidP="00794BF2">
      <w:pPr>
        <w:pStyle w:val="ListParagraph"/>
        <w:ind w:left="360"/>
        <w:rPr>
          <w:sz w:val="22"/>
          <w:szCs w:val="22"/>
        </w:rPr>
      </w:pPr>
    </w:p>
    <w:p w:rsidR="00794BF2" w:rsidRDefault="00794BF2" w:rsidP="00F204C2">
      <w:pPr>
        <w:pStyle w:val="ListParagraph"/>
        <w:numPr>
          <w:ilvl w:val="0"/>
          <w:numId w:val="13"/>
        </w:numPr>
        <w:rPr>
          <w:sz w:val="22"/>
          <w:szCs w:val="22"/>
        </w:rPr>
      </w:pPr>
      <w:r w:rsidRPr="00794BF2">
        <w:rPr>
          <w:sz w:val="22"/>
          <w:szCs w:val="22"/>
        </w:rPr>
        <w:t>To minimise the risk of transmission of infectious agents during post mortem examination the techniques used need to ensure that liquid dispersion and splashing are minimised and that all instruments likely to cause puncture wounds or cuts are handled appropriately to avoid sharps injury.</w:t>
      </w:r>
    </w:p>
    <w:p w:rsidR="00944D82" w:rsidRPr="00944D82" w:rsidRDefault="00944D82" w:rsidP="00944D82">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522"/>
      </w:tblGrid>
      <w:tr w:rsidR="00093005" w:rsidTr="001C522D">
        <w:tc>
          <w:tcPr>
            <w:tcW w:w="5000" w:type="pct"/>
          </w:tcPr>
          <w:p w:rsidR="00093005" w:rsidRPr="009119F1" w:rsidRDefault="00093005" w:rsidP="00093005">
            <w:pPr>
              <w:rPr>
                <w:b/>
                <w:bCs/>
                <w:color w:val="92CDDC" w:themeColor="accent5" w:themeTint="99"/>
                <w:sz w:val="22"/>
                <w:szCs w:val="22"/>
              </w:rPr>
            </w:pPr>
            <w:r w:rsidRPr="00CB50DD">
              <w:rPr>
                <w:b/>
                <w:bCs/>
                <w:color w:val="E36C0A" w:themeColor="accent6" w:themeShade="BF"/>
                <w:sz w:val="22"/>
                <w:szCs w:val="22"/>
              </w:rPr>
              <w:t>Before a post mortem examination begins, APTs should ensure</w:t>
            </w:r>
            <w:r w:rsidR="00260420">
              <w:rPr>
                <w:b/>
                <w:bCs/>
                <w:color w:val="E36C0A" w:themeColor="accent6" w:themeShade="BF"/>
                <w:sz w:val="22"/>
                <w:szCs w:val="22"/>
              </w:rPr>
              <w:t>:</w:t>
            </w:r>
          </w:p>
          <w:p w:rsidR="00C82948" w:rsidRPr="00093005" w:rsidRDefault="00C82948" w:rsidP="00093005">
            <w:pPr>
              <w:rPr>
                <w:b/>
                <w:bCs/>
                <w:sz w:val="22"/>
                <w:szCs w:val="22"/>
              </w:rPr>
            </w:pPr>
          </w:p>
          <w:p w:rsidR="00093005" w:rsidRPr="00093005" w:rsidRDefault="00093005" w:rsidP="00F204C2">
            <w:pPr>
              <w:numPr>
                <w:ilvl w:val="0"/>
                <w:numId w:val="53"/>
              </w:numPr>
              <w:rPr>
                <w:sz w:val="22"/>
                <w:szCs w:val="22"/>
              </w:rPr>
            </w:pPr>
            <w:r w:rsidRPr="00093005">
              <w:rPr>
                <w:sz w:val="22"/>
                <w:szCs w:val="22"/>
              </w:rPr>
              <w:t xml:space="preserve">An adequate supply of </w:t>
            </w:r>
            <w:r w:rsidR="00353D57">
              <w:rPr>
                <w:sz w:val="22"/>
                <w:szCs w:val="22"/>
              </w:rPr>
              <w:t>PPE</w:t>
            </w:r>
            <w:r w:rsidRPr="00093005">
              <w:rPr>
                <w:sz w:val="22"/>
                <w:szCs w:val="22"/>
              </w:rPr>
              <w:t xml:space="preserve"> is available;</w:t>
            </w:r>
          </w:p>
          <w:p w:rsidR="00093005" w:rsidRPr="00093005" w:rsidRDefault="00093005" w:rsidP="00F204C2">
            <w:pPr>
              <w:numPr>
                <w:ilvl w:val="0"/>
                <w:numId w:val="53"/>
              </w:numPr>
              <w:rPr>
                <w:sz w:val="22"/>
                <w:szCs w:val="22"/>
              </w:rPr>
            </w:pPr>
            <w:r w:rsidRPr="00093005">
              <w:rPr>
                <w:sz w:val="22"/>
                <w:szCs w:val="22"/>
              </w:rPr>
              <w:t>Heavy-duty gloves and aprons are readily available, if required;</w:t>
            </w:r>
          </w:p>
          <w:p w:rsidR="00093005" w:rsidRPr="00093005" w:rsidRDefault="00093005" w:rsidP="00F204C2">
            <w:pPr>
              <w:numPr>
                <w:ilvl w:val="0"/>
                <w:numId w:val="53"/>
              </w:numPr>
              <w:rPr>
                <w:sz w:val="22"/>
                <w:szCs w:val="22"/>
              </w:rPr>
            </w:pPr>
            <w:r w:rsidRPr="00093005">
              <w:rPr>
                <w:sz w:val="22"/>
                <w:szCs w:val="22"/>
              </w:rPr>
              <w:lastRenderedPageBreak/>
              <w:t>Air supply and extraction systems are working properly;</w:t>
            </w:r>
          </w:p>
          <w:p w:rsidR="00093005" w:rsidRPr="00093005" w:rsidRDefault="00093005" w:rsidP="00F204C2">
            <w:pPr>
              <w:numPr>
                <w:ilvl w:val="0"/>
                <w:numId w:val="53"/>
              </w:numPr>
              <w:rPr>
                <w:sz w:val="22"/>
                <w:szCs w:val="22"/>
              </w:rPr>
            </w:pPr>
            <w:r w:rsidRPr="00093005">
              <w:rPr>
                <w:sz w:val="22"/>
                <w:szCs w:val="22"/>
              </w:rPr>
              <w:t>Drains are clear and have been cleaned and disinfected and the water supply is working;</w:t>
            </w:r>
          </w:p>
          <w:p w:rsidR="00093005" w:rsidRPr="00093005" w:rsidRDefault="00093005" w:rsidP="00F204C2">
            <w:pPr>
              <w:numPr>
                <w:ilvl w:val="0"/>
                <w:numId w:val="53"/>
              </w:numPr>
              <w:rPr>
                <w:sz w:val="22"/>
                <w:szCs w:val="22"/>
              </w:rPr>
            </w:pPr>
            <w:r w:rsidRPr="00093005">
              <w:rPr>
                <w:sz w:val="22"/>
                <w:szCs w:val="22"/>
              </w:rPr>
              <w:t>There is an adequate supply of soap, freshly prepared disinfectants, detergent solutions</w:t>
            </w:r>
            <w:r w:rsidR="008B2B2F">
              <w:rPr>
                <w:sz w:val="22"/>
                <w:szCs w:val="22"/>
              </w:rPr>
              <w:t xml:space="preserve"> and</w:t>
            </w:r>
            <w:r w:rsidRPr="00093005">
              <w:rPr>
                <w:sz w:val="22"/>
                <w:szCs w:val="22"/>
              </w:rPr>
              <w:t xml:space="preserve"> specimen containers; and</w:t>
            </w:r>
          </w:p>
          <w:p w:rsidR="00093005" w:rsidRPr="00093005" w:rsidRDefault="00093005" w:rsidP="00F204C2">
            <w:pPr>
              <w:pStyle w:val="ListParagraph"/>
              <w:numPr>
                <w:ilvl w:val="0"/>
                <w:numId w:val="53"/>
              </w:numPr>
              <w:rPr>
                <w:sz w:val="22"/>
                <w:szCs w:val="22"/>
              </w:rPr>
            </w:pPr>
            <w:r w:rsidRPr="00093005">
              <w:rPr>
                <w:sz w:val="22"/>
                <w:szCs w:val="22"/>
              </w:rPr>
              <w:t>Tools and equipment required during post mortem examination are properly maintained, clean and ready for use, and are set out as required at examination tables and dissecting benches.</w:t>
            </w:r>
          </w:p>
          <w:p w:rsidR="00093005" w:rsidRDefault="00093005" w:rsidP="00093005">
            <w:pPr>
              <w:rPr>
                <w:sz w:val="22"/>
                <w:szCs w:val="22"/>
              </w:rPr>
            </w:pPr>
          </w:p>
        </w:tc>
      </w:tr>
    </w:tbl>
    <w:p w:rsidR="00794BF2" w:rsidRPr="00794BF2" w:rsidRDefault="00794BF2" w:rsidP="00794BF2">
      <w:pPr>
        <w:rPr>
          <w:sz w:val="22"/>
          <w:szCs w:val="22"/>
        </w:rPr>
      </w:pPr>
    </w:p>
    <w:p w:rsidR="00794BF2" w:rsidRPr="005038A8" w:rsidRDefault="00794BF2" w:rsidP="00F204C2">
      <w:pPr>
        <w:pStyle w:val="ListParagraph"/>
        <w:numPr>
          <w:ilvl w:val="0"/>
          <w:numId w:val="13"/>
        </w:numPr>
        <w:rPr>
          <w:sz w:val="22"/>
          <w:szCs w:val="22"/>
        </w:rPr>
      </w:pPr>
      <w:r w:rsidRPr="005038A8">
        <w:rPr>
          <w:sz w:val="22"/>
          <w:szCs w:val="22"/>
        </w:rPr>
        <w:t>A post mortem examination should only be undertaken</w:t>
      </w:r>
      <w:r w:rsidR="00775634">
        <w:rPr>
          <w:sz w:val="22"/>
          <w:szCs w:val="22"/>
        </w:rPr>
        <w:t xml:space="preserve"> when </w:t>
      </w:r>
      <w:r w:rsidR="000B14ED">
        <w:rPr>
          <w:sz w:val="22"/>
          <w:szCs w:val="22"/>
        </w:rPr>
        <w:t>the</w:t>
      </w:r>
      <w:r w:rsidR="000B14ED" w:rsidRPr="005038A8">
        <w:rPr>
          <w:sz w:val="22"/>
          <w:szCs w:val="22"/>
        </w:rPr>
        <w:t xml:space="preserve"> </w:t>
      </w:r>
      <w:r w:rsidRPr="005038A8">
        <w:rPr>
          <w:sz w:val="22"/>
          <w:szCs w:val="22"/>
        </w:rPr>
        <w:t xml:space="preserve">adequate controls are in place </w:t>
      </w:r>
      <w:r w:rsidR="00A011CB">
        <w:rPr>
          <w:sz w:val="22"/>
          <w:szCs w:val="22"/>
        </w:rPr>
        <w:t xml:space="preserve">(as identified by the risk assessment) </w:t>
      </w:r>
      <w:r w:rsidRPr="005038A8">
        <w:rPr>
          <w:sz w:val="22"/>
          <w:szCs w:val="22"/>
        </w:rPr>
        <w:t xml:space="preserve">to prevent or minimise any risk of infection.  </w:t>
      </w:r>
      <w:r w:rsidR="00714411" w:rsidRPr="005038A8">
        <w:rPr>
          <w:sz w:val="22"/>
          <w:szCs w:val="22"/>
        </w:rPr>
        <w:t>A</w:t>
      </w:r>
      <w:r w:rsidRPr="005038A8">
        <w:rPr>
          <w:sz w:val="22"/>
          <w:szCs w:val="22"/>
        </w:rPr>
        <w:t xml:space="preserve"> general summary </w:t>
      </w:r>
      <w:r w:rsidR="005F62D7">
        <w:rPr>
          <w:sz w:val="22"/>
          <w:szCs w:val="22"/>
        </w:rPr>
        <w:t>of precautions is given in the i</w:t>
      </w:r>
      <w:r w:rsidRPr="005038A8">
        <w:rPr>
          <w:sz w:val="22"/>
          <w:szCs w:val="22"/>
        </w:rPr>
        <w:t>nfo</w:t>
      </w:r>
      <w:r w:rsidR="005F62D7">
        <w:rPr>
          <w:sz w:val="22"/>
          <w:szCs w:val="22"/>
        </w:rPr>
        <w:t>rmation</w:t>
      </w:r>
      <w:r w:rsidRPr="005038A8">
        <w:rPr>
          <w:sz w:val="22"/>
          <w:szCs w:val="22"/>
        </w:rPr>
        <w:t xml:space="preserve"> box below.</w:t>
      </w:r>
    </w:p>
    <w:p w:rsidR="00093005" w:rsidRPr="00944D82" w:rsidRDefault="00093005" w:rsidP="00944D82">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522"/>
      </w:tblGrid>
      <w:tr w:rsidR="00093005" w:rsidTr="001C522D">
        <w:tc>
          <w:tcPr>
            <w:tcW w:w="5000" w:type="pct"/>
          </w:tcPr>
          <w:p w:rsidR="00093005" w:rsidRPr="00CB50DD" w:rsidRDefault="00093005" w:rsidP="00093005">
            <w:pPr>
              <w:rPr>
                <w:b/>
                <w:bCs/>
                <w:color w:val="E36C0A" w:themeColor="accent6" w:themeShade="BF"/>
                <w:sz w:val="22"/>
                <w:szCs w:val="22"/>
              </w:rPr>
            </w:pPr>
            <w:r w:rsidRPr="00CB50DD">
              <w:rPr>
                <w:b/>
                <w:bCs/>
                <w:color w:val="E36C0A" w:themeColor="accent6" w:themeShade="BF"/>
                <w:sz w:val="22"/>
                <w:szCs w:val="22"/>
              </w:rPr>
              <w:t>General precauti</w:t>
            </w:r>
            <w:r w:rsidR="00CB50DD">
              <w:rPr>
                <w:b/>
                <w:bCs/>
                <w:color w:val="E36C0A" w:themeColor="accent6" w:themeShade="BF"/>
                <w:sz w:val="22"/>
                <w:szCs w:val="22"/>
              </w:rPr>
              <w:t>ons for post mortem examination</w:t>
            </w:r>
          </w:p>
          <w:p w:rsidR="001C522D" w:rsidRPr="00093005" w:rsidRDefault="001C522D" w:rsidP="00093005">
            <w:pPr>
              <w:rPr>
                <w:sz w:val="22"/>
                <w:szCs w:val="22"/>
              </w:rPr>
            </w:pPr>
          </w:p>
          <w:p w:rsidR="00093005" w:rsidRPr="00093005" w:rsidRDefault="00093005" w:rsidP="00F204C2">
            <w:pPr>
              <w:pStyle w:val="ListParagraph"/>
              <w:numPr>
                <w:ilvl w:val="0"/>
                <w:numId w:val="54"/>
              </w:numPr>
              <w:rPr>
                <w:sz w:val="22"/>
                <w:szCs w:val="22"/>
              </w:rPr>
            </w:pPr>
            <w:r w:rsidRPr="00093005">
              <w:rPr>
                <w:sz w:val="22"/>
                <w:szCs w:val="22"/>
              </w:rPr>
              <w:t>Never pass instruments from hand to hand d</w:t>
            </w:r>
            <w:r w:rsidR="005038A8">
              <w:rPr>
                <w:sz w:val="22"/>
                <w:szCs w:val="22"/>
              </w:rPr>
              <w:t>uring a post mortem examination;</w:t>
            </w:r>
            <w:r w:rsidRPr="00093005">
              <w:rPr>
                <w:sz w:val="22"/>
                <w:szCs w:val="22"/>
              </w:rPr>
              <w:t xml:space="preserve">  </w:t>
            </w:r>
          </w:p>
          <w:p w:rsidR="00093005" w:rsidRPr="00093005" w:rsidRDefault="00093005" w:rsidP="00F204C2">
            <w:pPr>
              <w:pStyle w:val="ListParagraph"/>
              <w:numPr>
                <w:ilvl w:val="0"/>
                <w:numId w:val="54"/>
              </w:numPr>
              <w:rPr>
                <w:sz w:val="22"/>
                <w:szCs w:val="22"/>
              </w:rPr>
            </w:pPr>
            <w:r w:rsidRPr="00093005">
              <w:rPr>
                <w:sz w:val="22"/>
                <w:szCs w:val="22"/>
              </w:rPr>
              <w:t xml:space="preserve">Once used instruments are no longer required during a post mortem examination, they should be set aside for </w:t>
            </w:r>
            <w:r w:rsidR="00511E48">
              <w:rPr>
                <w:sz w:val="22"/>
                <w:szCs w:val="22"/>
              </w:rPr>
              <w:t>decontamination</w:t>
            </w:r>
            <w:r w:rsidRPr="00093005">
              <w:rPr>
                <w:sz w:val="22"/>
                <w:szCs w:val="22"/>
              </w:rPr>
              <w:t>;</w:t>
            </w:r>
          </w:p>
          <w:p w:rsidR="00093005" w:rsidRPr="00093005" w:rsidRDefault="00093005" w:rsidP="00F204C2">
            <w:pPr>
              <w:pStyle w:val="ListParagraph"/>
              <w:numPr>
                <w:ilvl w:val="0"/>
                <w:numId w:val="54"/>
              </w:numPr>
              <w:rPr>
                <w:sz w:val="22"/>
                <w:szCs w:val="22"/>
              </w:rPr>
            </w:pPr>
            <w:r w:rsidRPr="00093005">
              <w:rPr>
                <w:sz w:val="22"/>
                <w:szCs w:val="22"/>
              </w:rPr>
              <w:t>Never attempt to catch a falling instrument.  To help prevent accidental falls, do not lay instruments down indiscriminately after use. Wherever possible, avoid operations likely to cause splashing or generate aerosols, such as washing down with high pressure hoses, cleaning instruments under running water and squeezing organs that have been removed from the body;</w:t>
            </w:r>
          </w:p>
          <w:p w:rsidR="00093005" w:rsidRPr="00093005" w:rsidRDefault="00093005" w:rsidP="00F204C2">
            <w:pPr>
              <w:pStyle w:val="ListParagraph"/>
              <w:numPr>
                <w:ilvl w:val="0"/>
                <w:numId w:val="54"/>
              </w:numPr>
              <w:rPr>
                <w:sz w:val="22"/>
                <w:szCs w:val="22"/>
              </w:rPr>
            </w:pPr>
            <w:r w:rsidRPr="00093005">
              <w:rPr>
                <w:sz w:val="22"/>
                <w:szCs w:val="22"/>
              </w:rPr>
              <w:t xml:space="preserve">Wear a visor.  All cutting operations, particularly sawing, can produce particles and splashing.  Visors </w:t>
            </w:r>
            <w:r w:rsidR="001A187A">
              <w:rPr>
                <w:sz w:val="22"/>
                <w:szCs w:val="22"/>
              </w:rPr>
              <w:t xml:space="preserve">provide a physical barrier and </w:t>
            </w:r>
            <w:r w:rsidRPr="00093005">
              <w:rPr>
                <w:sz w:val="22"/>
                <w:szCs w:val="22"/>
              </w:rPr>
              <w:t>also prevent staff from touching their face and enable spectacles to be worn;</w:t>
            </w:r>
          </w:p>
          <w:p w:rsidR="00093005" w:rsidRPr="00093005" w:rsidRDefault="00093005" w:rsidP="00F204C2">
            <w:pPr>
              <w:pStyle w:val="ListParagraph"/>
              <w:numPr>
                <w:ilvl w:val="0"/>
                <w:numId w:val="54"/>
              </w:numPr>
              <w:rPr>
                <w:sz w:val="22"/>
                <w:szCs w:val="22"/>
              </w:rPr>
            </w:pPr>
            <w:r w:rsidRPr="00093005">
              <w:rPr>
                <w:sz w:val="22"/>
                <w:szCs w:val="22"/>
              </w:rPr>
              <w:t>Saws should be fitted with an extraction hood; and</w:t>
            </w:r>
          </w:p>
          <w:p w:rsidR="00093005" w:rsidRDefault="00093005" w:rsidP="00F204C2">
            <w:pPr>
              <w:pStyle w:val="ListParagraph"/>
              <w:numPr>
                <w:ilvl w:val="0"/>
                <w:numId w:val="54"/>
              </w:numPr>
              <w:rPr>
                <w:sz w:val="22"/>
                <w:szCs w:val="22"/>
              </w:rPr>
            </w:pPr>
            <w:r w:rsidRPr="00093005">
              <w:rPr>
                <w:sz w:val="22"/>
                <w:szCs w:val="22"/>
              </w:rPr>
              <w:t xml:space="preserve">Follow specified cleaning and disinfection procedures for decontamination of work, floor and wall surfaces and of equipment, including </w:t>
            </w:r>
            <w:r w:rsidR="00353D57">
              <w:rPr>
                <w:sz w:val="22"/>
                <w:szCs w:val="22"/>
              </w:rPr>
              <w:t>PPE</w:t>
            </w:r>
            <w:r w:rsidRPr="00093005">
              <w:rPr>
                <w:sz w:val="22"/>
                <w:szCs w:val="22"/>
              </w:rPr>
              <w:t xml:space="preserve"> where appropriate</w:t>
            </w:r>
            <w:r w:rsidR="000B14ED">
              <w:rPr>
                <w:sz w:val="22"/>
                <w:szCs w:val="22"/>
              </w:rPr>
              <w:t>.</w:t>
            </w:r>
            <w:r w:rsidRPr="00093005">
              <w:rPr>
                <w:sz w:val="22"/>
                <w:szCs w:val="22"/>
              </w:rPr>
              <w:t xml:space="preserve"> </w:t>
            </w:r>
          </w:p>
          <w:p w:rsidR="00093005" w:rsidRDefault="00093005" w:rsidP="00093005">
            <w:pPr>
              <w:pStyle w:val="ListParagraph"/>
              <w:ind w:left="0"/>
              <w:rPr>
                <w:sz w:val="22"/>
                <w:szCs w:val="22"/>
              </w:rPr>
            </w:pPr>
          </w:p>
        </w:tc>
      </w:tr>
    </w:tbl>
    <w:p w:rsidR="00794BF2" w:rsidRPr="00794BF2" w:rsidRDefault="00794BF2" w:rsidP="00794BF2">
      <w:pPr>
        <w:rPr>
          <w:sz w:val="22"/>
          <w:szCs w:val="22"/>
        </w:rPr>
      </w:pPr>
    </w:p>
    <w:p w:rsidR="005038A8" w:rsidRPr="005038A8" w:rsidRDefault="005038A8" w:rsidP="00F204C2">
      <w:pPr>
        <w:pStyle w:val="ListParagraph"/>
        <w:numPr>
          <w:ilvl w:val="0"/>
          <w:numId w:val="13"/>
        </w:numPr>
        <w:rPr>
          <w:sz w:val="22"/>
          <w:szCs w:val="22"/>
        </w:rPr>
      </w:pPr>
      <w:r w:rsidRPr="005038A8">
        <w:rPr>
          <w:sz w:val="22"/>
          <w:szCs w:val="22"/>
        </w:rPr>
        <w:t xml:space="preserve">Dissection and fixation of the organs after evisceration may be carried out on a suitable non-slip surface at the post mortem examination table.  However, a dedicated bench with a smooth impervious surface fitted with local exhaust ventilation is </w:t>
      </w:r>
      <w:r w:rsidR="00511E48">
        <w:rPr>
          <w:sz w:val="22"/>
          <w:szCs w:val="22"/>
        </w:rPr>
        <w:t>required</w:t>
      </w:r>
      <w:r w:rsidR="00511E48" w:rsidRPr="005038A8">
        <w:rPr>
          <w:sz w:val="22"/>
          <w:szCs w:val="22"/>
        </w:rPr>
        <w:t xml:space="preserve"> </w:t>
      </w:r>
      <w:r w:rsidRPr="005038A8">
        <w:rPr>
          <w:sz w:val="22"/>
          <w:szCs w:val="22"/>
        </w:rPr>
        <w:t>where there may be a risk of infection by inhalation. This will also help control exposure to other hazardous substances, such as formalin fixative vapour.</w:t>
      </w:r>
    </w:p>
    <w:p w:rsidR="005038A8" w:rsidRDefault="005038A8" w:rsidP="005038A8">
      <w:pPr>
        <w:pStyle w:val="ListParagraph"/>
        <w:ind w:left="360"/>
        <w:rPr>
          <w:sz w:val="22"/>
          <w:szCs w:val="22"/>
        </w:rPr>
      </w:pPr>
    </w:p>
    <w:p w:rsidR="00794BF2" w:rsidRPr="00794BF2" w:rsidRDefault="00794BF2" w:rsidP="00F204C2">
      <w:pPr>
        <w:pStyle w:val="ListParagraph"/>
        <w:numPr>
          <w:ilvl w:val="0"/>
          <w:numId w:val="13"/>
        </w:numPr>
        <w:rPr>
          <w:sz w:val="22"/>
          <w:szCs w:val="22"/>
        </w:rPr>
      </w:pPr>
      <w:r w:rsidRPr="00794BF2">
        <w:rPr>
          <w:sz w:val="22"/>
          <w:szCs w:val="22"/>
        </w:rPr>
        <w:t>During dissection of the body, the number of sharp instruments present on the post mortem table should be kept to a minimum.  Blunt-ended scissors and scalpel blades should be used whenever possible</w:t>
      </w:r>
      <w:r w:rsidR="00900ADD">
        <w:rPr>
          <w:sz w:val="22"/>
          <w:szCs w:val="22"/>
        </w:rPr>
        <w:t xml:space="preserve"> or suitable alternatives</w:t>
      </w:r>
      <w:r w:rsidRPr="00794BF2">
        <w:rPr>
          <w:sz w:val="22"/>
          <w:szCs w:val="22"/>
        </w:rPr>
        <w:t xml:space="preserve">.  </w:t>
      </w:r>
    </w:p>
    <w:p w:rsidR="00794BF2" w:rsidRPr="00794BF2" w:rsidRDefault="00794BF2" w:rsidP="006678CC">
      <w:pPr>
        <w:rPr>
          <w:sz w:val="22"/>
          <w:szCs w:val="22"/>
        </w:rPr>
      </w:pPr>
    </w:p>
    <w:p w:rsidR="00794BF2" w:rsidRPr="00794BF2" w:rsidRDefault="00794BF2" w:rsidP="00F204C2">
      <w:pPr>
        <w:pStyle w:val="ListParagraph"/>
        <w:numPr>
          <w:ilvl w:val="0"/>
          <w:numId w:val="13"/>
        </w:numPr>
        <w:rPr>
          <w:sz w:val="22"/>
          <w:szCs w:val="22"/>
        </w:rPr>
      </w:pPr>
      <w:r w:rsidRPr="00794BF2">
        <w:rPr>
          <w:sz w:val="22"/>
          <w:szCs w:val="22"/>
        </w:rPr>
        <w:t xml:space="preserve">If blood or body fluids are aspirated by needle and syringe, the needle should not be removed.  Used needles and syringes should be discarded safely immediately after use into a sharps container </w:t>
      </w:r>
      <w:r w:rsidR="00FE27EF">
        <w:rPr>
          <w:sz w:val="22"/>
          <w:szCs w:val="22"/>
        </w:rPr>
        <w:t xml:space="preserve">which should be positioned close to the areas where medical sharps are used.  </w:t>
      </w:r>
      <w:r w:rsidR="004D03AD">
        <w:rPr>
          <w:sz w:val="22"/>
          <w:szCs w:val="22"/>
        </w:rPr>
        <w:t>The needle must not be re-capped</w:t>
      </w:r>
      <w:r w:rsidRPr="00794BF2">
        <w:rPr>
          <w:sz w:val="22"/>
          <w:szCs w:val="22"/>
        </w:rPr>
        <w:t>.  Scalpel blades should not be changed by removal from the handle during the post mortem</w:t>
      </w:r>
      <w:r w:rsidR="005F62D7">
        <w:rPr>
          <w:sz w:val="22"/>
          <w:szCs w:val="22"/>
        </w:rPr>
        <w:t xml:space="preserve"> examination</w:t>
      </w:r>
      <w:r w:rsidRPr="00794BF2">
        <w:rPr>
          <w:sz w:val="22"/>
          <w:szCs w:val="22"/>
        </w:rPr>
        <w:t>; an adequate supply of new, mounted blades should be laid out before the start.</w:t>
      </w:r>
    </w:p>
    <w:p w:rsidR="00794BF2" w:rsidRPr="00794BF2" w:rsidRDefault="00794BF2" w:rsidP="006678CC">
      <w:pPr>
        <w:rPr>
          <w:sz w:val="22"/>
          <w:szCs w:val="22"/>
        </w:rPr>
      </w:pPr>
    </w:p>
    <w:p w:rsidR="00794BF2" w:rsidRDefault="00794BF2" w:rsidP="00F204C2">
      <w:pPr>
        <w:pStyle w:val="ListParagraph"/>
        <w:numPr>
          <w:ilvl w:val="0"/>
          <w:numId w:val="13"/>
        </w:numPr>
        <w:rPr>
          <w:sz w:val="22"/>
          <w:szCs w:val="22"/>
        </w:rPr>
      </w:pPr>
      <w:r w:rsidRPr="00794BF2">
        <w:rPr>
          <w:sz w:val="22"/>
          <w:szCs w:val="22"/>
        </w:rPr>
        <w:t xml:space="preserve">Particular care is needed when carrying out cutting and sawing procedures on bone and cartilage tissues, including opening the skull for removal of the brain. Mechanical oscillating saws can produce droplets and cause splashing and it is </w:t>
      </w:r>
      <w:r w:rsidRPr="00794BF2">
        <w:rPr>
          <w:sz w:val="22"/>
          <w:szCs w:val="22"/>
        </w:rPr>
        <w:lastRenderedPageBreak/>
        <w:t>important to ensure the particle captor hoods are properly fitted during use.  The traditional handsaw can also provide a practical alternative in certain circumstances and is less likely to generate any airborne particles.  However, accidental injury to the operator’s non-cutting hand may be more likely and the wearing of cut-resistant gloves is recommended.</w:t>
      </w:r>
    </w:p>
    <w:p w:rsidR="003D32B2" w:rsidRPr="003D32B2" w:rsidRDefault="003D32B2" w:rsidP="003D32B2">
      <w:pPr>
        <w:pStyle w:val="ListParagraph"/>
        <w:rPr>
          <w:sz w:val="22"/>
          <w:szCs w:val="22"/>
        </w:rPr>
      </w:pPr>
    </w:p>
    <w:p w:rsidR="00CE124C" w:rsidRDefault="003D32B2" w:rsidP="00F204C2">
      <w:pPr>
        <w:pStyle w:val="ListParagraph"/>
        <w:numPr>
          <w:ilvl w:val="0"/>
          <w:numId w:val="13"/>
        </w:numPr>
        <w:rPr>
          <w:sz w:val="22"/>
          <w:szCs w:val="22"/>
        </w:rPr>
      </w:pPr>
      <w:r>
        <w:rPr>
          <w:sz w:val="22"/>
          <w:szCs w:val="22"/>
        </w:rPr>
        <w:t>Safe working</w:t>
      </w:r>
      <w:r w:rsidRPr="003D32B2">
        <w:rPr>
          <w:sz w:val="22"/>
          <w:szCs w:val="22"/>
        </w:rPr>
        <w:t xml:space="preserve"> practices should ensure that all work with bodies, organs and unfixed specimens is only carried out in dirty areas.  When transporting specimens outside the post mortem room, staff must ensure that they are placed in suitable containers, which have clean outer surfaces.  Secondary containment in a robust lidded carrier will also be appropriate when transferring specimens to other areas, such as the pathology laboratories</w:t>
      </w:r>
      <w:r w:rsidR="00900ADD">
        <w:rPr>
          <w:sz w:val="22"/>
          <w:szCs w:val="22"/>
        </w:rPr>
        <w:t xml:space="preserve"> and local infection policies will provide further detail</w:t>
      </w:r>
      <w:r w:rsidRPr="003D32B2">
        <w:rPr>
          <w:sz w:val="22"/>
          <w:szCs w:val="22"/>
        </w:rPr>
        <w:t>.</w:t>
      </w:r>
    </w:p>
    <w:p w:rsidR="00CE124C" w:rsidRPr="00CE124C" w:rsidRDefault="00CE124C" w:rsidP="00CE124C">
      <w:pPr>
        <w:pStyle w:val="ListParagraph"/>
        <w:rPr>
          <w:sz w:val="22"/>
          <w:szCs w:val="22"/>
        </w:rPr>
      </w:pPr>
    </w:p>
    <w:p w:rsidR="00CE124C" w:rsidRPr="00CB50DD" w:rsidRDefault="00CE124C" w:rsidP="00CE124C">
      <w:pPr>
        <w:rPr>
          <w:rStyle w:val="Emphasis"/>
          <w:b/>
          <w:i w:val="0"/>
          <w:color w:val="E36C0A" w:themeColor="accent6" w:themeShade="BF"/>
          <w:sz w:val="22"/>
          <w:szCs w:val="22"/>
        </w:rPr>
      </w:pPr>
      <w:r w:rsidRPr="00CB50DD">
        <w:rPr>
          <w:rStyle w:val="Emphasis"/>
          <w:b/>
          <w:i w:val="0"/>
          <w:color w:val="E36C0A" w:themeColor="accent6" w:themeShade="BF"/>
          <w:sz w:val="22"/>
          <w:szCs w:val="22"/>
        </w:rPr>
        <w:t>Post mortem examination on</w:t>
      </w:r>
      <w:r w:rsidR="00E24D89">
        <w:rPr>
          <w:rStyle w:val="Emphasis"/>
          <w:b/>
          <w:i w:val="0"/>
          <w:color w:val="E36C0A" w:themeColor="accent6" w:themeShade="BF"/>
          <w:sz w:val="22"/>
          <w:szCs w:val="22"/>
        </w:rPr>
        <w:t xml:space="preserve"> the deceased which present an</w:t>
      </w:r>
      <w:r w:rsidRPr="00CB50DD">
        <w:rPr>
          <w:rStyle w:val="Emphasis"/>
          <w:b/>
          <w:i w:val="0"/>
          <w:color w:val="E36C0A" w:themeColor="accent6" w:themeShade="BF"/>
          <w:sz w:val="22"/>
          <w:szCs w:val="22"/>
        </w:rPr>
        <w:t xml:space="preserve"> increased risk </w:t>
      </w:r>
      <w:r w:rsidR="00E24D89">
        <w:rPr>
          <w:rStyle w:val="Emphasis"/>
          <w:b/>
          <w:i w:val="0"/>
          <w:color w:val="E36C0A" w:themeColor="accent6" w:themeShade="BF"/>
          <w:sz w:val="22"/>
          <w:szCs w:val="22"/>
        </w:rPr>
        <w:t>of infection</w:t>
      </w:r>
    </w:p>
    <w:p w:rsidR="008A5DFD" w:rsidRPr="008A5DFD" w:rsidRDefault="008A5DFD" w:rsidP="008A5DFD">
      <w:pPr>
        <w:pStyle w:val="ListParagraph"/>
        <w:rPr>
          <w:sz w:val="22"/>
          <w:szCs w:val="22"/>
        </w:rPr>
      </w:pPr>
    </w:p>
    <w:p w:rsidR="00CE124C" w:rsidRPr="005038A8" w:rsidRDefault="00CE124C" w:rsidP="00F204C2">
      <w:pPr>
        <w:pStyle w:val="ListParagraph"/>
        <w:numPr>
          <w:ilvl w:val="0"/>
          <w:numId w:val="13"/>
        </w:numPr>
        <w:rPr>
          <w:bCs/>
          <w:sz w:val="22"/>
          <w:szCs w:val="22"/>
        </w:rPr>
      </w:pPr>
      <w:r w:rsidRPr="005038A8">
        <w:rPr>
          <w:sz w:val="22"/>
          <w:szCs w:val="22"/>
        </w:rPr>
        <w:t>Where bodies are not properly</w:t>
      </w:r>
      <w:r w:rsidRPr="005038A8">
        <w:rPr>
          <w:bCs/>
          <w:sz w:val="22"/>
          <w:szCs w:val="22"/>
        </w:rPr>
        <w:t xml:space="preserve"> identified or persons have died in suspicious circumstances, and particularly where there is no satisfactory medical record, staff need to:</w:t>
      </w:r>
    </w:p>
    <w:p w:rsidR="00CE124C" w:rsidRPr="004F1305" w:rsidRDefault="00CE124C" w:rsidP="00F204C2">
      <w:pPr>
        <w:numPr>
          <w:ilvl w:val="0"/>
          <w:numId w:val="50"/>
        </w:numPr>
        <w:rPr>
          <w:sz w:val="22"/>
          <w:szCs w:val="22"/>
        </w:rPr>
      </w:pPr>
      <w:r w:rsidRPr="004F1305">
        <w:rPr>
          <w:sz w:val="22"/>
          <w:szCs w:val="22"/>
        </w:rPr>
        <w:t xml:space="preserve">Label and treat such bodies as </w:t>
      </w:r>
      <w:r w:rsidR="007E02B1">
        <w:rPr>
          <w:sz w:val="22"/>
          <w:szCs w:val="22"/>
        </w:rPr>
        <w:t>increased</w:t>
      </w:r>
      <w:r w:rsidRPr="004F1305">
        <w:rPr>
          <w:sz w:val="22"/>
          <w:szCs w:val="22"/>
        </w:rPr>
        <w:t xml:space="preserve"> risk cases, unless additional information becomes available;</w:t>
      </w:r>
      <w:r w:rsidR="00AB5C31">
        <w:rPr>
          <w:sz w:val="22"/>
          <w:szCs w:val="22"/>
        </w:rPr>
        <w:t xml:space="preserve"> and</w:t>
      </w:r>
    </w:p>
    <w:p w:rsidR="00CE124C" w:rsidRDefault="00CE124C" w:rsidP="00F204C2">
      <w:pPr>
        <w:numPr>
          <w:ilvl w:val="0"/>
          <w:numId w:val="50"/>
        </w:numPr>
        <w:rPr>
          <w:sz w:val="22"/>
          <w:szCs w:val="22"/>
        </w:rPr>
      </w:pPr>
      <w:r w:rsidRPr="004F1305">
        <w:rPr>
          <w:sz w:val="22"/>
          <w:szCs w:val="22"/>
        </w:rPr>
        <w:t xml:space="preserve">Enclose all bodies labelled </w:t>
      </w:r>
      <w:r w:rsidR="00900ADD">
        <w:rPr>
          <w:sz w:val="22"/>
          <w:szCs w:val="22"/>
        </w:rPr>
        <w:t>increased</w:t>
      </w:r>
      <w:r w:rsidRPr="004F1305">
        <w:rPr>
          <w:sz w:val="22"/>
          <w:szCs w:val="22"/>
        </w:rPr>
        <w:t xml:space="preserve"> risk in a leak-proof body bag </w:t>
      </w:r>
      <w:r w:rsidR="00900ADD">
        <w:rPr>
          <w:sz w:val="22"/>
          <w:szCs w:val="22"/>
        </w:rPr>
        <w:t>where the risk assessment deems this necessary</w:t>
      </w:r>
      <w:r w:rsidR="00AB5C31">
        <w:rPr>
          <w:sz w:val="22"/>
          <w:szCs w:val="22"/>
        </w:rPr>
        <w:t>.</w:t>
      </w:r>
    </w:p>
    <w:p w:rsidR="00CE124C" w:rsidRDefault="00CE124C" w:rsidP="00CE124C">
      <w:pPr>
        <w:ind w:left="284"/>
        <w:rPr>
          <w:sz w:val="22"/>
          <w:szCs w:val="22"/>
        </w:rPr>
      </w:pPr>
    </w:p>
    <w:p w:rsidR="00CE124C" w:rsidRPr="00932989" w:rsidRDefault="00260420" w:rsidP="00F204C2">
      <w:pPr>
        <w:pStyle w:val="ListParagraph"/>
        <w:numPr>
          <w:ilvl w:val="0"/>
          <w:numId w:val="13"/>
        </w:numPr>
        <w:rPr>
          <w:sz w:val="22"/>
          <w:szCs w:val="22"/>
        </w:rPr>
      </w:pPr>
      <w:r>
        <w:rPr>
          <w:sz w:val="22"/>
          <w:szCs w:val="22"/>
        </w:rPr>
        <w:t>The deceased</w:t>
      </w:r>
      <w:r w:rsidR="00CE124C" w:rsidRPr="00932989">
        <w:rPr>
          <w:sz w:val="22"/>
          <w:szCs w:val="22"/>
        </w:rPr>
        <w:t xml:space="preserve"> known to </w:t>
      </w:r>
      <w:r w:rsidR="00900ADD">
        <w:rPr>
          <w:sz w:val="22"/>
          <w:szCs w:val="22"/>
        </w:rPr>
        <w:t>present an increased infection risk</w:t>
      </w:r>
      <w:r w:rsidR="00CE124C" w:rsidRPr="00932989">
        <w:rPr>
          <w:sz w:val="22"/>
          <w:szCs w:val="22"/>
        </w:rPr>
        <w:t xml:space="preserve"> </w:t>
      </w:r>
      <w:r w:rsidR="00900ADD">
        <w:rPr>
          <w:sz w:val="22"/>
          <w:szCs w:val="22"/>
        </w:rPr>
        <w:t>s</w:t>
      </w:r>
      <w:r w:rsidR="00CE124C" w:rsidRPr="00932989">
        <w:rPr>
          <w:sz w:val="22"/>
          <w:szCs w:val="22"/>
        </w:rPr>
        <w:t xml:space="preserve">hould be examined </w:t>
      </w:r>
      <w:r w:rsidR="00EB4B73">
        <w:rPr>
          <w:sz w:val="22"/>
          <w:szCs w:val="22"/>
        </w:rPr>
        <w:t>using transmission based precautions</w:t>
      </w:r>
      <w:r w:rsidR="00302ABB">
        <w:rPr>
          <w:sz w:val="22"/>
          <w:szCs w:val="22"/>
        </w:rPr>
        <w:t xml:space="preserve"> in addition to standard precautions</w:t>
      </w:r>
      <w:r w:rsidR="00900ADD">
        <w:rPr>
          <w:sz w:val="22"/>
          <w:szCs w:val="22"/>
        </w:rPr>
        <w:t>.</w:t>
      </w:r>
      <w:r w:rsidR="00CE124C">
        <w:rPr>
          <w:sz w:val="22"/>
          <w:szCs w:val="22"/>
        </w:rPr>
        <w:t xml:space="preserve">  The</w:t>
      </w:r>
      <w:r w:rsidR="00CE124C" w:rsidRPr="00932989">
        <w:rPr>
          <w:sz w:val="22"/>
          <w:szCs w:val="22"/>
        </w:rPr>
        <w:t xml:space="preserve"> options include the use of down-draught tables and ventilated visors to help prevent exposure to any</w:t>
      </w:r>
      <w:r w:rsidR="00CE124C">
        <w:rPr>
          <w:sz w:val="22"/>
          <w:szCs w:val="22"/>
        </w:rPr>
        <w:t xml:space="preserve"> infectious</w:t>
      </w:r>
      <w:r w:rsidR="00CE124C" w:rsidRPr="00932989">
        <w:rPr>
          <w:sz w:val="22"/>
          <w:szCs w:val="22"/>
        </w:rPr>
        <w:t xml:space="preserve"> airborne particle</w:t>
      </w:r>
      <w:r w:rsidR="00CE124C">
        <w:rPr>
          <w:sz w:val="22"/>
          <w:szCs w:val="22"/>
        </w:rPr>
        <w:t>s where the assessment considers this appropriate</w:t>
      </w:r>
      <w:r w:rsidR="00CE124C" w:rsidRPr="00932989">
        <w:rPr>
          <w:sz w:val="22"/>
          <w:szCs w:val="22"/>
        </w:rPr>
        <w:t>.  If safe conditions for the examination cannot be met, the body should be transferred to a more appropriate facility.</w:t>
      </w:r>
    </w:p>
    <w:p w:rsidR="00CE124C" w:rsidRPr="00932989" w:rsidRDefault="00CE124C" w:rsidP="00CE124C">
      <w:pPr>
        <w:rPr>
          <w:sz w:val="22"/>
          <w:szCs w:val="22"/>
        </w:rPr>
      </w:pPr>
    </w:p>
    <w:p w:rsidR="00CE124C" w:rsidRPr="00932989" w:rsidRDefault="00CE124C" w:rsidP="00F204C2">
      <w:pPr>
        <w:pStyle w:val="ListParagraph"/>
        <w:numPr>
          <w:ilvl w:val="0"/>
          <w:numId w:val="13"/>
        </w:numPr>
        <w:rPr>
          <w:sz w:val="22"/>
          <w:szCs w:val="22"/>
        </w:rPr>
      </w:pPr>
      <w:r w:rsidRPr="00932989">
        <w:rPr>
          <w:sz w:val="22"/>
          <w:szCs w:val="22"/>
        </w:rPr>
        <w:t xml:space="preserve">All staff working in the post mortem room during </w:t>
      </w:r>
      <w:r>
        <w:rPr>
          <w:sz w:val="22"/>
          <w:szCs w:val="22"/>
        </w:rPr>
        <w:t>such</w:t>
      </w:r>
      <w:r w:rsidRPr="00932989">
        <w:rPr>
          <w:sz w:val="22"/>
          <w:szCs w:val="22"/>
        </w:rPr>
        <w:t xml:space="preserve"> examination</w:t>
      </w:r>
      <w:r>
        <w:rPr>
          <w:sz w:val="22"/>
          <w:szCs w:val="22"/>
        </w:rPr>
        <w:t>s</w:t>
      </w:r>
      <w:r w:rsidRPr="00932989">
        <w:rPr>
          <w:sz w:val="22"/>
          <w:szCs w:val="22"/>
        </w:rPr>
        <w:t xml:space="preserve"> </w:t>
      </w:r>
      <w:r>
        <w:rPr>
          <w:sz w:val="22"/>
          <w:szCs w:val="22"/>
        </w:rPr>
        <w:t>will</w:t>
      </w:r>
      <w:r w:rsidRPr="00932989">
        <w:rPr>
          <w:sz w:val="22"/>
          <w:szCs w:val="22"/>
        </w:rPr>
        <w:t xml:space="preserve"> need adequate training in mortuary procedures and safety precautions for such cases</w:t>
      </w:r>
      <w:r w:rsidR="000C3FFC">
        <w:rPr>
          <w:sz w:val="22"/>
          <w:szCs w:val="22"/>
        </w:rPr>
        <w:t xml:space="preserve"> </w:t>
      </w:r>
      <w:r w:rsidR="000C3FFC" w:rsidRPr="000C3FFC">
        <w:rPr>
          <w:sz w:val="22"/>
          <w:szCs w:val="22"/>
        </w:rPr>
        <w:t xml:space="preserve">(see </w:t>
      </w:r>
      <w:r w:rsidR="000C3FFC" w:rsidRPr="000C3FFC">
        <w:rPr>
          <w:rStyle w:val="Heading1Char"/>
          <w:sz w:val="22"/>
        </w:rPr>
        <w:t xml:space="preserve">Section 2 </w:t>
      </w:r>
      <w:r w:rsidR="00900ADD">
        <w:rPr>
          <w:rStyle w:val="Heading1Char"/>
          <w:sz w:val="22"/>
        </w:rPr>
        <w:t>T</w:t>
      </w:r>
      <w:r w:rsidR="000C3FFC" w:rsidRPr="000C3FFC">
        <w:rPr>
          <w:rStyle w:val="Heading1Char"/>
          <w:sz w:val="22"/>
        </w:rPr>
        <w:t>raining</w:t>
      </w:r>
      <w:r w:rsidR="00900ADD">
        <w:rPr>
          <w:rStyle w:val="Heading1Char"/>
          <w:sz w:val="22"/>
        </w:rPr>
        <w:t xml:space="preserve"> and competence</w:t>
      </w:r>
      <w:r w:rsidR="000C3FFC" w:rsidRPr="000C3FFC">
        <w:rPr>
          <w:sz w:val="22"/>
          <w:szCs w:val="22"/>
        </w:rPr>
        <w:t>)</w:t>
      </w:r>
      <w:r w:rsidRPr="00932989">
        <w:rPr>
          <w:sz w:val="22"/>
          <w:szCs w:val="22"/>
        </w:rPr>
        <w:t>.</w:t>
      </w:r>
    </w:p>
    <w:p w:rsidR="00CE124C" w:rsidRPr="00CE124C" w:rsidRDefault="00CE124C" w:rsidP="00CE124C">
      <w:pPr>
        <w:rPr>
          <w:sz w:val="22"/>
          <w:szCs w:val="22"/>
        </w:rPr>
      </w:pPr>
    </w:p>
    <w:p w:rsidR="00CE124C" w:rsidRDefault="00900ADD" w:rsidP="00F204C2">
      <w:pPr>
        <w:pStyle w:val="ListParagraph"/>
        <w:numPr>
          <w:ilvl w:val="0"/>
          <w:numId w:val="13"/>
        </w:numPr>
        <w:rPr>
          <w:sz w:val="22"/>
          <w:szCs w:val="22"/>
        </w:rPr>
      </w:pPr>
      <w:r>
        <w:rPr>
          <w:sz w:val="22"/>
          <w:szCs w:val="22"/>
        </w:rPr>
        <w:t>PPE</w:t>
      </w:r>
      <w:r w:rsidR="00CE124C" w:rsidRPr="00111D9C">
        <w:rPr>
          <w:sz w:val="22"/>
          <w:szCs w:val="22"/>
        </w:rPr>
        <w:t xml:space="preserve"> should be removed immediately after procedures</w:t>
      </w:r>
      <w:r w:rsidR="00CE124C">
        <w:rPr>
          <w:sz w:val="22"/>
          <w:szCs w:val="22"/>
        </w:rPr>
        <w:t xml:space="preserve"> that require </w:t>
      </w:r>
      <w:r w:rsidR="00E24D89">
        <w:rPr>
          <w:sz w:val="22"/>
          <w:szCs w:val="22"/>
        </w:rPr>
        <w:t>transmission based precautions</w:t>
      </w:r>
      <w:r w:rsidR="00CE124C" w:rsidRPr="00111D9C">
        <w:rPr>
          <w:sz w:val="22"/>
          <w:szCs w:val="22"/>
        </w:rPr>
        <w:t xml:space="preserve"> and disposed of safely, or decontaminated</w:t>
      </w:r>
      <w:r>
        <w:rPr>
          <w:sz w:val="22"/>
          <w:szCs w:val="22"/>
        </w:rPr>
        <w:t xml:space="preserve"> in accordance with local infection policies</w:t>
      </w:r>
      <w:r w:rsidR="00CE124C" w:rsidRPr="00111D9C">
        <w:rPr>
          <w:sz w:val="22"/>
          <w:szCs w:val="22"/>
        </w:rPr>
        <w:t>.</w:t>
      </w:r>
    </w:p>
    <w:p w:rsidR="00CE124C" w:rsidRDefault="00CE124C" w:rsidP="00CE124C">
      <w:pPr>
        <w:pStyle w:val="ListParagraph"/>
        <w:ind w:left="360"/>
        <w:rPr>
          <w:sz w:val="22"/>
          <w:szCs w:val="22"/>
        </w:rPr>
      </w:pPr>
    </w:p>
    <w:p w:rsidR="00CE124C" w:rsidRPr="00CB50DD" w:rsidRDefault="00CE124C" w:rsidP="00CE124C">
      <w:pPr>
        <w:rPr>
          <w:rStyle w:val="Emphasis"/>
          <w:b/>
          <w:i w:val="0"/>
          <w:color w:val="E36C0A" w:themeColor="accent6" w:themeShade="BF"/>
          <w:sz w:val="22"/>
        </w:rPr>
      </w:pPr>
      <w:r w:rsidRPr="00CB50DD">
        <w:rPr>
          <w:rStyle w:val="Emphasis"/>
          <w:b/>
          <w:i w:val="0"/>
          <w:color w:val="E36C0A" w:themeColor="accent6" w:themeShade="BF"/>
          <w:sz w:val="22"/>
        </w:rPr>
        <w:t>Respiratory protective equipment</w:t>
      </w:r>
    </w:p>
    <w:p w:rsidR="00CE124C" w:rsidRPr="00932989" w:rsidRDefault="00CE124C" w:rsidP="00CE124C">
      <w:pPr>
        <w:rPr>
          <w:sz w:val="22"/>
          <w:szCs w:val="22"/>
        </w:rPr>
      </w:pPr>
    </w:p>
    <w:p w:rsidR="00CE124C" w:rsidRPr="00932989" w:rsidRDefault="00CE124C" w:rsidP="00F204C2">
      <w:pPr>
        <w:pStyle w:val="ListParagraph"/>
        <w:numPr>
          <w:ilvl w:val="0"/>
          <w:numId w:val="13"/>
        </w:numPr>
        <w:rPr>
          <w:sz w:val="22"/>
          <w:szCs w:val="22"/>
        </w:rPr>
      </w:pPr>
      <w:r w:rsidRPr="00932989">
        <w:rPr>
          <w:sz w:val="22"/>
          <w:szCs w:val="22"/>
        </w:rPr>
        <w:t>Adequate and suitable respiratory protective equipment</w:t>
      </w:r>
      <w:r>
        <w:rPr>
          <w:sz w:val="22"/>
          <w:szCs w:val="22"/>
        </w:rPr>
        <w:t xml:space="preserve"> (RPE)</w:t>
      </w:r>
      <w:r w:rsidRPr="00932989">
        <w:rPr>
          <w:sz w:val="22"/>
          <w:szCs w:val="22"/>
        </w:rPr>
        <w:t xml:space="preserve"> </w:t>
      </w:r>
      <w:r>
        <w:rPr>
          <w:sz w:val="22"/>
          <w:szCs w:val="22"/>
        </w:rPr>
        <w:t xml:space="preserve">should be used </w:t>
      </w:r>
      <w:r w:rsidRPr="00932989">
        <w:rPr>
          <w:sz w:val="22"/>
          <w:szCs w:val="22"/>
        </w:rPr>
        <w:t xml:space="preserve">for post mortem examinations </w:t>
      </w:r>
      <w:r>
        <w:rPr>
          <w:sz w:val="22"/>
          <w:szCs w:val="22"/>
        </w:rPr>
        <w:t xml:space="preserve">where the assessment identifies a risk of exposure through airborne transmission.  RPE </w:t>
      </w:r>
      <w:r w:rsidRPr="00932989">
        <w:rPr>
          <w:sz w:val="22"/>
          <w:szCs w:val="22"/>
        </w:rPr>
        <w:t>should always be fitted with the highest efficiency filter possible (</w:t>
      </w:r>
      <w:r>
        <w:rPr>
          <w:sz w:val="22"/>
          <w:szCs w:val="22"/>
        </w:rPr>
        <w:t xml:space="preserve">FFP3 and provide a </w:t>
      </w:r>
      <w:r w:rsidRPr="00932989">
        <w:rPr>
          <w:sz w:val="22"/>
          <w:szCs w:val="22"/>
        </w:rPr>
        <w:t xml:space="preserve">protection factor of at least 20) to control exposure of </w:t>
      </w:r>
      <w:r w:rsidR="00F5427C">
        <w:rPr>
          <w:sz w:val="22"/>
          <w:szCs w:val="22"/>
        </w:rPr>
        <w:t>microorganisms</w:t>
      </w:r>
      <w:r w:rsidRPr="00932989">
        <w:rPr>
          <w:sz w:val="22"/>
          <w:szCs w:val="22"/>
        </w:rPr>
        <w:t xml:space="preserve"> down to the lowest levels.  Due to the length of time the task can take, those carrying out post mortem examinations on </w:t>
      </w:r>
      <w:r w:rsidR="00E24D89">
        <w:rPr>
          <w:sz w:val="22"/>
          <w:szCs w:val="22"/>
        </w:rPr>
        <w:t>the deceased</w:t>
      </w:r>
      <w:r w:rsidRPr="00932989">
        <w:rPr>
          <w:sz w:val="22"/>
          <w:szCs w:val="22"/>
        </w:rPr>
        <w:t xml:space="preserve"> infected with tuberculosis might find a powered </w:t>
      </w:r>
      <w:r w:rsidR="00F5427C">
        <w:rPr>
          <w:sz w:val="22"/>
          <w:szCs w:val="22"/>
        </w:rPr>
        <w:t xml:space="preserve">hood type </w:t>
      </w:r>
      <w:r w:rsidRPr="00932989">
        <w:rPr>
          <w:sz w:val="22"/>
          <w:szCs w:val="22"/>
        </w:rPr>
        <w:t xml:space="preserve">respirator is most suitable, in addition to using general extraction in the room to control exposure.  </w:t>
      </w:r>
    </w:p>
    <w:p w:rsidR="00CE124C" w:rsidRPr="00932989" w:rsidRDefault="00CE124C" w:rsidP="00CE124C">
      <w:pPr>
        <w:pStyle w:val="ListParagraph"/>
        <w:ind w:left="360"/>
        <w:rPr>
          <w:sz w:val="22"/>
          <w:szCs w:val="22"/>
        </w:rPr>
      </w:pPr>
    </w:p>
    <w:p w:rsidR="00CE124C" w:rsidRPr="003A4A04" w:rsidRDefault="00CE124C" w:rsidP="00F204C2">
      <w:pPr>
        <w:pStyle w:val="ListParagraph"/>
        <w:numPr>
          <w:ilvl w:val="0"/>
          <w:numId w:val="13"/>
        </w:numPr>
        <w:rPr>
          <w:sz w:val="22"/>
          <w:szCs w:val="22"/>
        </w:rPr>
      </w:pPr>
      <w:r w:rsidRPr="003A4A04">
        <w:rPr>
          <w:sz w:val="22"/>
          <w:szCs w:val="22"/>
        </w:rPr>
        <w:t xml:space="preserve">Tight fitting </w:t>
      </w:r>
      <w:r w:rsidR="00712064" w:rsidRPr="003A4A04">
        <w:rPr>
          <w:sz w:val="22"/>
          <w:szCs w:val="22"/>
        </w:rPr>
        <w:t>face pieces</w:t>
      </w:r>
      <w:r w:rsidRPr="003A4A04">
        <w:rPr>
          <w:sz w:val="22"/>
          <w:szCs w:val="22"/>
        </w:rPr>
        <w:t xml:space="preserve"> should be face-fit tested to the individual wearing it and appropriate training should be provided on the safe use of the equipment.  RPE should also be stored and maintained in accordance with its use. </w:t>
      </w:r>
      <w:r w:rsidRPr="003A4A04">
        <w:rPr>
          <w:i/>
          <w:sz w:val="22"/>
          <w:szCs w:val="22"/>
        </w:rPr>
        <w:lastRenderedPageBreak/>
        <w:t>Respiratory protective equipment at work:  A practical guide</w:t>
      </w:r>
      <w:r w:rsidR="00B0740F" w:rsidRPr="00B0740F">
        <w:rPr>
          <w:i/>
          <w:sz w:val="22"/>
          <w:szCs w:val="22"/>
          <w:vertAlign w:val="superscript"/>
        </w:rPr>
        <w:t>18</w:t>
      </w:r>
      <w:r w:rsidRPr="003A4A04">
        <w:rPr>
          <w:sz w:val="22"/>
          <w:szCs w:val="22"/>
        </w:rPr>
        <w:t xml:space="preserve"> provides further information.</w:t>
      </w:r>
    </w:p>
    <w:p w:rsidR="00CE124C" w:rsidRPr="00064BBD" w:rsidRDefault="00CE124C" w:rsidP="00CE124C">
      <w:pPr>
        <w:pStyle w:val="ListParagraph"/>
        <w:rPr>
          <w:sz w:val="22"/>
          <w:szCs w:val="22"/>
        </w:rPr>
      </w:pPr>
    </w:p>
    <w:p w:rsidR="00CE124C" w:rsidRPr="00CB50DD" w:rsidRDefault="00CE124C" w:rsidP="00CE124C">
      <w:pPr>
        <w:rPr>
          <w:b/>
          <w:color w:val="E36C0A" w:themeColor="accent6" w:themeShade="BF"/>
          <w:sz w:val="22"/>
          <w:szCs w:val="22"/>
        </w:rPr>
      </w:pPr>
      <w:r w:rsidRPr="00CB50DD">
        <w:rPr>
          <w:b/>
          <w:color w:val="E36C0A" w:themeColor="accent6" w:themeShade="BF"/>
          <w:sz w:val="22"/>
          <w:szCs w:val="22"/>
        </w:rPr>
        <w:t>Safe working practices</w:t>
      </w:r>
    </w:p>
    <w:p w:rsidR="00CE124C" w:rsidRPr="00932989" w:rsidRDefault="00CE124C" w:rsidP="00CE124C">
      <w:pPr>
        <w:pStyle w:val="ListParagraph"/>
        <w:ind w:left="360"/>
        <w:rPr>
          <w:sz w:val="22"/>
          <w:szCs w:val="22"/>
        </w:rPr>
      </w:pPr>
    </w:p>
    <w:p w:rsidR="00CE124C" w:rsidRPr="00064BBD" w:rsidRDefault="00CE124C" w:rsidP="00F204C2">
      <w:pPr>
        <w:pStyle w:val="ListParagraph"/>
        <w:numPr>
          <w:ilvl w:val="0"/>
          <w:numId w:val="13"/>
        </w:numPr>
        <w:rPr>
          <w:sz w:val="22"/>
          <w:szCs w:val="22"/>
        </w:rPr>
      </w:pPr>
      <w:r w:rsidRPr="00064BBD">
        <w:rPr>
          <w:sz w:val="22"/>
          <w:szCs w:val="22"/>
        </w:rPr>
        <w:t xml:space="preserve">For </w:t>
      </w:r>
      <w:r w:rsidR="00E24D89">
        <w:rPr>
          <w:sz w:val="22"/>
          <w:szCs w:val="22"/>
        </w:rPr>
        <w:t>the deceased</w:t>
      </w:r>
      <w:r>
        <w:rPr>
          <w:sz w:val="22"/>
          <w:szCs w:val="22"/>
        </w:rPr>
        <w:t xml:space="preserve"> known to present a</w:t>
      </w:r>
      <w:r w:rsidR="00C92123">
        <w:rPr>
          <w:sz w:val="22"/>
          <w:szCs w:val="22"/>
        </w:rPr>
        <w:t xml:space="preserve">n increased </w:t>
      </w:r>
      <w:r>
        <w:rPr>
          <w:sz w:val="22"/>
          <w:szCs w:val="22"/>
        </w:rPr>
        <w:t>risk of infection</w:t>
      </w:r>
      <w:r w:rsidRPr="00064BBD">
        <w:rPr>
          <w:sz w:val="22"/>
          <w:szCs w:val="22"/>
        </w:rPr>
        <w:t>, the number of people engaged on the examination of a body should be kept to a minimum and usually include:</w:t>
      </w:r>
    </w:p>
    <w:p w:rsidR="00CE124C" w:rsidRPr="00064BBD" w:rsidRDefault="00CE124C" w:rsidP="00F204C2">
      <w:pPr>
        <w:pStyle w:val="ListParagraph"/>
        <w:numPr>
          <w:ilvl w:val="0"/>
          <w:numId w:val="59"/>
        </w:numPr>
        <w:rPr>
          <w:sz w:val="22"/>
          <w:szCs w:val="22"/>
        </w:rPr>
      </w:pPr>
      <w:r w:rsidRPr="00064BBD">
        <w:rPr>
          <w:sz w:val="22"/>
          <w:szCs w:val="22"/>
        </w:rPr>
        <w:t>The pathologist;</w:t>
      </w:r>
    </w:p>
    <w:p w:rsidR="00CE124C" w:rsidRPr="00064BBD" w:rsidRDefault="00CE124C" w:rsidP="00F204C2">
      <w:pPr>
        <w:pStyle w:val="ListParagraph"/>
        <w:numPr>
          <w:ilvl w:val="0"/>
          <w:numId w:val="59"/>
        </w:numPr>
        <w:rPr>
          <w:sz w:val="22"/>
          <w:szCs w:val="22"/>
        </w:rPr>
      </w:pPr>
      <w:r w:rsidRPr="00064BBD">
        <w:rPr>
          <w:sz w:val="22"/>
          <w:szCs w:val="22"/>
        </w:rPr>
        <w:t xml:space="preserve">An </w:t>
      </w:r>
      <w:r w:rsidR="00E24D89">
        <w:rPr>
          <w:sz w:val="22"/>
          <w:szCs w:val="22"/>
        </w:rPr>
        <w:t>APT</w:t>
      </w:r>
      <w:r w:rsidRPr="00064BBD">
        <w:rPr>
          <w:sz w:val="22"/>
          <w:szCs w:val="22"/>
        </w:rPr>
        <w:t xml:space="preserve"> (or another pathologist);</w:t>
      </w:r>
    </w:p>
    <w:p w:rsidR="00CE124C" w:rsidRPr="00B55DCB" w:rsidRDefault="00CE124C" w:rsidP="00F204C2">
      <w:pPr>
        <w:pStyle w:val="ListParagraph"/>
        <w:numPr>
          <w:ilvl w:val="0"/>
          <w:numId w:val="59"/>
        </w:numPr>
        <w:rPr>
          <w:sz w:val="22"/>
          <w:szCs w:val="22"/>
        </w:rPr>
      </w:pPr>
      <w:r w:rsidRPr="00064BBD">
        <w:rPr>
          <w:sz w:val="22"/>
          <w:szCs w:val="22"/>
        </w:rPr>
        <w:t>A circulator, who will be another member of the pathology staff, who will undertake tasks ancillary to the post mortem, thus limiting the spread of contaminated material.</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 xml:space="preserve">The pathologist and assistant should ideally not work in the absence of the circulator.  Circulators should, so far as is possible, remain remote to the actual procedures at the post mortem examination table.  If their </w:t>
      </w:r>
      <w:r w:rsidR="00E24D89">
        <w:rPr>
          <w:sz w:val="22"/>
          <w:szCs w:val="22"/>
        </w:rPr>
        <w:t>PPE</w:t>
      </w:r>
      <w:r w:rsidRPr="00794BF2">
        <w:rPr>
          <w:sz w:val="22"/>
          <w:szCs w:val="22"/>
        </w:rPr>
        <w:t xml:space="preserve"> becomes soiled, they should change it immediately.  They may be required to perform duties such as:</w:t>
      </w:r>
    </w:p>
    <w:p w:rsidR="00CE124C" w:rsidRPr="00794BF2" w:rsidRDefault="00CE124C" w:rsidP="00F204C2">
      <w:pPr>
        <w:pStyle w:val="ListParagraph"/>
        <w:numPr>
          <w:ilvl w:val="0"/>
          <w:numId w:val="58"/>
        </w:numPr>
        <w:rPr>
          <w:sz w:val="22"/>
          <w:szCs w:val="22"/>
        </w:rPr>
      </w:pPr>
      <w:r w:rsidRPr="00794BF2">
        <w:rPr>
          <w:sz w:val="22"/>
          <w:szCs w:val="22"/>
        </w:rPr>
        <w:t>Communication, recording and observation;</w:t>
      </w:r>
    </w:p>
    <w:p w:rsidR="00CE124C" w:rsidRPr="00794BF2" w:rsidRDefault="00CE124C" w:rsidP="00F204C2">
      <w:pPr>
        <w:pStyle w:val="ListParagraph"/>
        <w:numPr>
          <w:ilvl w:val="0"/>
          <w:numId w:val="58"/>
        </w:numPr>
        <w:rPr>
          <w:sz w:val="22"/>
          <w:szCs w:val="22"/>
        </w:rPr>
      </w:pPr>
      <w:r w:rsidRPr="00794BF2">
        <w:rPr>
          <w:sz w:val="22"/>
          <w:szCs w:val="22"/>
        </w:rPr>
        <w:t>Providing clean instruments and replacement protective equipment;</w:t>
      </w:r>
    </w:p>
    <w:p w:rsidR="00CE124C" w:rsidRPr="00794BF2" w:rsidRDefault="00CE124C" w:rsidP="00F204C2">
      <w:pPr>
        <w:pStyle w:val="ListParagraph"/>
        <w:numPr>
          <w:ilvl w:val="0"/>
          <w:numId w:val="58"/>
        </w:numPr>
        <w:rPr>
          <w:sz w:val="22"/>
          <w:szCs w:val="22"/>
        </w:rPr>
      </w:pPr>
      <w:r w:rsidRPr="00794BF2">
        <w:rPr>
          <w:sz w:val="22"/>
          <w:szCs w:val="22"/>
        </w:rPr>
        <w:t>Arranging for removal of specimens for laboratory tests;</w:t>
      </w:r>
      <w:r>
        <w:rPr>
          <w:sz w:val="22"/>
          <w:szCs w:val="22"/>
        </w:rPr>
        <w:t xml:space="preserve"> and</w:t>
      </w:r>
    </w:p>
    <w:p w:rsidR="00CE124C" w:rsidRPr="00794BF2" w:rsidRDefault="00CE124C" w:rsidP="00F204C2">
      <w:pPr>
        <w:pStyle w:val="ListParagraph"/>
        <w:numPr>
          <w:ilvl w:val="0"/>
          <w:numId w:val="58"/>
        </w:numPr>
        <w:rPr>
          <w:sz w:val="22"/>
          <w:szCs w:val="22"/>
        </w:rPr>
      </w:pPr>
      <w:r w:rsidRPr="00794BF2">
        <w:rPr>
          <w:sz w:val="22"/>
          <w:szCs w:val="22"/>
        </w:rPr>
        <w:t>Photography.</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When required for use by the pathologist or assistant, the circulator should place instruments on a side table, from where they can be picked up. This practice is advised for all examination procedures.  It is important that the circulator also constantly looks out for any risks associated with the presence and use of sharp tools, instruments, spillage and splashing.</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The pathologist is always responsible for the safety of procedures in opening, removing organs and examining the body, but may authorise a suitably trained assistant to assist with this work.  The assistant should not handle sharp instruments or tools unless specifically instructed to do so by the pathologist.  The pathologist and assistant should not handle sharp tools and instruments at the same time.</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 xml:space="preserve">Everyone in the post mortem room should obey warnings from any member of the examination team and stop work until the matter has been </w:t>
      </w:r>
      <w:r w:rsidR="00B81D58">
        <w:rPr>
          <w:sz w:val="22"/>
          <w:szCs w:val="22"/>
        </w:rPr>
        <w:t>resolved</w:t>
      </w:r>
      <w:r w:rsidRPr="00794BF2">
        <w:rPr>
          <w:sz w:val="22"/>
          <w:szCs w:val="22"/>
        </w:rPr>
        <w:t>.</w:t>
      </w:r>
    </w:p>
    <w:p w:rsidR="00CE124C" w:rsidRPr="00794BF2" w:rsidRDefault="00CE124C" w:rsidP="00CE124C">
      <w:pPr>
        <w:pStyle w:val="ListParagraph"/>
        <w:ind w:left="360"/>
        <w:rPr>
          <w:sz w:val="22"/>
          <w:szCs w:val="22"/>
        </w:rPr>
      </w:pPr>
    </w:p>
    <w:p w:rsidR="00CE124C" w:rsidRDefault="00CE124C" w:rsidP="00F204C2">
      <w:pPr>
        <w:pStyle w:val="ListParagraph"/>
        <w:numPr>
          <w:ilvl w:val="0"/>
          <w:numId w:val="13"/>
        </w:numPr>
        <w:rPr>
          <w:sz w:val="22"/>
          <w:szCs w:val="22"/>
        </w:rPr>
      </w:pPr>
      <w:r w:rsidRPr="00794BF2">
        <w:rPr>
          <w:sz w:val="22"/>
          <w:szCs w:val="22"/>
        </w:rPr>
        <w:t xml:space="preserve">At the end of the examination, one of the team should make sure that all </w:t>
      </w:r>
      <w:r w:rsidR="00C9708F">
        <w:rPr>
          <w:sz w:val="22"/>
          <w:szCs w:val="22"/>
        </w:rPr>
        <w:t>PPE</w:t>
      </w:r>
      <w:r w:rsidRPr="00794BF2">
        <w:rPr>
          <w:sz w:val="22"/>
          <w:szCs w:val="22"/>
        </w:rPr>
        <w:t xml:space="preserve"> worn during the examination is disposed of correctly or treated</w:t>
      </w:r>
      <w:r w:rsidR="003D69D1">
        <w:rPr>
          <w:sz w:val="22"/>
          <w:szCs w:val="22"/>
        </w:rPr>
        <w:t xml:space="preserve"> according to local infection rules</w:t>
      </w:r>
      <w:r w:rsidRPr="00794BF2">
        <w:rPr>
          <w:sz w:val="22"/>
          <w:szCs w:val="22"/>
        </w:rPr>
        <w:t>, where appropriate.</w:t>
      </w:r>
    </w:p>
    <w:p w:rsidR="00CE124C" w:rsidRPr="00C9708F" w:rsidRDefault="00CE124C" w:rsidP="00C9708F">
      <w:pPr>
        <w:rPr>
          <w:sz w:val="22"/>
          <w:szCs w:val="22"/>
        </w:rPr>
      </w:pPr>
    </w:p>
    <w:p w:rsidR="00CE124C" w:rsidRPr="00CB50DD" w:rsidRDefault="00CE124C" w:rsidP="00CE124C">
      <w:pPr>
        <w:rPr>
          <w:b/>
          <w:color w:val="E36C0A" w:themeColor="accent6" w:themeShade="BF"/>
          <w:sz w:val="22"/>
          <w:szCs w:val="22"/>
        </w:rPr>
      </w:pPr>
      <w:r w:rsidRPr="00CB50DD">
        <w:rPr>
          <w:b/>
          <w:color w:val="E36C0A" w:themeColor="accent6" w:themeShade="BF"/>
          <w:sz w:val="22"/>
          <w:szCs w:val="22"/>
        </w:rPr>
        <w:t xml:space="preserve">Post mortems on the deceased with hazard group 4 </w:t>
      </w:r>
      <w:r w:rsidR="00B4131D" w:rsidRPr="00CB50DD">
        <w:rPr>
          <w:b/>
          <w:color w:val="E36C0A" w:themeColor="accent6" w:themeShade="BF"/>
          <w:sz w:val="22"/>
          <w:szCs w:val="22"/>
        </w:rPr>
        <w:t>microorganisms</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Post mortem examination should not be carried out on</w:t>
      </w:r>
      <w:r w:rsidR="00E24D89">
        <w:rPr>
          <w:sz w:val="22"/>
          <w:szCs w:val="22"/>
        </w:rPr>
        <w:t xml:space="preserve"> the deceased with a</w:t>
      </w:r>
      <w:r w:rsidRPr="00794BF2">
        <w:rPr>
          <w:sz w:val="22"/>
          <w:szCs w:val="22"/>
        </w:rPr>
        <w:t xml:space="preserve"> known hazard group 4 </w:t>
      </w:r>
      <w:r w:rsidR="00E24D89">
        <w:rPr>
          <w:sz w:val="22"/>
          <w:szCs w:val="22"/>
        </w:rPr>
        <w:t>present</w:t>
      </w:r>
      <w:r w:rsidRPr="00794BF2">
        <w:rPr>
          <w:sz w:val="22"/>
          <w:szCs w:val="22"/>
        </w:rPr>
        <w:t xml:space="preserve">, eg viral haemorrhagic fever. If a post mortem is deemed </w:t>
      </w:r>
      <w:r>
        <w:rPr>
          <w:sz w:val="22"/>
          <w:szCs w:val="22"/>
        </w:rPr>
        <w:t>essential</w:t>
      </w:r>
      <w:r w:rsidRPr="00794BF2">
        <w:rPr>
          <w:sz w:val="22"/>
          <w:szCs w:val="22"/>
        </w:rPr>
        <w:t xml:space="preserve"> for clinical or medico-legal reasons, it should be referred to a specialist centre where specific protocols have been developed.  The</w:t>
      </w:r>
      <w:r w:rsidR="00CE529D">
        <w:rPr>
          <w:sz w:val="22"/>
          <w:szCs w:val="22"/>
        </w:rPr>
        <w:t xml:space="preserve"> guidance</w:t>
      </w:r>
      <w:r w:rsidRPr="00794BF2">
        <w:rPr>
          <w:sz w:val="22"/>
          <w:szCs w:val="22"/>
        </w:rPr>
        <w:t xml:space="preserve"> document</w:t>
      </w:r>
      <w:r w:rsidR="001F7DFF">
        <w:rPr>
          <w:sz w:val="22"/>
          <w:szCs w:val="22"/>
        </w:rPr>
        <w:t xml:space="preserve"> from </w:t>
      </w:r>
      <w:r w:rsidR="001F7DFF" w:rsidRPr="001F7DFF">
        <w:rPr>
          <w:i/>
          <w:sz w:val="22"/>
          <w:szCs w:val="22"/>
        </w:rPr>
        <w:t>ACDP</w:t>
      </w:r>
      <w:r w:rsidRPr="001F7DFF">
        <w:rPr>
          <w:i/>
          <w:sz w:val="22"/>
          <w:szCs w:val="22"/>
        </w:rPr>
        <w:t xml:space="preserve"> </w:t>
      </w:r>
      <w:r w:rsidR="001F7DFF">
        <w:rPr>
          <w:i/>
          <w:sz w:val="22"/>
          <w:szCs w:val="22"/>
        </w:rPr>
        <w:t xml:space="preserve">on </w:t>
      </w:r>
      <w:r w:rsidR="00F5427C" w:rsidRPr="001F7DFF">
        <w:rPr>
          <w:i/>
          <w:sz w:val="22"/>
          <w:szCs w:val="22"/>
        </w:rPr>
        <w:t>Management of Hazard Group 4 viral haemorrhagic fevers and similar human infectious diseases of high consequence</w:t>
      </w:r>
      <w:r w:rsidR="001F7DFF" w:rsidRPr="001F7DFF">
        <w:rPr>
          <w:i/>
          <w:sz w:val="22"/>
          <w:szCs w:val="22"/>
          <w:vertAlign w:val="superscript"/>
        </w:rPr>
        <w:t>19</w:t>
      </w:r>
      <w:r>
        <w:rPr>
          <w:sz w:val="22"/>
          <w:szCs w:val="22"/>
        </w:rPr>
        <w:t xml:space="preserve"> </w:t>
      </w:r>
      <w:r w:rsidRPr="00794BF2">
        <w:rPr>
          <w:sz w:val="22"/>
          <w:szCs w:val="22"/>
        </w:rPr>
        <w:t xml:space="preserve">provides </w:t>
      </w:r>
      <w:r w:rsidR="00F5427C">
        <w:rPr>
          <w:sz w:val="22"/>
          <w:szCs w:val="22"/>
        </w:rPr>
        <w:t>further</w:t>
      </w:r>
      <w:r w:rsidR="00F5427C" w:rsidRPr="00794BF2">
        <w:rPr>
          <w:sz w:val="22"/>
          <w:szCs w:val="22"/>
        </w:rPr>
        <w:t xml:space="preserve"> </w:t>
      </w:r>
      <w:r w:rsidRPr="00794BF2">
        <w:rPr>
          <w:sz w:val="22"/>
          <w:szCs w:val="22"/>
        </w:rPr>
        <w:t xml:space="preserve">information about work with hazard group 4 </w:t>
      </w:r>
      <w:r w:rsidR="00B4131D">
        <w:rPr>
          <w:sz w:val="22"/>
          <w:szCs w:val="22"/>
        </w:rPr>
        <w:t>microorganisms</w:t>
      </w:r>
      <w:r w:rsidRPr="00794BF2">
        <w:rPr>
          <w:sz w:val="22"/>
          <w:szCs w:val="22"/>
        </w:rPr>
        <w:t xml:space="preserve">. </w:t>
      </w:r>
    </w:p>
    <w:p w:rsidR="00CE124C" w:rsidRPr="00794BF2" w:rsidRDefault="00CE124C" w:rsidP="00CE124C">
      <w:pPr>
        <w:pStyle w:val="ListParagraph"/>
        <w:ind w:left="360"/>
        <w:rPr>
          <w:sz w:val="22"/>
          <w:szCs w:val="22"/>
        </w:rPr>
      </w:pPr>
    </w:p>
    <w:p w:rsidR="00CE124C" w:rsidRPr="00CB50DD" w:rsidRDefault="00CE124C" w:rsidP="00CE124C">
      <w:pPr>
        <w:rPr>
          <w:b/>
          <w:color w:val="E36C0A" w:themeColor="accent6" w:themeShade="BF"/>
          <w:sz w:val="22"/>
          <w:szCs w:val="22"/>
        </w:rPr>
      </w:pPr>
      <w:r w:rsidRPr="00CB50DD">
        <w:rPr>
          <w:b/>
          <w:color w:val="E36C0A" w:themeColor="accent6" w:themeShade="BF"/>
          <w:sz w:val="22"/>
          <w:szCs w:val="22"/>
        </w:rPr>
        <w:t xml:space="preserve">Post mortems on the deceased with CJD </w:t>
      </w:r>
    </w:p>
    <w:p w:rsidR="00CE124C" w:rsidRPr="00794BF2" w:rsidRDefault="00CE124C" w:rsidP="00CE124C">
      <w:pPr>
        <w:rPr>
          <w:b/>
          <w:sz w:val="22"/>
          <w:szCs w:val="22"/>
        </w:rPr>
      </w:pPr>
    </w:p>
    <w:p w:rsidR="00CE124C" w:rsidRPr="00794BF2" w:rsidRDefault="00CE124C" w:rsidP="00F204C2">
      <w:pPr>
        <w:pStyle w:val="ListParagraph"/>
        <w:numPr>
          <w:ilvl w:val="0"/>
          <w:numId w:val="13"/>
        </w:numPr>
        <w:rPr>
          <w:sz w:val="22"/>
          <w:szCs w:val="22"/>
        </w:rPr>
      </w:pPr>
      <w:r w:rsidRPr="00794BF2">
        <w:rPr>
          <w:sz w:val="22"/>
          <w:szCs w:val="22"/>
        </w:rPr>
        <w:t xml:space="preserve">In cases of CJD, the post mortem examination should be carried out in such a way as to minimise contamination of the working environment.  It is recommended to enclose the entire head within a large plastic bag during use of a bone saw.  The bag is fitted over the head and neck of the body and the saw is introduced through a hole in the bag, which may then be sealed by tape as necessary. It is also recommended that the examination be carried out with the body inside an open body bag with absorbent wadding alongside the body, but within the bag, to collect the body fluids. </w:t>
      </w:r>
    </w:p>
    <w:p w:rsidR="00CE124C" w:rsidRPr="00794BF2" w:rsidRDefault="00CE124C" w:rsidP="00CE124C">
      <w:pPr>
        <w:pStyle w:val="ListParagraph"/>
        <w:ind w:left="360"/>
        <w:rPr>
          <w:sz w:val="22"/>
          <w:szCs w:val="22"/>
        </w:rPr>
      </w:pPr>
    </w:p>
    <w:p w:rsidR="00CE124C" w:rsidRPr="00794BF2" w:rsidRDefault="00CE124C" w:rsidP="00F204C2">
      <w:pPr>
        <w:pStyle w:val="ListParagraph"/>
        <w:numPr>
          <w:ilvl w:val="0"/>
          <w:numId w:val="13"/>
        </w:numPr>
        <w:rPr>
          <w:sz w:val="22"/>
          <w:szCs w:val="22"/>
        </w:rPr>
      </w:pPr>
      <w:r w:rsidRPr="00794BF2">
        <w:rPr>
          <w:sz w:val="22"/>
          <w:szCs w:val="22"/>
        </w:rPr>
        <w:t>At the end of the post mortem examination, the body should be sewn up leaving the wadding in the bag.  Any excess wadding should be incinerated</w:t>
      </w:r>
      <w:r w:rsidR="00CE529D">
        <w:rPr>
          <w:sz w:val="22"/>
          <w:szCs w:val="22"/>
        </w:rPr>
        <w:t xml:space="preserve">. The guidance document from </w:t>
      </w:r>
      <w:r w:rsidR="00813D3A">
        <w:rPr>
          <w:sz w:val="22"/>
          <w:szCs w:val="22"/>
        </w:rPr>
        <w:t xml:space="preserve">the </w:t>
      </w:r>
      <w:r w:rsidR="00CE529D">
        <w:rPr>
          <w:sz w:val="22"/>
          <w:szCs w:val="22"/>
        </w:rPr>
        <w:t>ACDP</w:t>
      </w:r>
      <w:r w:rsidR="00813D3A">
        <w:rPr>
          <w:sz w:val="22"/>
          <w:szCs w:val="22"/>
        </w:rPr>
        <w:t xml:space="preserve"> Transmissible Spongiform Encephalopathy (TSE) Subgroup</w:t>
      </w:r>
      <w:r w:rsidR="00CE529D" w:rsidRPr="00CE529D">
        <w:t xml:space="preserve"> </w:t>
      </w:r>
      <w:r w:rsidR="00CE529D" w:rsidRPr="001F7DFF">
        <w:rPr>
          <w:i/>
          <w:sz w:val="22"/>
          <w:szCs w:val="22"/>
        </w:rPr>
        <w:t>Minimise transmission risk of CJD and vCJD in healthcare settings (Annex H After death)</w:t>
      </w:r>
      <w:r w:rsidR="001F7DFF" w:rsidRPr="001F7DFF">
        <w:rPr>
          <w:i/>
          <w:sz w:val="22"/>
          <w:szCs w:val="22"/>
          <w:vertAlign w:val="superscript"/>
        </w:rPr>
        <w:t>15</w:t>
      </w:r>
      <w:r w:rsidRPr="00794BF2">
        <w:rPr>
          <w:sz w:val="22"/>
          <w:szCs w:val="22"/>
        </w:rPr>
        <w:t xml:space="preserve"> </w:t>
      </w:r>
      <w:r w:rsidR="00CE529D">
        <w:rPr>
          <w:sz w:val="22"/>
          <w:szCs w:val="22"/>
        </w:rPr>
        <w:t>provides</w:t>
      </w:r>
      <w:r w:rsidR="00CE529D" w:rsidRPr="00794BF2">
        <w:rPr>
          <w:sz w:val="22"/>
          <w:szCs w:val="22"/>
        </w:rPr>
        <w:t xml:space="preserve"> </w:t>
      </w:r>
      <w:r w:rsidRPr="00794BF2">
        <w:rPr>
          <w:sz w:val="22"/>
          <w:szCs w:val="22"/>
        </w:rPr>
        <w:t>further detail on appropriate precautions</w:t>
      </w:r>
      <w:r w:rsidR="001F7DFF">
        <w:rPr>
          <w:sz w:val="22"/>
          <w:szCs w:val="22"/>
        </w:rPr>
        <w:t>.  Ad</w:t>
      </w:r>
      <w:r w:rsidR="006833C8">
        <w:rPr>
          <w:sz w:val="22"/>
          <w:szCs w:val="22"/>
        </w:rPr>
        <w:t>vice</w:t>
      </w:r>
      <w:r w:rsidR="001F7DFF">
        <w:rPr>
          <w:sz w:val="22"/>
          <w:szCs w:val="22"/>
        </w:rPr>
        <w:t xml:space="preserve"> may also be sought</w:t>
      </w:r>
      <w:r w:rsidR="006833C8">
        <w:rPr>
          <w:sz w:val="22"/>
          <w:szCs w:val="22"/>
        </w:rPr>
        <w:t xml:space="preserve"> from the National CJD Research and Surveillance Unit in Edinburgh</w:t>
      </w:r>
      <w:r w:rsidRPr="00794BF2">
        <w:rPr>
          <w:sz w:val="22"/>
          <w:szCs w:val="22"/>
        </w:rPr>
        <w:t>.</w:t>
      </w:r>
    </w:p>
    <w:p w:rsidR="00CE124C" w:rsidRPr="00794BF2" w:rsidRDefault="00CE124C" w:rsidP="00CE124C">
      <w:pPr>
        <w:pStyle w:val="ListParagraph"/>
        <w:ind w:left="360"/>
        <w:rPr>
          <w:sz w:val="22"/>
          <w:szCs w:val="22"/>
        </w:rPr>
      </w:pPr>
    </w:p>
    <w:p w:rsidR="00CE124C" w:rsidRDefault="00CE124C" w:rsidP="00F204C2">
      <w:pPr>
        <w:pStyle w:val="ListParagraph"/>
        <w:numPr>
          <w:ilvl w:val="0"/>
          <w:numId w:val="13"/>
        </w:numPr>
        <w:rPr>
          <w:sz w:val="22"/>
          <w:szCs w:val="22"/>
        </w:rPr>
      </w:pPr>
      <w:r w:rsidRPr="00794BF2">
        <w:rPr>
          <w:sz w:val="22"/>
          <w:szCs w:val="22"/>
        </w:rPr>
        <w:t>Where a diagnosis of CJD is not made until after a post mortem</w:t>
      </w:r>
      <w:r w:rsidR="00E24D89">
        <w:rPr>
          <w:sz w:val="22"/>
          <w:szCs w:val="22"/>
        </w:rPr>
        <w:t xml:space="preserve"> examination</w:t>
      </w:r>
      <w:r w:rsidRPr="00794BF2">
        <w:rPr>
          <w:sz w:val="22"/>
          <w:szCs w:val="22"/>
        </w:rPr>
        <w:t xml:space="preserve"> has taken place, procedures </w:t>
      </w:r>
      <w:r>
        <w:rPr>
          <w:sz w:val="22"/>
          <w:szCs w:val="22"/>
        </w:rPr>
        <w:t xml:space="preserve">for decontamination </w:t>
      </w:r>
      <w:r w:rsidRPr="00794BF2">
        <w:rPr>
          <w:sz w:val="22"/>
          <w:szCs w:val="22"/>
        </w:rPr>
        <w:t xml:space="preserve">laid out in the ACDP </w:t>
      </w:r>
      <w:r w:rsidR="00813D3A">
        <w:rPr>
          <w:sz w:val="22"/>
          <w:szCs w:val="22"/>
        </w:rPr>
        <w:t xml:space="preserve">TSE </w:t>
      </w:r>
      <w:r w:rsidRPr="00794BF2">
        <w:rPr>
          <w:sz w:val="22"/>
          <w:szCs w:val="22"/>
        </w:rPr>
        <w:t>guidance</w:t>
      </w:r>
      <w:r w:rsidR="001F7DFF">
        <w:rPr>
          <w:sz w:val="22"/>
          <w:szCs w:val="22"/>
        </w:rPr>
        <w:t xml:space="preserve"> referred to in paragraph 115</w:t>
      </w:r>
      <w:r w:rsidRPr="00794BF2">
        <w:rPr>
          <w:sz w:val="22"/>
          <w:szCs w:val="22"/>
        </w:rPr>
        <w:t xml:space="preserve"> should be followed.</w:t>
      </w:r>
    </w:p>
    <w:p w:rsidR="00CE124C" w:rsidRDefault="00CE124C" w:rsidP="00B61784">
      <w:pPr>
        <w:rPr>
          <w:sz w:val="22"/>
          <w:szCs w:val="22"/>
        </w:rPr>
      </w:pPr>
    </w:p>
    <w:p w:rsidR="00B61784" w:rsidRPr="00CB50DD" w:rsidRDefault="00B61784" w:rsidP="00B61784">
      <w:pPr>
        <w:rPr>
          <w:b/>
          <w:color w:val="E36C0A" w:themeColor="accent6" w:themeShade="BF"/>
          <w:sz w:val="22"/>
          <w:szCs w:val="22"/>
        </w:rPr>
      </w:pPr>
      <w:r w:rsidRPr="00CB50DD">
        <w:rPr>
          <w:b/>
          <w:color w:val="E36C0A" w:themeColor="accent6" w:themeShade="BF"/>
          <w:sz w:val="22"/>
          <w:szCs w:val="22"/>
        </w:rPr>
        <w:t>Specimen transport</w:t>
      </w:r>
    </w:p>
    <w:p w:rsidR="00B61784" w:rsidRPr="00B55DCB" w:rsidRDefault="00B61784" w:rsidP="00B61784">
      <w:pPr>
        <w:rPr>
          <w:sz w:val="22"/>
          <w:szCs w:val="22"/>
        </w:rPr>
      </w:pPr>
    </w:p>
    <w:p w:rsidR="00B61784" w:rsidRPr="008B43C0" w:rsidRDefault="00B61784" w:rsidP="00F204C2">
      <w:pPr>
        <w:pStyle w:val="ListParagraph"/>
        <w:numPr>
          <w:ilvl w:val="0"/>
          <w:numId w:val="13"/>
        </w:numPr>
        <w:rPr>
          <w:sz w:val="22"/>
          <w:szCs w:val="22"/>
        </w:rPr>
      </w:pPr>
      <w:r w:rsidRPr="008B43C0">
        <w:rPr>
          <w:sz w:val="22"/>
          <w:szCs w:val="22"/>
        </w:rPr>
        <w:t>For mortuaries and post mortem facilities located within hospital trusts, the specimen collection, packaging and transport arrangements should be compatible with the policy of that hospital.</w:t>
      </w:r>
    </w:p>
    <w:p w:rsidR="00B61784" w:rsidRPr="008B43C0" w:rsidRDefault="00B61784" w:rsidP="00B61784">
      <w:pPr>
        <w:pStyle w:val="ListParagraph"/>
        <w:ind w:left="360"/>
        <w:rPr>
          <w:sz w:val="22"/>
          <w:szCs w:val="22"/>
        </w:rPr>
      </w:pPr>
    </w:p>
    <w:p w:rsidR="00B61784" w:rsidRPr="008B43C0" w:rsidRDefault="00B61784" w:rsidP="00F204C2">
      <w:pPr>
        <w:pStyle w:val="ListParagraph"/>
        <w:numPr>
          <w:ilvl w:val="0"/>
          <w:numId w:val="13"/>
        </w:numPr>
        <w:rPr>
          <w:sz w:val="22"/>
          <w:szCs w:val="22"/>
        </w:rPr>
      </w:pPr>
      <w:r w:rsidRPr="008B43C0">
        <w:rPr>
          <w:sz w:val="22"/>
          <w:szCs w:val="22"/>
        </w:rPr>
        <w:t xml:space="preserve">Tissue specimens for histopathology should be placed in appropriately sized containers which allow them to be totally immersed in fixative solution.  Staff should decontaminate the outside of the containers, in accordance with safe working practices, before sending them to the pathology laboratory. </w:t>
      </w:r>
    </w:p>
    <w:p w:rsidR="00B61784" w:rsidRPr="008B43C0" w:rsidRDefault="00B61784" w:rsidP="00B61784">
      <w:pPr>
        <w:pStyle w:val="ListParagraph"/>
        <w:ind w:left="360"/>
        <w:rPr>
          <w:sz w:val="22"/>
          <w:szCs w:val="22"/>
        </w:rPr>
      </w:pPr>
    </w:p>
    <w:p w:rsidR="00B61784" w:rsidRDefault="00B61784" w:rsidP="00F204C2">
      <w:pPr>
        <w:pStyle w:val="ListParagraph"/>
        <w:numPr>
          <w:ilvl w:val="0"/>
          <w:numId w:val="13"/>
        </w:numPr>
        <w:rPr>
          <w:sz w:val="22"/>
          <w:szCs w:val="22"/>
        </w:rPr>
      </w:pPr>
      <w:r w:rsidRPr="008B43C0">
        <w:rPr>
          <w:sz w:val="22"/>
          <w:szCs w:val="22"/>
        </w:rPr>
        <w:t xml:space="preserve">All specimens sent to laboratories should be suitably packaged within robust, sealable carriers to minimise the risk of leakage and labelled to make clear the nature of the contents. </w:t>
      </w:r>
      <w:r w:rsidR="006833C8">
        <w:rPr>
          <w:sz w:val="22"/>
          <w:szCs w:val="22"/>
        </w:rPr>
        <w:t xml:space="preserve">Further guidance on specimen transport is available in </w:t>
      </w:r>
      <w:r w:rsidR="006833C8" w:rsidRPr="001F7DFF">
        <w:rPr>
          <w:i/>
          <w:sz w:val="22"/>
          <w:szCs w:val="22"/>
        </w:rPr>
        <w:t>ACDP guidance Biological Agents: Managing the risks in laboratories and healthcare premises</w:t>
      </w:r>
      <w:r w:rsidR="001F7DFF" w:rsidRPr="001F7DFF">
        <w:rPr>
          <w:i/>
          <w:sz w:val="22"/>
          <w:szCs w:val="22"/>
          <w:vertAlign w:val="superscript"/>
        </w:rPr>
        <w:t>20</w:t>
      </w:r>
      <w:r w:rsidR="001F7DFF">
        <w:rPr>
          <w:i/>
          <w:sz w:val="22"/>
          <w:szCs w:val="22"/>
        </w:rPr>
        <w:t>.</w:t>
      </w:r>
      <w:r w:rsidRPr="008B43C0">
        <w:rPr>
          <w:sz w:val="22"/>
          <w:szCs w:val="22"/>
        </w:rPr>
        <w:t xml:space="preserve"> </w:t>
      </w:r>
    </w:p>
    <w:p w:rsidR="00944D82" w:rsidRPr="00C82948" w:rsidRDefault="00944D82" w:rsidP="00C82948">
      <w:pPr>
        <w:rPr>
          <w:sz w:val="22"/>
          <w:szCs w:val="22"/>
        </w:rPr>
      </w:pPr>
    </w:p>
    <w:p w:rsidR="00525AE0" w:rsidRPr="00CB50DD" w:rsidRDefault="00525AE0" w:rsidP="00525AE0">
      <w:pPr>
        <w:rPr>
          <w:b/>
          <w:color w:val="E36C0A" w:themeColor="accent6" w:themeShade="BF"/>
          <w:sz w:val="22"/>
          <w:szCs w:val="22"/>
        </w:rPr>
      </w:pPr>
      <w:r w:rsidRPr="00CB50DD">
        <w:rPr>
          <w:b/>
          <w:color w:val="E36C0A" w:themeColor="accent6" w:themeShade="BF"/>
          <w:sz w:val="22"/>
          <w:szCs w:val="22"/>
        </w:rPr>
        <w:t>Visitors and observers in the mortuary and post mortem examination room</w:t>
      </w:r>
    </w:p>
    <w:p w:rsidR="00C92123" w:rsidRPr="006833C8" w:rsidRDefault="00C92123" w:rsidP="006833C8">
      <w:pPr>
        <w:rPr>
          <w:sz w:val="22"/>
          <w:szCs w:val="22"/>
        </w:rPr>
      </w:pPr>
    </w:p>
    <w:p w:rsidR="00C92123" w:rsidRPr="00C92123" w:rsidRDefault="00C92123" w:rsidP="00F204C2">
      <w:pPr>
        <w:pStyle w:val="ListParagraph"/>
        <w:numPr>
          <w:ilvl w:val="0"/>
          <w:numId w:val="13"/>
        </w:numPr>
        <w:rPr>
          <w:sz w:val="22"/>
          <w:szCs w:val="22"/>
        </w:rPr>
      </w:pPr>
      <w:r w:rsidRPr="00C92123">
        <w:rPr>
          <w:sz w:val="22"/>
          <w:szCs w:val="22"/>
        </w:rPr>
        <w:t>The risk assessment should identify groups of people who may be at risk, specify the nature of the risk and how this might change (eg between entering the post mortem examination room while it is operative and when it is clean) and how the risks to them are to be controlled.</w:t>
      </w:r>
    </w:p>
    <w:p w:rsidR="00B61784" w:rsidRPr="00C92123" w:rsidRDefault="00B61784" w:rsidP="00C92123">
      <w:pPr>
        <w:rPr>
          <w:sz w:val="22"/>
          <w:szCs w:val="22"/>
        </w:rPr>
      </w:pPr>
    </w:p>
    <w:p w:rsidR="00B61784" w:rsidRPr="00794BF2" w:rsidRDefault="00B61784" w:rsidP="00F204C2">
      <w:pPr>
        <w:pStyle w:val="ListParagraph"/>
        <w:numPr>
          <w:ilvl w:val="0"/>
          <w:numId w:val="13"/>
        </w:numPr>
        <w:rPr>
          <w:sz w:val="22"/>
          <w:szCs w:val="22"/>
        </w:rPr>
      </w:pPr>
      <w:r w:rsidRPr="00794BF2">
        <w:rPr>
          <w:sz w:val="22"/>
          <w:szCs w:val="22"/>
        </w:rPr>
        <w:t xml:space="preserve">Visitors to the mortuary may be from other parts of the hospital and from outside. They should not normally be admitted to the post mortem room while it is </w:t>
      </w:r>
      <w:r w:rsidR="00701FE5">
        <w:rPr>
          <w:sz w:val="22"/>
          <w:szCs w:val="22"/>
        </w:rPr>
        <w:t>in operation</w:t>
      </w:r>
      <w:r w:rsidR="00B81D58">
        <w:rPr>
          <w:sz w:val="22"/>
          <w:szCs w:val="22"/>
        </w:rPr>
        <w:t xml:space="preserve"> unless it is for training and educa</w:t>
      </w:r>
      <w:r w:rsidR="00E24D89">
        <w:rPr>
          <w:sz w:val="22"/>
          <w:szCs w:val="22"/>
        </w:rPr>
        <w:t>tion purposes (see paragraph 118</w:t>
      </w:r>
      <w:r w:rsidR="00B81D58">
        <w:rPr>
          <w:sz w:val="22"/>
          <w:szCs w:val="22"/>
        </w:rPr>
        <w:t>)</w:t>
      </w:r>
      <w:r w:rsidRPr="00794BF2">
        <w:rPr>
          <w:sz w:val="22"/>
          <w:szCs w:val="22"/>
        </w:rPr>
        <w:t xml:space="preserve">. </w:t>
      </w:r>
    </w:p>
    <w:p w:rsidR="00B61784" w:rsidRPr="00794BF2" w:rsidRDefault="00B61784" w:rsidP="00B61784">
      <w:pPr>
        <w:pStyle w:val="ListParagraph"/>
        <w:ind w:left="360"/>
        <w:rPr>
          <w:sz w:val="22"/>
          <w:szCs w:val="22"/>
        </w:rPr>
      </w:pPr>
    </w:p>
    <w:p w:rsidR="00B61784" w:rsidRPr="00794BF2" w:rsidRDefault="00B61784" w:rsidP="00F204C2">
      <w:pPr>
        <w:pStyle w:val="ListParagraph"/>
        <w:numPr>
          <w:ilvl w:val="0"/>
          <w:numId w:val="13"/>
        </w:numPr>
        <w:rPr>
          <w:sz w:val="22"/>
          <w:szCs w:val="22"/>
        </w:rPr>
      </w:pPr>
      <w:r w:rsidRPr="00794BF2">
        <w:rPr>
          <w:sz w:val="22"/>
          <w:szCs w:val="22"/>
        </w:rPr>
        <w:t xml:space="preserve">There will be occasions when workers, such as maintenance personnel, will need access to the post mortem room. They should only be allowed to enter under a permit-to-work </w:t>
      </w:r>
      <w:r w:rsidR="006833C8">
        <w:rPr>
          <w:sz w:val="22"/>
          <w:szCs w:val="22"/>
        </w:rPr>
        <w:t xml:space="preserve">or equivalent </w:t>
      </w:r>
      <w:r w:rsidRPr="00794BF2">
        <w:rPr>
          <w:sz w:val="22"/>
          <w:szCs w:val="22"/>
        </w:rPr>
        <w:t>system, and should be excluded until cleaning of the suite has taken place.</w:t>
      </w:r>
    </w:p>
    <w:p w:rsidR="00525AE0" w:rsidRDefault="00525AE0" w:rsidP="00525AE0">
      <w:pPr>
        <w:rPr>
          <w:sz w:val="22"/>
          <w:szCs w:val="22"/>
        </w:rPr>
      </w:pPr>
    </w:p>
    <w:p w:rsidR="00525AE0" w:rsidRPr="00CB50DD" w:rsidRDefault="00525AE0" w:rsidP="00525AE0">
      <w:pPr>
        <w:rPr>
          <w:b/>
          <w:color w:val="E36C0A" w:themeColor="accent6" w:themeShade="BF"/>
          <w:sz w:val="22"/>
          <w:szCs w:val="22"/>
        </w:rPr>
      </w:pPr>
      <w:r w:rsidRPr="00CB50DD">
        <w:rPr>
          <w:b/>
          <w:color w:val="E36C0A" w:themeColor="accent6" w:themeShade="BF"/>
          <w:sz w:val="22"/>
          <w:szCs w:val="22"/>
        </w:rPr>
        <w:lastRenderedPageBreak/>
        <w:t>Arrangements for viewing by relatives</w:t>
      </w:r>
      <w:r w:rsidR="00652D5C" w:rsidRPr="00CB50DD">
        <w:rPr>
          <w:b/>
          <w:color w:val="E36C0A" w:themeColor="accent6" w:themeShade="BF"/>
          <w:sz w:val="22"/>
          <w:szCs w:val="22"/>
        </w:rPr>
        <w:t xml:space="preserve"> and others</w:t>
      </w:r>
    </w:p>
    <w:p w:rsidR="00B61784" w:rsidRPr="00794BF2" w:rsidRDefault="00B61784" w:rsidP="00B61784">
      <w:pPr>
        <w:pStyle w:val="ListParagraph"/>
        <w:ind w:left="360"/>
        <w:rPr>
          <w:sz w:val="22"/>
          <w:szCs w:val="22"/>
        </w:rPr>
      </w:pPr>
    </w:p>
    <w:p w:rsidR="00B61784" w:rsidRPr="00794BF2" w:rsidRDefault="00B61784" w:rsidP="00F204C2">
      <w:pPr>
        <w:pStyle w:val="ListParagraph"/>
        <w:numPr>
          <w:ilvl w:val="0"/>
          <w:numId w:val="13"/>
        </w:numPr>
        <w:rPr>
          <w:sz w:val="22"/>
          <w:szCs w:val="22"/>
        </w:rPr>
      </w:pPr>
      <w:r w:rsidRPr="00794BF2">
        <w:rPr>
          <w:sz w:val="22"/>
          <w:szCs w:val="22"/>
        </w:rPr>
        <w:t xml:space="preserve">Next of kin and representatives of religious orders may wish to see the </w:t>
      </w:r>
      <w:r w:rsidR="00E24D89">
        <w:rPr>
          <w:sz w:val="22"/>
          <w:szCs w:val="22"/>
        </w:rPr>
        <w:t>deceased</w:t>
      </w:r>
      <w:r w:rsidRPr="00794BF2">
        <w:rPr>
          <w:sz w:val="22"/>
          <w:szCs w:val="22"/>
        </w:rPr>
        <w:t>, either before or after the post mortem</w:t>
      </w:r>
      <w:r w:rsidR="00D763DD">
        <w:rPr>
          <w:sz w:val="22"/>
          <w:szCs w:val="22"/>
        </w:rPr>
        <w:t xml:space="preserve"> examination</w:t>
      </w:r>
      <w:r w:rsidRPr="00794BF2">
        <w:rPr>
          <w:sz w:val="22"/>
          <w:szCs w:val="22"/>
        </w:rPr>
        <w:t xml:space="preserve">. If any visitors have had physical contact with </w:t>
      </w:r>
      <w:r w:rsidR="00E24D89">
        <w:rPr>
          <w:sz w:val="22"/>
          <w:szCs w:val="22"/>
        </w:rPr>
        <w:t>the deceased</w:t>
      </w:r>
      <w:r w:rsidRPr="00794BF2">
        <w:rPr>
          <w:sz w:val="22"/>
          <w:szCs w:val="22"/>
        </w:rPr>
        <w:t>, mortuary staff need to encourage them to wash their hands thorough</w:t>
      </w:r>
      <w:r w:rsidR="00831C1B">
        <w:rPr>
          <w:sz w:val="22"/>
          <w:szCs w:val="22"/>
        </w:rPr>
        <w:t>ly before leaving the mortuary.</w:t>
      </w:r>
    </w:p>
    <w:p w:rsidR="00B61784" w:rsidRPr="00794BF2" w:rsidRDefault="00B61784" w:rsidP="00B61784">
      <w:pPr>
        <w:pStyle w:val="ListParagraph"/>
        <w:ind w:left="360"/>
        <w:rPr>
          <w:sz w:val="22"/>
          <w:szCs w:val="22"/>
        </w:rPr>
      </w:pPr>
    </w:p>
    <w:p w:rsidR="00B61784" w:rsidRPr="00831C1B" w:rsidRDefault="00B61784" w:rsidP="00F204C2">
      <w:pPr>
        <w:pStyle w:val="ListParagraph"/>
        <w:numPr>
          <w:ilvl w:val="0"/>
          <w:numId w:val="13"/>
        </w:numPr>
        <w:rPr>
          <w:sz w:val="22"/>
          <w:szCs w:val="22"/>
        </w:rPr>
      </w:pPr>
      <w:r w:rsidRPr="00794BF2">
        <w:rPr>
          <w:sz w:val="22"/>
          <w:szCs w:val="22"/>
        </w:rPr>
        <w:t>Mortuary staff will need to advise visitors if there could be a health risk from touching or kissing the body. If these risks are significant, relatives should be discouraged from d</w:t>
      </w:r>
      <w:r w:rsidR="00831C1B">
        <w:rPr>
          <w:sz w:val="22"/>
          <w:szCs w:val="22"/>
        </w:rPr>
        <w:t>oing so and informed about any risks</w:t>
      </w:r>
      <w:r w:rsidRPr="00831C1B">
        <w:rPr>
          <w:sz w:val="22"/>
          <w:szCs w:val="22"/>
        </w:rPr>
        <w:t>. This should be done tactfully and ideally by a trained member of staff.</w:t>
      </w:r>
    </w:p>
    <w:p w:rsidR="00B61784" w:rsidRPr="006678CC" w:rsidRDefault="00B61784" w:rsidP="00B61784">
      <w:pPr>
        <w:pStyle w:val="ListParagraph"/>
        <w:ind w:left="360"/>
        <w:rPr>
          <w:sz w:val="22"/>
          <w:szCs w:val="22"/>
        </w:rPr>
      </w:pPr>
    </w:p>
    <w:p w:rsidR="00B61784" w:rsidRPr="00794BF2" w:rsidRDefault="00B61784" w:rsidP="00F204C2">
      <w:pPr>
        <w:pStyle w:val="ListParagraph"/>
        <w:numPr>
          <w:ilvl w:val="0"/>
          <w:numId w:val="13"/>
        </w:numPr>
        <w:rPr>
          <w:sz w:val="22"/>
          <w:szCs w:val="22"/>
        </w:rPr>
      </w:pPr>
      <w:r>
        <w:rPr>
          <w:sz w:val="22"/>
          <w:szCs w:val="22"/>
        </w:rPr>
        <w:t xml:space="preserve">Viewing of </w:t>
      </w:r>
      <w:r w:rsidR="00D763DD">
        <w:rPr>
          <w:sz w:val="22"/>
          <w:szCs w:val="22"/>
        </w:rPr>
        <w:t xml:space="preserve">the deceased </w:t>
      </w:r>
      <w:r>
        <w:rPr>
          <w:sz w:val="22"/>
          <w:szCs w:val="22"/>
        </w:rPr>
        <w:t xml:space="preserve">with </w:t>
      </w:r>
      <w:r w:rsidR="00701FE5">
        <w:rPr>
          <w:sz w:val="22"/>
          <w:szCs w:val="22"/>
        </w:rPr>
        <w:t>infection from the most hazardous microorganisms (</w:t>
      </w:r>
      <w:r>
        <w:rPr>
          <w:sz w:val="22"/>
          <w:szCs w:val="22"/>
        </w:rPr>
        <w:t>hazard group 4</w:t>
      </w:r>
      <w:r w:rsidR="00701FE5">
        <w:rPr>
          <w:sz w:val="22"/>
          <w:szCs w:val="22"/>
        </w:rPr>
        <w:t>)</w:t>
      </w:r>
      <w:r>
        <w:rPr>
          <w:sz w:val="22"/>
          <w:szCs w:val="22"/>
        </w:rPr>
        <w:t xml:space="preserve"> is not permitted in the mortuary.</w:t>
      </w:r>
    </w:p>
    <w:p w:rsidR="00B61784" w:rsidRPr="00794BF2" w:rsidRDefault="00B61784" w:rsidP="00B61784">
      <w:pPr>
        <w:pStyle w:val="ListParagraph"/>
        <w:ind w:left="360"/>
        <w:rPr>
          <w:sz w:val="22"/>
          <w:szCs w:val="22"/>
        </w:rPr>
      </w:pPr>
    </w:p>
    <w:p w:rsidR="00B61784" w:rsidRPr="00794BF2" w:rsidRDefault="00B61784" w:rsidP="00F204C2">
      <w:pPr>
        <w:pStyle w:val="ListParagraph"/>
        <w:numPr>
          <w:ilvl w:val="0"/>
          <w:numId w:val="13"/>
        </w:numPr>
        <w:rPr>
          <w:sz w:val="22"/>
          <w:szCs w:val="22"/>
        </w:rPr>
      </w:pPr>
      <w:r w:rsidRPr="00794BF2">
        <w:rPr>
          <w:sz w:val="22"/>
          <w:szCs w:val="22"/>
        </w:rPr>
        <w:t xml:space="preserve">When, for religious purposes, there is a requirement to wash a body which may </w:t>
      </w:r>
      <w:r w:rsidR="00831C1B">
        <w:rPr>
          <w:sz w:val="22"/>
          <w:szCs w:val="22"/>
        </w:rPr>
        <w:t>present a risk of infection</w:t>
      </w:r>
      <w:r w:rsidRPr="00794BF2">
        <w:rPr>
          <w:sz w:val="22"/>
          <w:szCs w:val="22"/>
        </w:rPr>
        <w:t xml:space="preserve">, those concerned need to be clearly informed of the nature of any risk and advised on the precautions to take, eg the use of suitable </w:t>
      </w:r>
      <w:r w:rsidR="00E24D89">
        <w:rPr>
          <w:sz w:val="22"/>
          <w:szCs w:val="22"/>
        </w:rPr>
        <w:t>PPE</w:t>
      </w:r>
      <w:r w:rsidRPr="00794BF2">
        <w:rPr>
          <w:sz w:val="22"/>
          <w:szCs w:val="22"/>
        </w:rPr>
        <w:t>.</w:t>
      </w:r>
    </w:p>
    <w:p w:rsidR="00B61784" w:rsidRPr="00794BF2" w:rsidRDefault="00B61784" w:rsidP="00B61784">
      <w:pPr>
        <w:pStyle w:val="ListParagraph"/>
        <w:ind w:left="360"/>
        <w:rPr>
          <w:sz w:val="22"/>
          <w:szCs w:val="22"/>
        </w:rPr>
      </w:pPr>
    </w:p>
    <w:p w:rsidR="00B61784" w:rsidRPr="00794BF2" w:rsidRDefault="00B61784" w:rsidP="00F204C2">
      <w:pPr>
        <w:pStyle w:val="ListParagraph"/>
        <w:numPr>
          <w:ilvl w:val="0"/>
          <w:numId w:val="13"/>
        </w:numPr>
        <w:rPr>
          <w:sz w:val="22"/>
          <w:szCs w:val="22"/>
        </w:rPr>
      </w:pPr>
      <w:r w:rsidRPr="00794BF2">
        <w:rPr>
          <w:sz w:val="22"/>
          <w:szCs w:val="22"/>
        </w:rPr>
        <w:t xml:space="preserve">Relatives asking if a patient died from an infectious disease should be referred to the </w:t>
      </w:r>
      <w:r w:rsidR="00831C1B">
        <w:rPr>
          <w:sz w:val="22"/>
          <w:szCs w:val="22"/>
        </w:rPr>
        <w:t>relevant medical practitioner</w:t>
      </w:r>
      <w:r w:rsidRPr="00794BF2">
        <w:rPr>
          <w:sz w:val="22"/>
          <w:szCs w:val="22"/>
        </w:rPr>
        <w:t xml:space="preserve">. Relatives/friends who are worried about having been exposed to any </w:t>
      </w:r>
      <w:r w:rsidR="00701FE5">
        <w:rPr>
          <w:sz w:val="22"/>
          <w:szCs w:val="22"/>
        </w:rPr>
        <w:t>microorganisms</w:t>
      </w:r>
      <w:r w:rsidRPr="00794BF2">
        <w:rPr>
          <w:sz w:val="22"/>
          <w:szCs w:val="22"/>
        </w:rPr>
        <w:t xml:space="preserve"> should be referred to an appropriate clinician.</w:t>
      </w:r>
    </w:p>
    <w:p w:rsidR="00B61784" w:rsidRPr="00794BF2" w:rsidRDefault="00B61784" w:rsidP="00B61784">
      <w:pPr>
        <w:pStyle w:val="ListParagraph"/>
        <w:ind w:left="360"/>
        <w:rPr>
          <w:sz w:val="22"/>
          <w:szCs w:val="22"/>
        </w:rPr>
      </w:pPr>
    </w:p>
    <w:p w:rsidR="00B61784" w:rsidRPr="00CB50DD" w:rsidRDefault="00B61784" w:rsidP="00B61784">
      <w:pPr>
        <w:rPr>
          <w:b/>
          <w:color w:val="E36C0A" w:themeColor="accent6" w:themeShade="BF"/>
          <w:sz w:val="22"/>
          <w:szCs w:val="22"/>
        </w:rPr>
      </w:pPr>
      <w:r w:rsidRPr="00CB50DD">
        <w:rPr>
          <w:b/>
          <w:color w:val="E36C0A" w:themeColor="accent6" w:themeShade="BF"/>
          <w:sz w:val="22"/>
          <w:szCs w:val="22"/>
        </w:rPr>
        <w:t>Porters, domestic/cleaning staff and service/maintenance staff</w:t>
      </w:r>
    </w:p>
    <w:p w:rsidR="00B61784" w:rsidRPr="006678CC" w:rsidRDefault="00B61784" w:rsidP="00B61784">
      <w:pPr>
        <w:ind w:left="-360"/>
        <w:rPr>
          <w:b/>
          <w:sz w:val="22"/>
          <w:szCs w:val="22"/>
        </w:rPr>
      </w:pPr>
    </w:p>
    <w:p w:rsidR="00B61784" w:rsidRPr="00794BF2" w:rsidRDefault="00B61784" w:rsidP="00F204C2">
      <w:pPr>
        <w:pStyle w:val="ListParagraph"/>
        <w:numPr>
          <w:ilvl w:val="0"/>
          <w:numId w:val="13"/>
        </w:numPr>
        <w:rPr>
          <w:sz w:val="22"/>
          <w:szCs w:val="22"/>
        </w:rPr>
      </w:pPr>
      <w:r w:rsidRPr="00794BF2">
        <w:rPr>
          <w:sz w:val="22"/>
          <w:szCs w:val="22"/>
        </w:rPr>
        <w:t>Safe working practices and training procedures need to specify the precautions needed to prevent exposure to infectious materials</w:t>
      </w:r>
      <w:r w:rsidR="006833C8">
        <w:rPr>
          <w:sz w:val="22"/>
          <w:szCs w:val="22"/>
        </w:rPr>
        <w:t xml:space="preserve"> for porters, domestic/cleaning staff and service/maintenance staff who may be unaware of the risks they may encounter</w:t>
      </w:r>
      <w:r w:rsidRPr="00794BF2">
        <w:rPr>
          <w:sz w:val="22"/>
          <w:szCs w:val="22"/>
        </w:rPr>
        <w:t>. These should include:</w:t>
      </w:r>
    </w:p>
    <w:p w:rsidR="00B61784" w:rsidRPr="00794BF2" w:rsidRDefault="00B61784" w:rsidP="00F204C2">
      <w:pPr>
        <w:pStyle w:val="ListParagraph"/>
        <w:numPr>
          <w:ilvl w:val="0"/>
          <w:numId w:val="57"/>
        </w:numPr>
        <w:rPr>
          <w:sz w:val="22"/>
          <w:szCs w:val="22"/>
        </w:rPr>
      </w:pPr>
      <w:r w:rsidRPr="00794BF2">
        <w:rPr>
          <w:sz w:val="22"/>
          <w:szCs w:val="22"/>
        </w:rPr>
        <w:t xml:space="preserve">co-operating with other employers concerned, and co-ordinating the work to ensure they have sufficient information about </w:t>
      </w:r>
      <w:r w:rsidR="00E24D89">
        <w:rPr>
          <w:sz w:val="22"/>
          <w:szCs w:val="22"/>
        </w:rPr>
        <w:t xml:space="preserve">occupational </w:t>
      </w:r>
      <w:r w:rsidRPr="00794BF2">
        <w:rPr>
          <w:sz w:val="22"/>
          <w:szCs w:val="22"/>
        </w:rPr>
        <w:t>hygiene</w:t>
      </w:r>
      <w:r w:rsidR="00E24D89">
        <w:rPr>
          <w:sz w:val="22"/>
          <w:szCs w:val="22"/>
        </w:rPr>
        <w:t xml:space="preserve"> precautions</w:t>
      </w:r>
      <w:r w:rsidRPr="00794BF2">
        <w:rPr>
          <w:sz w:val="22"/>
          <w:szCs w:val="22"/>
        </w:rPr>
        <w:t xml:space="preserve">, the </w:t>
      </w:r>
      <w:r w:rsidR="00E24D89">
        <w:rPr>
          <w:sz w:val="22"/>
          <w:szCs w:val="22"/>
        </w:rPr>
        <w:t>PPE</w:t>
      </w:r>
      <w:r w:rsidRPr="00794BF2">
        <w:rPr>
          <w:sz w:val="22"/>
          <w:szCs w:val="22"/>
        </w:rPr>
        <w:t xml:space="preserve"> which is to be worn, when and where they are allowed to work and under what conditions;</w:t>
      </w:r>
    </w:p>
    <w:p w:rsidR="00B61784" w:rsidRPr="00794BF2" w:rsidRDefault="00B61784" w:rsidP="00F204C2">
      <w:pPr>
        <w:pStyle w:val="ListParagraph"/>
        <w:numPr>
          <w:ilvl w:val="0"/>
          <w:numId w:val="57"/>
        </w:numPr>
        <w:rPr>
          <w:sz w:val="22"/>
          <w:szCs w:val="22"/>
        </w:rPr>
      </w:pPr>
      <w:r w:rsidRPr="00794BF2">
        <w:rPr>
          <w:sz w:val="22"/>
          <w:szCs w:val="22"/>
        </w:rPr>
        <w:t>procedures for handing over particular areas of the mortuary (eg following decontamination and cleaning procedures and use of permit-to-work procedures);</w:t>
      </w:r>
    </w:p>
    <w:p w:rsidR="00B61784" w:rsidRPr="00794BF2" w:rsidRDefault="00B61784" w:rsidP="00F204C2">
      <w:pPr>
        <w:pStyle w:val="ListParagraph"/>
        <w:numPr>
          <w:ilvl w:val="0"/>
          <w:numId w:val="57"/>
        </w:numPr>
        <w:rPr>
          <w:sz w:val="22"/>
          <w:szCs w:val="22"/>
        </w:rPr>
      </w:pPr>
      <w:r w:rsidRPr="00794BF2">
        <w:rPr>
          <w:sz w:val="22"/>
          <w:szCs w:val="22"/>
        </w:rPr>
        <w:t xml:space="preserve">supervision by </w:t>
      </w:r>
      <w:r w:rsidR="00525AE0">
        <w:rPr>
          <w:sz w:val="22"/>
          <w:szCs w:val="22"/>
        </w:rPr>
        <w:t>APTs</w:t>
      </w:r>
      <w:r w:rsidRPr="00794BF2">
        <w:rPr>
          <w:sz w:val="22"/>
          <w:szCs w:val="22"/>
        </w:rPr>
        <w:t xml:space="preserve"> (eg authorising access, checking that they are following the </w:t>
      </w:r>
      <w:r w:rsidR="00B81D58">
        <w:rPr>
          <w:sz w:val="22"/>
          <w:szCs w:val="22"/>
        </w:rPr>
        <w:t>safe working practices</w:t>
      </w:r>
      <w:r w:rsidR="00E24D89">
        <w:rPr>
          <w:sz w:val="22"/>
          <w:szCs w:val="22"/>
        </w:rPr>
        <w:t xml:space="preserve"> for the mortuary</w:t>
      </w:r>
      <w:r w:rsidRPr="00794BF2">
        <w:rPr>
          <w:sz w:val="22"/>
          <w:szCs w:val="22"/>
        </w:rPr>
        <w:t>).</w:t>
      </w:r>
    </w:p>
    <w:p w:rsidR="00B61784" w:rsidRDefault="00B61784" w:rsidP="00B61784">
      <w:pPr>
        <w:rPr>
          <w:b/>
          <w:sz w:val="22"/>
          <w:szCs w:val="22"/>
        </w:rPr>
      </w:pPr>
    </w:p>
    <w:p w:rsidR="008B43C0" w:rsidRDefault="008B43C0" w:rsidP="0055413E">
      <w:pPr>
        <w:rPr>
          <w:sz w:val="22"/>
          <w:szCs w:val="22"/>
        </w:rPr>
      </w:pPr>
    </w:p>
    <w:p w:rsidR="00794BF2" w:rsidRPr="00794BF2" w:rsidRDefault="00794BF2" w:rsidP="006678CC">
      <w:pPr>
        <w:pStyle w:val="ListParagraph"/>
        <w:ind w:left="360"/>
        <w:rPr>
          <w:sz w:val="22"/>
          <w:szCs w:val="22"/>
        </w:rPr>
      </w:pPr>
    </w:p>
    <w:p w:rsidR="00794BF2" w:rsidRPr="00794BF2" w:rsidRDefault="00794BF2" w:rsidP="006678CC">
      <w:pPr>
        <w:pStyle w:val="ListParagraph"/>
        <w:ind w:left="360"/>
        <w:rPr>
          <w:sz w:val="22"/>
          <w:szCs w:val="22"/>
        </w:rPr>
      </w:pPr>
    </w:p>
    <w:p w:rsidR="00794BF2" w:rsidRPr="00794BF2" w:rsidRDefault="00794BF2" w:rsidP="006678CC">
      <w:pPr>
        <w:pStyle w:val="ListParagraph"/>
        <w:ind w:left="360"/>
        <w:rPr>
          <w:sz w:val="22"/>
          <w:szCs w:val="22"/>
        </w:rPr>
      </w:pPr>
    </w:p>
    <w:p w:rsidR="006678CC" w:rsidRDefault="006678CC">
      <w:pPr>
        <w:rPr>
          <w:sz w:val="22"/>
          <w:szCs w:val="22"/>
        </w:rPr>
      </w:pPr>
      <w:r>
        <w:rPr>
          <w:sz w:val="22"/>
          <w:szCs w:val="22"/>
        </w:rPr>
        <w:br w:type="page"/>
      </w:r>
    </w:p>
    <w:tbl>
      <w:tblPr>
        <w:tblStyle w:val="TableGrid"/>
        <w:tblW w:w="0" w:type="auto"/>
        <w:shd w:val="clear" w:color="auto" w:fill="B2A1C7" w:themeFill="accent4" w:themeFillTint="99"/>
        <w:tblLook w:val="04A0" w:firstRow="1" w:lastRow="0" w:firstColumn="1" w:lastColumn="0" w:noHBand="0" w:noVBand="1"/>
      </w:tblPr>
      <w:tblGrid>
        <w:gridCol w:w="8522"/>
      </w:tblGrid>
      <w:tr w:rsidR="00460D3D" w:rsidTr="00CB50DD">
        <w:tc>
          <w:tcPr>
            <w:tcW w:w="8522" w:type="dxa"/>
            <w:shd w:val="clear" w:color="auto" w:fill="B2A1C7" w:themeFill="accent4" w:themeFillTint="99"/>
          </w:tcPr>
          <w:p w:rsidR="00460D3D" w:rsidRDefault="00460D3D" w:rsidP="00AB5C31">
            <w:pPr>
              <w:pStyle w:val="Heading1"/>
              <w:outlineLvl w:val="0"/>
              <w:rPr>
                <w:rStyle w:val="Emphasis"/>
                <w:i w:val="0"/>
                <w:iCs w:val="0"/>
              </w:rPr>
            </w:pPr>
            <w:bookmarkStart w:id="8" w:name="_Toc431820879"/>
            <w:r w:rsidRPr="00BC07B8">
              <w:rPr>
                <w:rStyle w:val="Emphasis"/>
                <w:i w:val="0"/>
                <w:iCs w:val="0"/>
              </w:rPr>
              <w:lastRenderedPageBreak/>
              <w:t xml:space="preserve">Section </w:t>
            </w:r>
            <w:r>
              <w:rPr>
                <w:rStyle w:val="Emphasis"/>
                <w:i w:val="0"/>
                <w:iCs w:val="0"/>
              </w:rPr>
              <w:t>6</w:t>
            </w:r>
            <w:r w:rsidR="0047483C">
              <w:rPr>
                <w:rStyle w:val="Emphasis"/>
                <w:i w:val="0"/>
                <w:iCs w:val="0"/>
              </w:rPr>
              <w:t xml:space="preserve"> </w:t>
            </w:r>
            <w:r w:rsidR="00B076AB">
              <w:rPr>
                <w:rStyle w:val="Emphasis"/>
                <w:i w:val="0"/>
                <w:iCs w:val="0"/>
              </w:rPr>
              <w:t xml:space="preserve">Managing </w:t>
            </w:r>
            <w:r>
              <w:rPr>
                <w:rStyle w:val="Emphasis"/>
                <w:i w:val="0"/>
                <w:iCs w:val="0"/>
              </w:rPr>
              <w:t>the risks of infection in funeral premises</w:t>
            </w:r>
            <w:bookmarkEnd w:id="8"/>
            <w:r>
              <w:rPr>
                <w:rStyle w:val="Emphasis"/>
                <w:i w:val="0"/>
                <w:iCs w:val="0"/>
              </w:rPr>
              <w:t xml:space="preserve"> </w:t>
            </w:r>
          </w:p>
        </w:tc>
      </w:tr>
    </w:tbl>
    <w:p w:rsidR="00D44B18" w:rsidRDefault="00D44B18" w:rsidP="0055413E"/>
    <w:p w:rsidR="00D763DD" w:rsidRPr="00D763DD" w:rsidRDefault="00D44B18" w:rsidP="00F204C2">
      <w:pPr>
        <w:pStyle w:val="ListParagraph"/>
        <w:numPr>
          <w:ilvl w:val="0"/>
          <w:numId w:val="13"/>
        </w:numPr>
        <w:rPr>
          <w:sz w:val="22"/>
          <w:szCs w:val="22"/>
        </w:rPr>
      </w:pPr>
      <w:r w:rsidRPr="00944D82">
        <w:rPr>
          <w:sz w:val="22"/>
        </w:rPr>
        <w:t xml:space="preserve">This section is aimed at </w:t>
      </w:r>
      <w:r w:rsidR="00850BB8" w:rsidRPr="00944D82">
        <w:rPr>
          <w:sz w:val="22"/>
        </w:rPr>
        <w:t>funeral directors and their employees, including embalmers,</w:t>
      </w:r>
      <w:r w:rsidRPr="00944D82">
        <w:rPr>
          <w:sz w:val="22"/>
        </w:rPr>
        <w:t xml:space="preserve"> </w:t>
      </w:r>
      <w:r w:rsidR="00D763DD">
        <w:rPr>
          <w:sz w:val="22"/>
        </w:rPr>
        <w:t xml:space="preserve">working in funeral premises.  It outlines the requirements for a suitable facility, the process of performing hygienic preparations and embalming, the risks that should be considered and the safe working practices to control those risks.  </w:t>
      </w:r>
    </w:p>
    <w:p w:rsidR="006678CC" w:rsidRPr="00F24487" w:rsidRDefault="006678CC" w:rsidP="00F24487">
      <w:pPr>
        <w:rPr>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Facility design</w:t>
      </w:r>
    </w:p>
    <w:p w:rsidR="006678CC" w:rsidRPr="006678CC" w:rsidRDefault="006678CC" w:rsidP="006678CC">
      <w:pPr>
        <w:ind w:left="-360"/>
        <w:rPr>
          <w:sz w:val="22"/>
          <w:szCs w:val="22"/>
        </w:rPr>
      </w:pPr>
    </w:p>
    <w:p w:rsidR="006678CC" w:rsidRDefault="00831C1B" w:rsidP="00F204C2">
      <w:pPr>
        <w:pStyle w:val="ListParagraph"/>
        <w:numPr>
          <w:ilvl w:val="0"/>
          <w:numId w:val="13"/>
        </w:numPr>
        <w:rPr>
          <w:sz w:val="22"/>
          <w:szCs w:val="22"/>
        </w:rPr>
      </w:pPr>
      <w:r>
        <w:rPr>
          <w:sz w:val="22"/>
          <w:szCs w:val="22"/>
        </w:rPr>
        <w:t>Funeral service facilities</w:t>
      </w:r>
      <w:r w:rsidR="00064BBD">
        <w:rPr>
          <w:sz w:val="22"/>
          <w:szCs w:val="22"/>
        </w:rPr>
        <w:t xml:space="preserve"> </w:t>
      </w:r>
      <w:r w:rsidR="004622C9">
        <w:rPr>
          <w:sz w:val="22"/>
          <w:szCs w:val="22"/>
        </w:rPr>
        <w:t xml:space="preserve">should </w:t>
      </w:r>
      <w:r w:rsidR="006678CC" w:rsidRPr="006678CC">
        <w:rPr>
          <w:sz w:val="22"/>
          <w:szCs w:val="22"/>
        </w:rPr>
        <w:t>provide accommodation which enables staff to work safely</w:t>
      </w:r>
      <w:r w:rsidR="006328FE">
        <w:rPr>
          <w:sz w:val="22"/>
          <w:szCs w:val="22"/>
        </w:rPr>
        <w:t xml:space="preserve"> and this guidance explains what that means</w:t>
      </w:r>
      <w:r w:rsidR="006678CC" w:rsidRPr="006678CC">
        <w:rPr>
          <w:sz w:val="22"/>
          <w:szCs w:val="22"/>
        </w:rPr>
        <w:t xml:space="preserve">. </w:t>
      </w:r>
    </w:p>
    <w:p w:rsidR="006678CC" w:rsidRPr="006678CC" w:rsidRDefault="006678CC" w:rsidP="006678CC">
      <w:pPr>
        <w:rPr>
          <w:sz w:val="22"/>
          <w:szCs w:val="22"/>
        </w:rPr>
      </w:pPr>
    </w:p>
    <w:p w:rsidR="006678CC" w:rsidRPr="006678CC" w:rsidRDefault="006678CC" w:rsidP="00F204C2">
      <w:pPr>
        <w:pStyle w:val="ListParagraph"/>
        <w:numPr>
          <w:ilvl w:val="0"/>
          <w:numId w:val="13"/>
        </w:numPr>
        <w:rPr>
          <w:sz w:val="22"/>
          <w:szCs w:val="22"/>
        </w:rPr>
      </w:pPr>
      <w:r w:rsidRPr="006678CC">
        <w:rPr>
          <w:sz w:val="22"/>
          <w:szCs w:val="22"/>
        </w:rPr>
        <w:t>Minimum requirements for general workplace conditions such as lighting, ventilation, floor surfaces and temperature are set out in</w:t>
      </w:r>
      <w:r w:rsidR="001C522D">
        <w:rPr>
          <w:sz w:val="22"/>
          <w:szCs w:val="22"/>
        </w:rPr>
        <w:t xml:space="preserve"> the </w:t>
      </w:r>
      <w:r w:rsidR="00B25FD1" w:rsidRPr="001F7DFF">
        <w:rPr>
          <w:i/>
          <w:sz w:val="22"/>
          <w:szCs w:val="22"/>
        </w:rPr>
        <w:t>Approved Code of practice and guidance for Workplace (Health, Safety and Welfare) Regulations 1992</w:t>
      </w:r>
      <w:r w:rsidR="001F7DFF" w:rsidRPr="001F7DFF">
        <w:rPr>
          <w:i/>
          <w:sz w:val="22"/>
          <w:szCs w:val="22"/>
          <w:vertAlign w:val="superscript"/>
        </w:rPr>
        <w:t>14</w:t>
      </w:r>
      <w:r w:rsidRPr="006678CC">
        <w:rPr>
          <w:sz w:val="22"/>
          <w:szCs w:val="22"/>
        </w:rPr>
        <w:t>.</w:t>
      </w:r>
    </w:p>
    <w:p w:rsidR="006678CC" w:rsidRPr="006678CC" w:rsidRDefault="006678CC" w:rsidP="006678CC">
      <w:pPr>
        <w:pStyle w:val="ListParagraph"/>
        <w:ind w:left="360"/>
        <w:rPr>
          <w:sz w:val="22"/>
          <w:szCs w:val="22"/>
        </w:rPr>
      </w:pPr>
    </w:p>
    <w:p w:rsidR="006678CC" w:rsidRPr="006678CC" w:rsidRDefault="006678CC" w:rsidP="00F204C2">
      <w:pPr>
        <w:pStyle w:val="ListParagraph"/>
        <w:numPr>
          <w:ilvl w:val="0"/>
          <w:numId w:val="13"/>
        </w:numPr>
        <w:rPr>
          <w:sz w:val="22"/>
          <w:szCs w:val="22"/>
        </w:rPr>
      </w:pPr>
      <w:r w:rsidRPr="006678CC">
        <w:rPr>
          <w:sz w:val="22"/>
          <w:szCs w:val="22"/>
        </w:rPr>
        <w:t>The size of the facility (including the body store</w:t>
      </w:r>
      <w:r w:rsidR="007158FA">
        <w:rPr>
          <w:sz w:val="22"/>
          <w:szCs w:val="22"/>
        </w:rPr>
        <w:t xml:space="preserve"> and embalming room</w:t>
      </w:r>
      <w:r w:rsidR="00864BCB">
        <w:rPr>
          <w:sz w:val="22"/>
          <w:szCs w:val="22"/>
        </w:rPr>
        <w:t>, where required</w:t>
      </w:r>
      <w:r w:rsidRPr="006678CC">
        <w:rPr>
          <w:sz w:val="22"/>
          <w:szCs w:val="22"/>
        </w:rPr>
        <w:t>) should be based on the storage require</w:t>
      </w:r>
      <w:r w:rsidR="007158FA">
        <w:rPr>
          <w:sz w:val="22"/>
          <w:szCs w:val="22"/>
        </w:rPr>
        <w:t>ments for bodies and embalming</w:t>
      </w:r>
      <w:r w:rsidRPr="006678CC">
        <w:rPr>
          <w:sz w:val="22"/>
          <w:szCs w:val="22"/>
        </w:rPr>
        <w:t xml:space="preserve"> anticipated to take place.  </w:t>
      </w:r>
    </w:p>
    <w:p w:rsidR="006678CC" w:rsidRPr="006678CC" w:rsidRDefault="006678CC" w:rsidP="006678CC">
      <w:pPr>
        <w:pStyle w:val="ListParagraph"/>
        <w:ind w:left="360"/>
        <w:rPr>
          <w:sz w:val="22"/>
          <w:szCs w:val="22"/>
        </w:rPr>
      </w:pPr>
    </w:p>
    <w:p w:rsidR="006678CC" w:rsidRDefault="006678CC" w:rsidP="00F204C2">
      <w:pPr>
        <w:pStyle w:val="ListParagraph"/>
        <w:numPr>
          <w:ilvl w:val="0"/>
          <w:numId w:val="13"/>
        </w:numPr>
        <w:rPr>
          <w:sz w:val="22"/>
          <w:szCs w:val="22"/>
        </w:rPr>
      </w:pPr>
      <w:r w:rsidRPr="006678CC">
        <w:rPr>
          <w:sz w:val="22"/>
          <w:szCs w:val="22"/>
        </w:rPr>
        <w:t xml:space="preserve">Floor surfaces should be suitable for the work being carried out.  They need to be constructed </w:t>
      </w:r>
      <w:r w:rsidR="007158FA">
        <w:rPr>
          <w:sz w:val="22"/>
          <w:szCs w:val="22"/>
        </w:rPr>
        <w:t>from hard-wearing, easily cleanable</w:t>
      </w:r>
      <w:r w:rsidRPr="006678CC">
        <w:rPr>
          <w:sz w:val="22"/>
          <w:szCs w:val="22"/>
        </w:rPr>
        <w:t xml:space="preserve"> materials with impervious surfaces which are resistant to damage by chemical action, including disinfectants.  They should not be slippery or uneven.  Coved edges to floors make cleaning easier, and sloping towards drains and gullies helps drainage.</w:t>
      </w:r>
    </w:p>
    <w:p w:rsidR="00F24487" w:rsidRPr="00F24487" w:rsidRDefault="00F24487" w:rsidP="00F24487">
      <w:pPr>
        <w:pStyle w:val="ListParagraph"/>
        <w:rPr>
          <w:sz w:val="22"/>
          <w:szCs w:val="22"/>
        </w:rPr>
      </w:pPr>
    </w:p>
    <w:p w:rsidR="001A755C" w:rsidRPr="001A755C" w:rsidRDefault="001A755C" w:rsidP="00F204C2">
      <w:pPr>
        <w:pStyle w:val="ListParagraph"/>
        <w:numPr>
          <w:ilvl w:val="0"/>
          <w:numId w:val="13"/>
        </w:numPr>
        <w:rPr>
          <w:sz w:val="22"/>
          <w:szCs w:val="22"/>
        </w:rPr>
      </w:pPr>
      <w:r w:rsidRPr="001A755C">
        <w:rPr>
          <w:sz w:val="22"/>
          <w:szCs w:val="22"/>
        </w:rPr>
        <w:t>All fittings and furniture, particularly embalming tables, should similarly be constructed f</w:t>
      </w:r>
      <w:r w:rsidR="007158FA">
        <w:rPr>
          <w:sz w:val="22"/>
          <w:szCs w:val="22"/>
        </w:rPr>
        <w:t>rom hard-wearing, easily cleanable</w:t>
      </w:r>
      <w:r w:rsidRPr="001A755C">
        <w:rPr>
          <w:sz w:val="22"/>
          <w:szCs w:val="22"/>
        </w:rPr>
        <w:t xml:space="preserve"> materials with impervious surfaces which are resistant to chemical damage.</w:t>
      </w:r>
    </w:p>
    <w:p w:rsidR="001A755C" w:rsidRPr="001A755C" w:rsidRDefault="001A755C" w:rsidP="001A755C">
      <w:pPr>
        <w:rPr>
          <w:sz w:val="22"/>
          <w:szCs w:val="22"/>
        </w:rPr>
      </w:pPr>
    </w:p>
    <w:p w:rsidR="006678CC" w:rsidRPr="001A755C" w:rsidRDefault="00F24487" w:rsidP="00F204C2">
      <w:pPr>
        <w:pStyle w:val="ListParagraph"/>
        <w:numPr>
          <w:ilvl w:val="0"/>
          <w:numId w:val="13"/>
        </w:numPr>
        <w:rPr>
          <w:sz w:val="22"/>
          <w:szCs w:val="22"/>
        </w:rPr>
      </w:pPr>
      <w:r>
        <w:rPr>
          <w:sz w:val="22"/>
          <w:szCs w:val="22"/>
        </w:rPr>
        <w:t>A separate area should be used for embalming</w:t>
      </w:r>
      <w:r w:rsidR="00065BBD">
        <w:rPr>
          <w:sz w:val="22"/>
          <w:szCs w:val="22"/>
        </w:rPr>
        <w:t xml:space="preserve"> where possible (</w:t>
      </w:r>
      <w:r>
        <w:rPr>
          <w:sz w:val="22"/>
          <w:szCs w:val="22"/>
        </w:rPr>
        <w:t>sometimes referred to as an embalming theatre</w:t>
      </w:r>
      <w:r w:rsidR="00065BBD">
        <w:rPr>
          <w:sz w:val="22"/>
          <w:szCs w:val="22"/>
        </w:rPr>
        <w:t>)</w:t>
      </w:r>
      <w:r>
        <w:rPr>
          <w:sz w:val="22"/>
          <w:szCs w:val="22"/>
        </w:rPr>
        <w:t>.</w:t>
      </w:r>
      <w:r w:rsidR="00065BBD">
        <w:rPr>
          <w:sz w:val="22"/>
          <w:szCs w:val="22"/>
        </w:rPr>
        <w:t xml:space="preserve">  If the room is also used for generic hygiene preparations then embalming should not take place at the same time as other activities being carried out an another body.  </w:t>
      </w:r>
    </w:p>
    <w:p w:rsidR="006678CC" w:rsidRPr="006678CC" w:rsidRDefault="006678CC" w:rsidP="006678CC">
      <w:pPr>
        <w:pStyle w:val="ListParagraph"/>
        <w:ind w:left="360"/>
        <w:rPr>
          <w:sz w:val="22"/>
          <w:szCs w:val="22"/>
        </w:rPr>
      </w:pPr>
    </w:p>
    <w:p w:rsidR="006678CC" w:rsidRPr="006678CC" w:rsidRDefault="006678CC" w:rsidP="00F204C2">
      <w:pPr>
        <w:pStyle w:val="ListParagraph"/>
        <w:numPr>
          <w:ilvl w:val="0"/>
          <w:numId w:val="13"/>
        </w:numPr>
        <w:rPr>
          <w:sz w:val="22"/>
          <w:szCs w:val="22"/>
        </w:rPr>
      </w:pPr>
      <w:r w:rsidRPr="006678CC">
        <w:rPr>
          <w:sz w:val="22"/>
          <w:szCs w:val="22"/>
        </w:rPr>
        <w:t>Communication equipment designed for use when the hands are contaminated is best activated by voice, elbow or foot.</w:t>
      </w:r>
    </w:p>
    <w:p w:rsidR="006678CC" w:rsidRPr="006678CC" w:rsidRDefault="006678CC" w:rsidP="006678CC">
      <w:pPr>
        <w:pStyle w:val="ListParagraph"/>
        <w:ind w:left="360"/>
        <w:rPr>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Ventilation</w:t>
      </w:r>
    </w:p>
    <w:p w:rsidR="006678CC" w:rsidRPr="006678CC" w:rsidRDefault="006678CC" w:rsidP="006678CC">
      <w:pPr>
        <w:ind w:left="-360"/>
        <w:rPr>
          <w:b/>
          <w:sz w:val="22"/>
          <w:szCs w:val="22"/>
        </w:rPr>
      </w:pPr>
    </w:p>
    <w:p w:rsidR="008470DE" w:rsidRPr="008470DE" w:rsidRDefault="008470DE" w:rsidP="00F204C2">
      <w:pPr>
        <w:pStyle w:val="ListParagraph"/>
        <w:numPr>
          <w:ilvl w:val="0"/>
          <w:numId w:val="13"/>
        </w:numPr>
        <w:rPr>
          <w:sz w:val="22"/>
          <w:szCs w:val="22"/>
        </w:rPr>
      </w:pPr>
      <w:r w:rsidRPr="008470DE">
        <w:rPr>
          <w:sz w:val="22"/>
          <w:szCs w:val="22"/>
        </w:rPr>
        <w:t>There should be an adequate fresh airflow through</w:t>
      </w:r>
      <w:r w:rsidR="00864BCB">
        <w:rPr>
          <w:sz w:val="22"/>
          <w:szCs w:val="22"/>
        </w:rPr>
        <w:t>out</w:t>
      </w:r>
      <w:r w:rsidRPr="008470DE">
        <w:rPr>
          <w:sz w:val="22"/>
          <w:szCs w:val="22"/>
        </w:rPr>
        <w:t xml:space="preserve"> the workplace</w:t>
      </w:r>
      <w:r w:rsidR="00864BCB">
        <w:rPr>
          <w:sz w:val="22"/>
          <w:szCs w:val="22"/>
        </w:rPr>
        <w:t xml:space="preserve"> for the purposes of odour control</w:t>
      </w:r>
      <w:r w:rsidR="006678CC" w:rsidRPr="008470DE">
        <w:rPr>
          <w:sz w:val="22"/>
          <w:szCs w:val="22"/>
        </w:rPr>
        <w:t>.</w:t>
      </w:r>
      <w:r w:rsidRPr="008470DE">
        <w:rPr>
          <w:sz w:val="22"/>
          <w:szCs w:val="22"/>
        </w:rPr>
        <w:t xml:space="preserve">  In many cases, windows or other openings will provide sufficient ventilation in some or all parts of the workplace. Where necessary, mechanical ventilation systems should be provided.  Whatever the means of providing fresh air, (natural or mechanical), you need to ensure that measures are taken to control the entry of pests such as flies and rodents.</w:t>
      </w:r>
    </w:p>
    <w:p w:rsidR="006678CC" w:rsidRPr="001C522D" w:rsidRDefault="006678CC" w:rsidP="001C522D">
      <w:pPr>
        <w:rPr>
          <w:sz w:val="22"/>
          <w:szCs w:val="22"/>
        </w:rPr>
      </w:pPr>
    </w:p>
    <w:p w:rsidR="006678CC" w:rsidRDefault="006678CC" w:rsidP="00F204C2">
      <w:pPr>
        <w:pStyle w:val="ListParagraph"/>
        <w:numPr>
          <w:ilvl w:val="0"/>
          <w:numId w:val="13"/>
        </w:numPr>
        <w:rPr>
          <w:sz w:val="22"/>
          <w:szCs w:val="22"/>
        </w:rPr>
      </w:pPr>
      <w:r w:rsidRPr="006678CC">
        <w:rPr>
          <w:sz w:val="22"/>
          <w:szCs w:val="22"/>
        </w:rPr>
        <w:t xml:space="preserve">In areas where embalming is carried out, local exhaust ventilation </w:t>
      </w:r>
      <w:r w:rsidR="00A56187">
        <w:rPr>
          <w:sz w:val="22"/>
          <w:szCs w:val="22"/>
        </w:rPr>
        <w:t>will</w:t>
      </w:r>
      <w:r w:rsidR="00A56187" w:rsidRPr="006678CC">
        <w:rPr>
          <w:sz w:val="22"/>
          <w:szCs w:val="22"/>
        </w:rPr>
        <w:t xml:space="preserve"> </w:t>
      </w:r>
      <w:r w:rsidRPr="006678CC">
        <w:rPr>
          <w:sz w:val="22"/>
          <w:szCs w:val="22"/>
        </w:rPr>
        <w:t>be required to control levels of</w:t>
      </w:r>
      <w:r w:rsidR="000547E8">
        <w:rPr>
          <w:sz w:val="22"/>
          <w:szCs w:val="22"/>
        </w:rPr>
        <w:t xml:space="preserve"> exposure to</w:t>
      </w:r>
      <w:r w:rsidRPr="006678CC">
        <w:rPr>
          <w:sz w:val="22"/>
          <w:szCs w:val="22"/>
        </w:rPr>
        <w:t xml:space="preserve"> </w:t>
      </w:r>
      <w:r w:rsidR="000547E8">
        <w:rPr>
          <w:sz w:val="22"/>
          <w:szCs w:val="22"/>
        </w:rPr>
        <w:t>embalming fluid</w:t>
      </w:r>
      <w:r w:rsidRPr="006678CC">
        <w:rPr>
          <w:sz w:val="22"/>
          <w:szCs w:val="22"/>
        </w:rPr>
        <w:t>. The need for personal and workplace monitoring should also be addressed in the assessment.</w:t>
      </w:r>
      <w:r w:rsidR="004622C9">
        <w:rPr>
          <w:sz w:val="22"/>
          <w:szCs w:val="22"/>
        </w:rPr>
        <w:t xml:space="preserve">  </w:t>
      </w:r>
      <w:r w:rsidR="004622C9" w:rsidRPr="004622C9">
        <w:rPr>
          <w:sz w:val="22"/>
          <w:szCs w:val="22"/>
        </w:rPr>
        <w:t xml:space="preserve">COSHH </w:t>
      </w:r>
      <w:r w:rsidR="004622C9" w:rsidRPr="004622C9">
        <w:rPr>
          <w:sz w:val="22"/>
          <w:szCs w:val="22"/>
        </w:rPr>
        <w:lastRenderedPageBreak/>
        <w:t>requires local exhaust ventilation systems to be thoroughly examined every 14 months</w:t>
      </w:r>
      <w:r w:rsidR="001A755C">
        <w:rPr>
          <w:sz w:val="22"/>
          <w:szCs w:val="22"/>
        </w:rPr>
        <w:t xml:space="preserve"> by a competent person</w:t>
      </w:r>
      <w:r w:rsidR="004622C9" w:rsidRPr="004622C9">
        <w:rPr>
          <w:sz w:val="22"/>
          <w:szCs w:val="22"/>
        </w:rPr>
        <w:t>.</w:t>
      </w:r>
    </w:p>
    <w:p w:rsidR="00864BCB" w:rsidRPr="00864BCB" w:rsidRDefault="00864BCB" w:rsidP="00864BCB">
      <w:pPr>
        <w:pStyle w:val="ListParagraph"/>
        <w:rPr>
          <w:sz w:val="22"/>
          <w:szCs w:val="22"/>
        </w:rPr>
      </w:pPr>
    </w:p>
    <w:tbl>
      <w:tblPr>
        <w:tblStyle w:val="TableGrid"/>
        <w:tblW w:w="5000" w:type="pct"/>
        <w:tblLook w:val="04A0" w:firstRow="1" w:lastRow="0" w:firstColumn="1" w:lastColumn="0" w:noHBand="0" w:noVBand="1"/>
      </w:tblPr>
      <w:tblGrid>
        <w:gridCol w:w="8522"/>
      </w:tblGrid>
      <w:tr w:rsidR="00864BCB" w:rsidTr="00864BCB">
        <w:tc>
          <w:tcPr>
            <w:tcW w:w="5000" w:type="pct"/>
          </w:tcPr>
          <w:p w:rsidR="00864BCB" w:rsidRPr="00CB50DD" w:rsidRDefault="00864BCB" w:rsidP="00864BCB">
            <w:pPr>
              <w:pStyle w:val="ListParagraph"/>
              <w:ind w:left="0"/>
              <w:rPr>
                <w:b/>
                <w:color w:val="5F497A" w:themeColor="accent4" w:themeShade="BF"/>
                <w:sz w:val="22"/>
                <w:szCs w:val="22"/>
              </w:rPr>
            </w:pPr>
            <w:r w:rsidRPr="00CB50DD">
              <w:rPr>
                <w:b/>
                <w:color w:val="5F497A" w:themeColor="accent4" w:themeShade="BF"/>
                <w:sz w:val="22"/>
                <w:szCs w:val="22"/>
              </w:rPr>
              <w:t>Control of exposure to formaldehyde</w:t>
            </w:r>
          </w:p>
          <w:p w:rsidR="00864BCB" w:rsidRDefault="00864BCB" w:rsidP="00864BCB">
            <w:pPr>
              <w:pStyle w:val="ListParagraph"/>
              <w:ind w:left="0"/>
              <w:rPr>
                <w:sz w:val="22"/>
                <w:szCs w:val="22"/>
              </w:rPr>
            </w:pPr>
          </w:p>
          <w:p w:rsidR="00864BCB" w:rsidRDefault="00FF6841" w:rsidP="00864BCB">
            <w:pPr>
              <w:pStyle w:val="ListParagraph"/>
              <w:ind w:left="0"/>
              <w:rPr>
                <w:sz w:val="22"/>
                <w:szCs w:val="22"/>
              </w:rPr>
            </w:pPr>
            <w:r w:rsidRPr="00FF6841">
              <w:rPr>
                <w:sz w:val="22"/>
                <w:szCs w:val="22"/>
              </w:rPr>
              <w:t>Formaldehyde has been classified as a Category 1b carcinogen under the Classification, Labelling and Packaging (CLP) Regulation.</w:t>
            </w:r>
            <w:r>
              <w:rPr>
                <w:sz w:val="22"/>
                <w:szCs w:val="22"/>
              </w:rPr>
              <w:t xml:space="preserve">  </w:t>
            </w:r>
            <w:r w:rsidR="00864BCB" w:rsidRPr="002E1BA3">
              <w:rPr>
                <w:sz w:val="22"/>
                <w:szCs w:val="22"/>
              </w:rPr>
              <w:t xml:space="preserve">COSHH requires exposure to formaldehyde to be controlled as low as possible below the workplace exposure limit (WEL) </w:t>
            </w:r>
            <w:r w:rsidR="007A5061">
              <w:rPr>
                <w:sz w:val="22"/>
                <w:szCs w:val="22"/>
              </w:rPr>
              <w:t xml:space="preserve">which </w:t>
            </w:r>
            <w:r w:rsidR="00864BCB" w:rsidRPr="002E1BA3">
              <w:rPr>
                <w:sz w:val="22"/>
                <w:szCs w:val="22"/>
              </w:rPr>
              <w:t>for formaldehyde is currently 2 parts per million (ppm), time weighted average over 8 hours. The short term limit (averaged over ten minutes) is 2 ppm).  Formaldehyde levels may need to be monitored in storage areas.</w:t>
            </w:r>
          </w:p>
          <w:p w:rsidR="00864BCB" w:rsidRDefault="00864BCB" w:rsidP="00864BCB">
            <w:pPr>
              <w:pStyle w:val="ListParagraph"/>
              <w:ind w:left="0"/>
              <w:rPr>
                <w:sz w:val="22"/>
                <w:szCs w:val="22"/>
              </w:rPr>
            </w:pPr>
          </w:p>
          <w:p w:rsidR="00864BCB" w:rsidRDefault="00864BCB" w:rsidP="00864BCB">
            <w:pPr>
              <w:pStyle w:val="ListParagraph"/>
              <w:ind w:left="0"/>
              <w:rPr>
                <w:sz w:val="22"/>
                <w:szCs w:val="22"/>
              </w:rPr>
            </w:pPr>
            <w:r w:rsidRPr="00296849">
              <w:rPr>
                <w:sz w:val="22"/>
                <w:szCs w:val="22"/>
              </w:rPr>
              <w:t xml:space="preserve">Employers </w:t>
            </w:r>
            <w:r w:rsidR="00831C1B">
              <w:rPr>
                <w:sz w:val="22"/>
                <w:szCs w:val="22"/>
              </w:rPr>
              <w:t>must</w:t>
            </w:r>
            <w:r w:rsidRPr="00296849">
              <w:rPr>
                <w:sz w:val="22"/>
                <w:szCs w:val="22"/>
              </w:rPr>
              <w:t xml:space="preserve"> monitor the exposure of employees to formaldehyde to be sure that the WEL is not exceeded and to monitor the effectiveness of the ventilation control measures.  </w:t>
            </w:r>
          </w:p>
          <w:p w:rsidR="00FF6841" w:rsidRDefault="00FF6841" w:rsidP="00FF6841">
            <w:pPr>
              <w:pStyle w:val="ListParagraph"/>
              <w:ind w:left="0"/>
              <w:rPr>
                <w:sz w:val="22"/>
                <w:szCs w:val="22"/>
              </w:rPr>
            </w:pPr>
          </w:p>
        </w:tc>
      </w:tr>
    </w:tbl>
    <w:p w:rsidR="006678CC" w:rsidRPr="00CB50DD" w:rsidRDefault="006678CC" w:rsidP="008470DE">
      <w:pPr>
        <w:rPr>
          <w:color w:val="5F497A" w:themeColor="accent4" w:themeShade="BF"/>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Body reception</w:t>
      </w:r>
      <w:r w:rsidR="0071772A" w:rsidRPr="00CB50DD">
        <w:rPr>
          <w:b/>
          <w:color w:val="5F497A" w:themeColor="accent4" w:themeShade="BF"/>
          <w:sz w:val="22"/>
          <w:szCs w:val="22"/>
        </w:rPr>
        <w:t xml:space="preserve"> at</w:t>
      </w:r>
      <w:r w:rsidR="00864BCB" w:rsidRPr="00CB50DD">
        <w:rPr>
          <w:b/>
          <w:color w:val="5F497A" w:themeColor="accent4" w:themeShade="BF"/>
          <w:sz w:val="22"/>
          <w:szCs w:val="22"/>
        </w:rPr>
        <w:t xml:space="preserve"> funeral premises</w:t>
      </w:r>
    </w:p>
    <w:p w:rsidR="006678CC" w:rsidRPr="006678CC" w:rsidRDefault="006678CC" w:rsidP="006678CC">
      <w:pPr>
        <w:ind w:left="-360"/>
        <w:rPr>
          <w:b/>
          <w:sz w:val="22"/>
          <w:szCs w:val="22"/>
        </w:rPr>
      </w:pPr>
    </w:p>
    <w:p w:rsidR="004B7EC6" w:rsidRDefault="006678CC" w:rsidP="00F204C2">
      <w:pPr>
        <w:pStyle w:val="ListParagraph"/>
        <w:numPr>
          <w:ilvl w:val="0"/>
          <w:numId w:val="13"/>
        </w:numPr>
        <w:rPr>
          <w:sz w:val="22"/>
          <w:szCs w:val="22"/>
        </w:rPr>
      </w:pPr>
      <w:r w:rsidRPr="006678CC">
        <w:rPr>
          <w:sz w:val="22"/>
          <w:szCs w:val="22"/>
        </w:rPr>
        <w:t xml:space="preserve">Safe working practices should ensure that the funeral </w:t>
      </w:r>
      <w:r w:rsidR="0071772A">
        <w:rPr>
          <w:sz w:val="22"/>
          <w:szCs w:val="22"/>
        </w:rPr>
        <w:t>service staff are</w:t>
      </w:r>
      <w:r w:rsidRPr="006678CC">
        <w:rPr>
          <w:sz w:val="22"/>
          <w:szCs w:val="22"/>
        </w:rPr>
        <w:t xml:space="preserve"> informed of all cases where an infection risk is known or thought to exist before the body is delivered to the funeral </w:t>
      </w:r>
      <w:r w:rsidR="0071772A">
        <w:rPr>
          <w:sz w:val="22"/>
          <w:szCs w:val="22"/>
        </w:rPr>
        <w:t>premises</w:t>
      </w:r>
      <w:r w:rsidRPr="006678CC">
        <w:rPr>
          <w:sz w:val="22"/>
          <w:szCs w:val="22"/>
        </w:rPr>
        <w:t xml:space="preserve">.  </w:t>
      </w:r>
      <w:r w:rsidR="004B7EC6">
        <w:rPr>
          <w:sz w:val="22"/>
          <w:szCs w:val="22"/>
        </w:rPr>
        <w:t xml:space="preserve">This information </w:t>
      </w:r>
      <w:r w:rsidR="008470DE">
        <w:rPr>
          <w:sz w:val="22"/>
          <w:szCs w:val="22"/>
        </w:rPr>
        <w:t>should</w:t>
      </w:r>
      <w:r w:rsidR="004B7EC6">
        <w:rPr>
          <w:sz w:val="22"/>
          <w:szCs w:val="22"/>
        </w:rPr>
        <w:t xml:space="preserve"> be provided using the </w:t>
      </w:r>
      <w:r w:rsidR="00831C1B">
        <w:rPr>
          <w:sz w:val="22"/>
          <w:szCs w:val="22"/>
        </w:rPr>
        <w:t>hazard</w:t>
      </w:r>
      <w:r w:rsidR="004B7EC6">
        <w:rPr>
          <w:sz w:val="22"/>
          <w:szCs w:val="22"/>
        </w:rPr>
        <w:t xml:space="preserve"> notification sheet (Appendix </w:t>
      </w:r>
      <w:r w:rsidR="00831C1B">
        <w:rPr>
          <w:sz w:val="22"/>
          <w:szCs w:val="22"/>
        </w:rPr>
        <w:t>2</w:t>
      </w:r>
      <w:r w:rsidR="004B7EC6">
        <w:rPr>
          <w:sz w:val="22"/>
          <w:szCs w:val="22"/>
        </w:rPr>
        <w:t>)</w:t>
      </w:r>
      <w:r w:rsidR="00A302BC">
        <w:rPr>
          <w:sz w:val="22"/>
          <w:szCs w:val="22"/>
        </w:rPr>
        <w:t xml:space="preserve"> (also see </w:t>
      </w:r>
      <w:r w:rsidR="00A302BC" w:rsidRPr="00A302BC">
        <w:rPr>
          <w:rStyle w:val="Heading1Char"/>
          <w:sz w:val="22"/>
        </w:rPr>
        <w:t>Section 4 Collection, transportation and transfer of information relating to the deceased</w:t>
      </w:r>
      <w:r w:rsidR="00A302BC">
        <w:rPr>
          <w:sz w:val="22"/>
          <w:szCs w:val="22"/>
        </w:rPr>
        <w:t>)</w:t>
      </w:r>
      <w:r w:rsidR="004B7EC6">
        <w:rPr>
          <w:sz w:val="22"/>
          <w:szCs w:val="22"/>
        </w:rPr>
        <w:t>.</w:t>
      </w:r>
    </w:p>
    <w:p w:rsidR="004B7EC6" w:rsidRDefault="004B7EC6" w:rsidP="004B7EC6">
      <w:pPr>
        <w:pStyle w:val="ListParagraph"/>
        <w:ind w:left="360"/>
        <w:rPr>
          <w:sz w:val="22"/>
          <w:szCs w:val="22"/>
        </w:rPr>
      </w:pPr>
    </w:p>
    <w:p w:rsidR="006678CC" w:rsidRDefault="006678CC" w:rsidP="00F204C2">
      <w:pPr>
        <w:pStyle w:val="ListParagraph"/>
        <w:numPr>
          <w:ilvl w:val="0"/>
          <w:numId w:val="13"/>
        </w:numPr>
        <w:rPr>
          <w:sz w:val="22"/>
          <w:szCs w:val="22"/>
        </w:rPr>
      </w:pPr>
      <w:r w:rsidRPr="006678CC">
        <w:rPr>
          <w:sz w:val="22"/>
          <w:szCs w:val="22"/>
        </w:rPr>
        <w:t>The information provided should enable staff to assess the likelihood of infection from all bodies, make any special arrangements required and, where necessary, seek advice. Where there is a known or suspected risk of infection, additional labelling indicating the nature of the risk is needed.  This may be done by indicating the potential route of transmission (</w:t>
      </w:r>
      <w:r w:rsidR="00A302BC">
        <w:rPr>
          <w:sz w:val="22"/>
          <w:szCs w:val="22"/>
        </w:rPr>
        <w:t>airborne, droplet, contact</w:t>
      </w:r>
      <w:r w:rsidRPr="006678CC">
        <w:rPr>
          <w:sz w:val="22"/>
          <w:szCs w:val="22"/>
        </w:rPr>
        <w:t xml:space="preserve">) of any infectious </w:t>
      </w:r>
      <w:r w:rsidR="00652D5C">
        <w:rPr>
          <w:sz w:val="22"/>
          <w:szCs w:val="22"/>
        </w:rPr>
        <w:t>microorganism</w:t>
      </w:r>
      <w:r w:rsidR="00C642CF">
        <w:rPr>
          <w:sz w:val="22"/>
          <w:szCs w:val="22"/>
        </w:rPr>
        <w:t>s</w:t>
      </w:r>
      <w:r w:rsidRPr="006678CC">
        <w:rPr>
          <w:sz w:val="22"/>
          <w:szCs w:val="22"/>
        </w:rPr>
        <w:t>.</w:t>
      </w:r>
      <w:r w:rsidR="00A302BC">
        <w:rPr>
          <w:sz w:val="22"/>
          <w:szCs w:val="22"/>
        </w:rPr>
        <w:t xml:space="preserve">  Where this information is not provided it is advisable to contact the local healthcare practice</w:t>
      </w:r>
      <w:r w:rsidR="00993B04">
        <w:rPr>
          <w:sz w:val="22"/>
          <w:szCs w:val="22"/>
        </w:rPr>
        <w:t xml:space="preserve"> to ascertain this information where possible</w:t>
      </w:r>
      <w:r w:rsidR="00A302BC">
        <w:rPr>
          <w:sz w:val="22"/>
          <w:szCs w:val="22"/>
        </w:rPr>
        <w:t xml:space="preserve">.  </w:t>
      </w:r>
      <w:r w:rsidRPr="006678CC">
        <w:rPr>
          <w:sz w:val="22"/>
          <w:szCs w:val="22"/>
        </w:rPr>
        <w:t xml:space="preserve"> </w:t>
      </w:r>
    </w:p>
    <w:p w:rsidR="001B0897" w:rsidRDefault="001B0897" w:rsidP="001B0897">
      <w:pPr>
        <w:rPr>
          <w:sz w:val="22"/>
          <w:szCs w:val="22"/>
        </w:rPr>
      </w:pPr>
    </w:p>
    <w:p w:rsidR="001B0897" w:rsidRPr="00CB50DD" w:rsidRDefault="008470DE" w:rsidP="001B0897">
      <w:pPr>
        <w:rPr>
          <w:color w:val="5F497A" w:themeColor="accent4" w:themeShade="BF"/>
        </w:rPr>
      </w:pPr>
      <w:r w:rsidRPr="00CB50DD">
        <w:rPr>
          <w:b/>
          <w:color w:val="5F497A" w:themeColor="accent4" w:themeShade="BF"/>
          <w:sz w:val="22"/>
          <w:szCs w:val="22"/>
        </w:rPr>
        <w:t>Body storage</w:t>
      </w:r>
    </w:p>
    <w:p w:rsidR="001B0897" w:rsidRPr="001B0897" w:rsidRDefault="001B0897" w:rsidP="001B0897">
      <w:pPr>
        <w:pStyle w:val="ListParagraph"/>
        <w:rPr>
          <w:sz w:val="22"/>
          <w:szCs w:val="22"/>
        </w:rPr>
      </w:pPr>
    </w:p>
    <w:p w:rsidR="00F43D32" w:rsidRDefault="000E34A7" w:rsidP="00F204C2">
      <w:pPr>
        <w:pStyle w:val="ListParagraph"/>
        <w:numPr>
          <w:ilvl w:val="0"/>
          <w:numId w:val="13"/>
        </w:numPr>
        <w:rPr>
          <w:sz w:val="22"/>
          <w:szCs w:val="22"/>
        </w:rPr>
      </w:pPr>
      <w:r>
        <w:rPr>
          <w:sz w:val="22"/>
          <w:szCs w:val="22"/>
        </w:rPr>
        <w:t xml:space="preserve">Body storage capacity needs to be adequate to cope with public holiday periods or any other need for temporary increase in body numbers.  There should be contingency arrangements in place to transfer bodies to other suitable premises should storage capacity become a problem.  </w:t>
      </w:r>
    </w:p>
    <w:p w:rsidR="00F43D32" w:rsidRDefault="00F43D32" w:rsidP="00F43D32">
      <w:pPr>
        <w:pStyle w:val="ListParagraph"/>
        <w:ind w:left="360"/>
        <w:rPr>
          <w:sz w:val="22"/>
          <w:szCs w:val="22"/>
        </w:rPr>
      </w:pPr>
    </w:p>
    <w:p w:rsidR="000E34A7" w:rsidRPr="000E34A7" w:rsidRDefault="000E34A7" w:rsidP="00F204C2">
      <w:pPr>
        <w:pStyle w:val="ListParagraph"/>
        <w:numPr>
          <w:ilvl w:val="0"/>
          <w:numId w:val="13"/>
        </w:numPr>
        <w:rPr>
          <w:sz w:val="22"/>
          <w:szCs w:val="22"/>
        </w:rPr>
      </w:pPr>
      <w:r>
        <w:rPr>
          <w:sz w:val="22"/>
          <w:szCs w:val="22"/>
        </w:rPr>
        <w:t>S</w:t>
      </w:r>
      <w:r w:rsidRPr="000E34A7">
        <w:rPr>
          <w:sz w:val="22"/>
          <w:szCs w:val="22"/>
        </w:rPr>
        <w:t>torage compartments should be designed to be easily cleaned and maintained</w:t>
      </w:r>
      <w:r>
        <w:rPr>
          <w:sz w:val="22"/>
          <w:szCs w:val="22"/>
        </w:rPr>
        <w:t xml:space="preserve"> and size should be considered in order to accommodate paediatric and bariatric bodies</w:t>
      </w:r>
      <w:r w:rsidRPr="000E34A7">
        <w:rPr>
          <w:sz w:val="22"/>
          <w:szCs w:val="22"/>
        </w:rPr>
        <w:t>.</w:t>
      </w:r>
    </w:p>
    <w:p w:rsidR="000E34A7" w:rsidRPr="000E34A7" w:rsidRDefault="000E34A7" w:rsidP="000E34A7">
      <w:pPr>
        <w:rPr>
          <w:sz w:val="22"/>
          <w:szCs w:val="22"/>
        </w:rPr>
      </w:pPr>
    </w:p>
    <w:p w:rsidR="00C43985" w:rsidRDefault="00A302BC" w:rsidP="00F204C2">
      <w:pPr>
        <w:pStyle w:val="ListParagraph"/>
        <w:numPr>
          <w:ilvl w:val="0"/>
          <w:numId w:val="13"/>
        </w:numPr>
        <w:rPr>
          <w:sz w:val="22"/>
          <w:szCs w:val="22"/>
        </w:rPr>
      </w:pPr>
      <w:r>
        <w:rPr>
          <w:sz w:val="22"/>
          <w:szCs w:val="22"/>
        </w:rPr>
        <w:t>The h</w:t>
      </w:r>
      <w:r w:rsidR="001B0897">
        <w:rPr>
          <w:sz w:val="22"/>
          <w:szCs w:val="22"/>
        </w:rPr>
        <w:t xml:space="preserve">andling of the </w:t>
      </w:r>
      <w:r w:rsidR="004B7EC6">
        <w:rPr>
          <w:sz w:val="22"/>
          <w:szCs w:val="22"/>
        </w:rPr>
        <w:t>deceased</w:t>
      </w:r>
      <w:r w:rsidR="001B0897">
        <w:rPr>
          <w:sz w:val="22"/>
          <w:szCs w:val="22"/>
        </w:rPr>
        <w:t xml:space="preserve"> should be minimised </w:t>
      </w:r>
      <w:r>
        <w:rPr>
          <w:sz w:val="22"/>
          <w:szCs w:val="22"/>
        </w:rPr>
        <w:t>to control the risk of exposure and k</w:t>
      </w:r>
      <w:r w:rsidR="001B0897">
        <w:rPr>
          <w:sz w:val="22"/>
          <w:szCs w:val="22"/>
        </w:rPr>
        <w:t xml:space="preserve">eeping the </w:t>
      </w:r>
      <w:r w:rsidR="000547E8">
        <w:rPr>
          <w:sz w:val="22"/>
          <w:szCs w:val="22"/>
        </w:rPr>
        <w:t xml:space="preserve">deceased </w:t>
      </w:r>
      <w:r w:rsidR="001B0897">
        <w:rPr>
          <w:sz w:val="22"/>
          <w:szCs w:val="22"/>
        </w:rPr>
        <w:t>cool controls further deterioration by controlling further growth of any bacteria present (see</w:t>
      </w:r>
      <w:r w:rsidR="00CB0DED">
        <w:rPr>
          <w:sz w:val="22"/>
          <w:szCs w:val="22"/>
        </w:rPr>
        <w:t xml:space="preserve"> information box</w:t>
      </w:r>
      <w:r w:rsidR="001B0897">
        <w:rPr>
          <w:sz w:val="22"/>
          <w:szCs w:val="22"/>
        </w:rPr>
        <w:t xml:space="preserve"> </w:t>
      </w:r>
      <w:r w:rsidR="004622C9">
        <w:rPr>
          <w:sz w:val="22"/>
          <w:szCs w:val="22"/>
        </w:rPr>
        <w:t>below</w:t>
      </w:r>
      <w:r w:rsidR="001B0897">
        <w:rPr>
          <w:sz w:val="22"/>
          <w:szCs w:val="22"/>
        </w:rPr>
        <w:t xml:space="preserve">).   You should try to minimise the number of times the </w:t>
      </w:r>
      <w:r w:rsidR="004B7EC6">
        <w:rPr>
          <w:sz w:val="22"/>
          <w:szCs w:val="22"/>
        </w:rPr>
        <w:t>deceased</w:t>
      </w:r>
      <w:r w:rsidR="001B0897">
        <w:rPr>
          <w:sz w:val="22"/>
          <w:szCs w:val="22"/>
        </w:rPr>
        <w:t xml:space="preserve"> are removed from cold storage, eg </w:t>
      </w:r>
      <w:r w:rsidR="004B7EC6">
        <w:rPr>
          <w:sz w:val="22"/>
          <w:szCs w:val="22"/>
        </w:rPr>
        <w:t>by implementing</w:t>
      </w:r>
      <w:r w:rsidR="001B0897">
        <w:rPr>
          <w:sz w:val="22"/>
          <w:szCs w:val="22"/>
        </w:rPr>
        <w:t xml:space="preserve"> controlled viewing times</w:t>
      </w:r>
      <w:r w:rsidR="000E34A7">
        <w:rPr>
          <w:sz w:val="22"/>
          <w:szCs w:val="22"/>
        </w:rPr>
        <w:t xml:space="preserve"> where possible</w:t>
      </w:r>
      <w:r w:rsidR="001B0897">
        <w:rPr>
          <w:sz w:val="22"/>
          <w:szCs w:val="22"/>
        </w:rPr>
        <w:t>.</w:t>
      </w:r>
    </w:p>
    <w:p w:rsidR="00C43985" w:rsidRPr="00C43985" w:rsidRDefault="00C43985" w:rsidP="00C43985">
      <w:pPr>
        <w:rPr>
          <w:sz w:val="22"/>
          <w:szCs w:val="22"/>
        </w:rPr>
      </w:pPr>
    </w:p>
    <w:p w:rsidR="001B0897" w:rsidRDefault="00C43985" w:rsidP="00F43D32">
      <w:pPr>
        <w:pStyle w:val="ListParagraph"/>
        <w:numPr>
          <w:ilvl w:val="0"/>
          <w:numId w:val="13"/>
        </w:numPr>
        <w:rPr>
          <w:sz w:val="22"/>
          <w:szCs w:val="22"/>
        </w:rPr>
      </w:pPr>
      <w:r w:rsidRPr="00C43985">
        <w:t xml:space="preserve"> </w:t>
      </w:r>
      <w:r w:rsidRPr="00C43985">
        <w:rPr>
          <w:sz w:val="22"/>
          <w:szCs w:val="22"/>
        </w:rPr>
        <w:t>If bodies are to be held for less than 48 hours, storage at 6°C or less is appropriate. If you need longer term storage, this should be carr</w:t>
      </w:r>
      <w:r>
        <w:rPr>
          <w:sz w:val="22"/>
          <w:szCs w:val="22"/>
        </w:rPr>
        <w:t xml:space="preserve">ied out at </w:t>
      </w:r>
      <w:r>
        <w:rPr>
          <w:sz w:val="22"/>
          <w:szCs w:val="22"/>
        </w:rPr>
        <w:lastRenderedPageBreak/>
        <w:t>temperatures of approximately 4°C</w:t>
      </w:r>
      <w:r w:rsidRPr="00C43985">
        <w:rPr>
          <w:sz w:val="22"/>
          <w:szCs w:val="22"/>
        </w:rPr>
        <w:t>.</w:t>
      </w:r>
      <w:r>
        <w:rPr>
          <w:sz w:val="22"/>
          <w:szCs w:val="22"/>
        </w:rPr>
        <w:t xml:space="preserve">  Regular temperature checks of cold storage facilities should be completed to confirm that refrigeration units are working effectively</w:t>
      </w:r>
      <w:r w:rsidR="00F43D32" w:rsidRPr="00F43D32">
        <w:t xml:space="preserve"> </w:t>
      </w:r>
      <w:r w:rsidR="00F43D32" w:rsidRPr="00F43D32">
        <w:rPr>
          <w:sz w:val="22"/>
          <w:szCs w:val="22"/>
        </w:rPr>
        <w:t>or alarms can be used to consistently monitor the temperature</w:t>
      </w:r>
      <w:r>
        <w:rPr>
          <w:sz w:val="22"/>
          <w:szCs w:val="22"/>
        </w:rPr>
        <w:t xml:space="preserve">.  </w:t>
      </w:r>
    </w:p>
    <w:p w:rsidR="00567303" w:rsidRDefault="00567303" w:rsidP="00567303">
      <w:pPr>
        <w:pStyle w:val="ListParagraph"/>
        <w:ind w:left="360"/>
        <w:rPr>
          <w:sz w:val="22"/>
          <w:szCs w:val="22"/>
        </w:rPr>
      </w:pPr>
    </w:p>
    <w:tbl>
      <w:tblPr>
        <w:tblStyle w:val="TableGrid"/>
        <w:tblW w:w="0" w:type="auto"/>
        <w:tblLook w:val="04A0" w:firstRow="1" w:lastRow="0" w:firstColumn="1" w:lastColumn="0" w:noHBand="0" w:noVBand="1"/>
      </w:tblPr>
      <w:tblGrid>
        <w:gridCol w:w="8522"/>
      </w:tblGrid>
      <w:tr w:rsidR="00567303" w:rsidTr="00567303">
        <w:tc>
          <w:tcPr>
            <w:tcW w:w="8522" w:type="dxa"/>
          </w:tcPr>
          <w:p w:rsidR="00567303" w:rsidRPr="00CB50DD" w:rsidRDefault="00567303" w:rsidP="00567303">
            <w:pPr>
              <w:rPr>
                <w:b/>
                <w:color w:val="5F497A" w:themeColor="accent4" w:themeShade="BF"/>
                <w:sz w:val="22"/>
                <w:szCs w:val="22"/>
              </w:rPr>
            </w:pPr>
            <w:r w:rsidRPr="00CB50DD">
              <w:rPr>
                <w:b/>
                <w:color w:val="5F497A" w:themeColor="accent4" w:themeShade="BF"/>
                <w:sz w:val="22"/>
                <w:szCs w:val="22"/>
              </w:rPr>
              <w:t>Storage of remains before burial/cremation</w:t>
            </w:r>
          </w:p>
          <w:p w:rsidR="004B7EC6" w:rsidRPr="00567303" w:rsidRDefault="004B7EC6" w:rsidP="00567303">
            <w:pPr>
              <w:rPr>
                <w:b/>
                <w:sz w:val="22"/>
                <w:szCs w:val="22"/>
              </w:rPr>
            </w:pPr>
          </w:p>
          <w:p w:rsidR="00567303" w:rsidRDefault="00567303" w:rsidP="00567303">
            <w:pPr>
              <w:rPr>
                <w:sz w:val="22"/>
                <w:szCs w:val="22"/>
              </w:rPr>
            </w:pPr>
            <w:r w:rsidRPr="00567303">
              <w:rPr>
                <w:sz w:val="22"/>
                <w:szCs w:val="22"/>
              </w:rPr>
              <w:t>Keeping the remains cold limits the rate of decomposition by slowing the growth of bacteria which contribute to the decomposition process. Certain drugs (administered before death) may also influence the rate of decomposition.</w:t>
            </w:r>
          </w:p>
          <w:p w:rsidR="004622C9" w:rsidRPr="00567303" w:rsidRDefault="004622C9" w:rsidP="00567303">
            <w:pPr>
              <w:rPr>
                <w:sz w:val="22"/>
                <w:szCs w:val="22"/>
              </w:rPr>
            </w:pPr>
          </w:p>
          <w:p w:rsidR="00567303" w:rsidRPr="00567303" w:rsidRDefault="00567303" w:rsidP="00567303">
            <w:pPr>
              <w:rPr>
                <w:sz w:val="22"/>
                <w:szCs w:val="22"/>
              </w:rPr>
            </w:pPr>
            <w:r w:rsidRPr="00567303">
              <w:rPr>
                <w:sz w:val="22"/>
                <w:szCs w:val="22"/>
              </w:rPr>
              <w:t>Ideally, a refrigerated body store should be used for this purpose, but this may not be practicable in smaller premises where only a limited number of bodies are handled. However, there are a number of other means by which cooling could be achieved, for example, by:</w:t>
            </w:r>
          </w:p>
          <w:p w:rsidR="00567303" w:rsidRPr="00CB0DED" w:rsidRDefault="00567303" w:rsidP="00F204C2">
            <w:pPr>
              <w:pStyle w:val="ListParagraph"/>
              <w:numPr>
                <w:ilvl w:val="0"/>
                <w:numId w:val="45"/>
              </w:numPr>
              <w:rPr>
                <w:sz w:val="22"/>
                <w:szCs w:val="22"/>
              </w:rPr>
            </w:pPr>
            <w:r w:rsidRPr="00CB0DED">
              <w:rPr>
                <w:sz w:val="22"/>
                <w:szCs w:val="22"/>
              </w:rPr>
              <w:t>using cold tables</w:t>
            </w:r>
            <w:r w:rsidR="00652D5C" w:rsidRPr="00CB0DED">
              <w:rPr>
                <w:sz w:val="22"/>
                <w:szCs w:val="22"/>
              </w:rPr>
              <w:t xml:space="preserve"> or cool blankets</w:t>
            </w:r>
            <w:r w:rsidRPr="00CB0DED">
              <w:rPr>
                <w:sz w:val="22"/>
                <w:szCs w:val="22"/>
              </w:rPr>
              <w:t>;</w:t>
            </w:r>
          </w:p>
          <w:p w:rsidR="00567303" w:rsidRPr="00CB0DED" w:rsidRDefault="00567303" w:rsidP="00F204C2">
            <w:pPr>
              <w:pStyle w:val="ListParagraph"/>
              <w:numPr>
                <w:ilvl w:val="0"/>
                <w:numId w:val="45"/>
              </w:numPr>
              <w:rPr>
                <w:sz w:val="22"/>
                <w:szCs w:val="22"/>
              </w:rPr>
            </w:pPr>
            <w:r w:rsidRPr="00CB0DED">
              <w:rPr>
                <w:sz w:val="22"/>
                <w:szCs w:val="22"/>
              </w:rPr>
              <w:t>installing air chillers;</w:t>
            </w:r>
          </w:p>
          <w:p w:rsidR="00567303" w:rsidRPr="00CB0DED" w:rsidRDefault="00567303" w:rsidP="00F204C2">
            <w:pPr>
              <w:pStyle w:val="ListParagraph"/>
              <w:numPr>
                <w:ilvl w:val="0"/>
                <w:numId w:val="45"/>
              </w:numPr>
              <w:rPr>
                <w:sz w:val="22"/>
                <w:szCs w:val="22"/>
              </w:rPr>
            </w:pPr>
            <w:r w:rsidRPr="00CB0DED">
              <w:rPr>
                <w:sz w:val="22"/>
                <w:szCs w:val="22"/>
              </w:rPr>
              <w:t>using facilities at larger premises (if site is a satellite premises);</w:t>
            </w:r>
          </w:p>
          <w:p w:rsidR="00567303" w:rsidRPr="00CB0DED" w:rsidRDefault="00567303" w:rsidP="00F204C2">
            <w:pPr>
              <w:pStyle w:val="ListParagraph"/>
              <w:numPr>
                <w:ilvl w:val="0"/>
                <w:numId w:val="45"/>
              </w:numPr>
              <w:rPr>
                <w:sz w:val="22"/>
                <w:szCs w:val="22"/>
              </w:rPr>
            </w:pPr>
            <w:r w:rsidRPr="00CB0DED">
              <w:rPr>
                <w:sz w:val="22"/>
                <w:szCs w:val="22"/>
              </w:rPr>
              <w:t>making arrangements with local hospitals to delay collection</w:t>
            </w:r>
            <w:r w:rsidR="000E34A7" w:rsidRPr="00CB0DED">
              <w:rPr>
                <w:sz w:val="22"/>
                <w:szCs w:val="22"/>
              </w:rPr>
              <w:t>, where possible</w:t>
            </w:r>
            <w:r w:rsidRPr="00CB0DED">
              <w:rPr>
                <w:sz w:val="22"/>
                <w:szCs w:val="22"/>
              </w:rPr>
              <w:t>.</w:t>
            </w:r>
          </w:p>
          <w:p w:rsidR="001C522D" w:rsidRDefault="001C522D" w:rsidP="00C43985">
            <w:pPr>
              <w:rPr>
                <w:sz w:val="22"/>
                <w:szCs w:val="22"/>
              </w:rPr>
            </w:pPr>
          </w:p>
        </w:tc>
      </w:tr>
    </w:tbl>
    <w:p w:rsidR="006678CC" w:rsidRPr="006678CC" w:rsidRDefault="006678CC" w:rsidP="006678CC">
      <w:pPr>
        <w:rPr>
          <w:b/>
          <w:sz w:val="22"/>
          <w:szCs w:val="22"/>
        </w:rPr>
      </w:pPr>
    </w:p>
    <w:p w:rsidR="00C5046A" w:rsidRPr="00CB50DD" w:rsidRDefault="00C5046A" w:rsidP="006678CC">
      <w:pPr>
        <w:rPr>
          <w:b/>
          <w:color w:val="5F497A" w:themeColor="accent4" w:themeShade="BF"/>
          <w:sz w:val="22"/>
          <w:szCs w:val="22"/>
        </w:rPr>
      </w:pPr>
      <w:r w:rsidRPr="00CB50DD">
        <w:rPr>
          <w:b/>
          <w:color w:val="5F497A" w:themeColor="accent4" w:themeShade="BF"/>
          <w:sz w:val="22"/>
          <w:szCs w:val="22"/>
        </w:rPr>
        <w:t>Safe working practices</w:t>
      </w:r>
      <w:r w:rsidR="00F24487" w:rsidRPr="00CB50DD">
        <w:rPr>
          <w:b/>
          <w:color w:val="5F497A" w:themeColor="accent4" w:themeShade="BF"/>
          <w:sz w:val="22"/>
          <w:szCs w:val="22"/>
        </w:rPr>
        <w:t xml:space="preserve"> </w:t>
      </w:r>
      <w:r w:rsidR="002E09CB" w:rsidRPr="00CB50DD">
        <w:rPr>
          <w:b/>
          <w:color w:val="5F497A" w:themeColor="accent4" w:themeShade="BF"/>
          <w:sz w:val="22"/>
          <w:szCs w:val="22"/>
        </w:rPr>
        <w:t>in funeral premises</w:t>
      </w:r>
    </w:p>
    <w:p w:rsidR="00C5046A" w:rsidRDefault="00C5046A" w:rsidP="006678CC">
      <w:pPr>
        <w:rPr>
          <w:b/>
          <w:sz w:val="22"/>
          <w:szCs w:val="22"/>
        </w:rPr>
      </w:pPr>
    </w:p>
    <w:p w:rsidR="00C5046A" w:rsidRDefault="00C5046A" w:rsidP="00F204C2">
      <w:pPr>
        <w:pStyle w:val="ListParagraph"/>
        <w:numPr>
          <w:ilvl w:val="0"/>
          <w:numId w:val="13"/>
        </w:numPr>
        <w:rPr>
          <w:sz w:val="22"/>
          <w:szCs w:val="22"/>
        </w:rPr>
      </w:pPr>
      <w:r w:rsidRPr="00944D82">
        <w:rPr>
          <w:sz w:val="22"/>
          <w:szCs w:val="22"/>
        </w:rPr>
        <w:t xml:space="preserve">Employers responsible for staff in funeral directors premises must ensure that safe working practices are in place and being followed.  The risks should be assessed prior to commencing hygienic preparations or embalming.  </w:t>
      </w:r>
      <w:r w:rsidR="00E152F2">
        <w:rPr>
          <w:sz w:val="22"/>
          <w:szCs w:val="22"/>
        </w:rPr>
        <w:t>This includes:</w:t>
      </w:r>
    </w:p>
    <w:p w:rsidR="00F43D32" w:rsidRPr="00F43D32" w:rsidRDefault="007A5061" w:rsidP="007A5061">
      <w:pPr>
        <w:pStyle w:val="ListParagraph"/>
        <w:numPr>
          <w:ilvl w:val="0"/>
          <w:numId w:val="65"/>
        </w:numPr>
        <w:rPr>
          <w:sz w:val="22"/>
          <w:szCs w:val="22"/>
        </w:rPr>
      </w:pPr>
      <w:r w:rsidRPr="007A5061">
        <w:rPr>
          <w:sz w:val="22"/>
          <w:szCs w:val="22"/>
        </w:rPr>
        <w:t>Known or suspected infection hazards (eg from the hazard notification sheet) and the need for transmission based precautions</w:t>
      </w:r>
      <w:r w:rsidR="00F43D32" w:rsidRPr="00F43D32">
        <w:rPr>
          <w:sz w:val="22"/>
          <w:szCs w:val="22"/>
        </w:rPr>
        <w:t>;</w:t>
      </w:r>
    </w:p>
    <w:p w:rsidR="00F43D32" w:rsidRPr="00F43D32" w:rsidRDefault="00F43D32" w:rsidP="00F43D32">
      <w:pPr>
        <w:pStyle w:val="ListParagraph"/>
        <w:numPr>
          <w:ilvl w:val="0"/>
          <w:numId w:val="65"/>
        </w:numPr>
        <w:rPr>
          <w:sz w:val="22"/>
          <w:szCs w:val="22"/>
        </w:rPr>
      </w:pPr>
      <w:r w:rsidRPr="00F43D32">
        <w:rPr>
          <w:sz w:val="22"/>
          <w:szCs w:val="22"/>
        </w:rPr>
        <w:t xml:space="preserve">Timing of procedures, eg the importance of taking sufficient time for each case (hurried procedures increase the likelihood of accidents) and temporal separation eg dealing with increased </w:t>
      </w:r>
      <w:r w:rsidR="0047483C">
        <w:rPr>
          <w:sz w:val="22"/>
          <w:szCs w:val="22"/>
        </w:rPr>
        <w:t xml:space="preserve">infection </w:t>
      </w:r>
      <w:r w:rsidRPr="00F43D32">
        <w:rPr>
          <w:sz w:val="22"/>
          <w:szCs w:val="22"/>
        </w:rPr>
        <w:t>risk cases last to reduce the likelihood of contamination;</w:t>
      </w:r>
    </w:p>
    <w:p w:rsidR="00F43D32" w:rsidRPr="00F43D32" w:rsidRDefault="00F43D32" w:rsidP="00F43D32">
      <w:pPr>
        <w:pStyle w:val="ListParagraph"/>
        <w:numPr>
          <w:ilvl w:val="0"/>
          <w:numId w:val="65"/>
        </w:numPr>
        <w:rPr>
          <w:sz w:val="22"/>
          <w:szCs w:val="22"/>
        </w:rPr>
      </w:pPr>
      <w:r w:rsidRPr="00F43D32">
        <w:rPr>
          <w:sz w:val="22"/>
          <w:szCs w:val="22"/>
        </w:rPr>
        <w:t xml:space="preserve">The number of staff required and whether visitors </w:t>
      </w:r>
      <w:r>
        <w:rPr>
          <w:sz w:val="22"/>
          <w:szCs w:val="22"/>
        </w:rPr>
        <w:t>or observers should be excluded.</w:t>
      </w:r>
    </w:p>
    <w:p w:rsidR="00F43D32" w:rsidRDefault="00F43D32" w:rsidP="00F43D32">
      <w:pPr>
        <w:pStyle w:val="ListParagraph"/>
        <w:ind w:left="360"/>
        <w:rPr>
          <w:sz w:val="22"/>
          <w:szCs w:val="22"/>
        </w:rPr>
      </w:pPr>
    </w:p>
    <w:p w:rsidR="00F43D32" w:rsidRPr="00F43D32" w:rsidRDefault="00F43D32" w:rsidP="00F43D32">
      <w:pPr>
        <w:pStyle w:val="ListParagraph"/>
        <w:numPr>
          <w:ilvl w:val="0"/>
          <w:numId w:val="13"/>
        </w:numPr>
        <w:rPr>
          <w:sz w:val="22"/>
          <w:szCs w:val="22"/>
        </w:rPr>
      </w:pPr>
      <w:r w:rsidRPr="00F43D32">
        <w:rPr>
          <w:sz w:val="22"/>
          <w:szCs w:val="22"/>
        </w:rPr>
        <w:t xml:space="preserve">A high level of vigilance should ensure that adequate control is maintained at all times during </w:t>
      </w:r>
      <w:r w:rsidR="00993B04">
        <w:rPr>
          <w:sz w:val="22"/>
          <w:szCs w:val="22"/>
        </w:rPr>
        <w:t>hygienic preparations and embalming</w:t>
      </w:r>
      <w:r w:rsidRPr="00F43D32">
        <w:rPr>
          <w:sz w:val="22"/>
          <w:szCs w:val="22"/>
        </w:rPr>
        <w:t xml:space="preserve">.  </w:t>
      </w:r>
    </w:p>
    <w:p w:rsidR="00260420" w:rsidRPr="00F43D32" w:rsidRDefault="00260420" w:rsidP="00F43D32">
      <w:pPr>
        <w:rPr>
          <w:sz w:val="22"/>
          <w:szCs w:val="22"/>
        </w:rPr>
      </w:pPr>
    </w:p>
    <w:p w:rsidR="001A3829" w:rsidRPr="00CB50DD" w:rsidRDefault="001A3829" w:rsidP="001A3829">
      <w:pPr>
        <w:rPr>
          <w:b/>
          <w:color w:val="5F497A" w:themeColor="accent4" w:themeShade="BF"/>
          <w:sz w:val="22"/>
          <w:szCs w:val="22"/>
        </w:rPr>
      </w:pPr>
      <w:r w:rsidRPr="00CB50DD">
        <w:rPr>
          <w:b/>
          <w:color w:val="5F497A" w:themeColor="accent4" w:themeShade="BF"/>
          <w:sz w:val="22"/>
          <w:szCs w:val="22"/>
        </w:rPr>
        <w:t>Access to hygienic preparations and embalming</w:t>
      </w:r>
    </w:p>
    <w:p w:rsidR="001A3829" w:rsidRDefault="001A3829" w:rsidP="001A3829">
      <w:pPr>
        <w:pStyle w:val="ListParagraph"/>
        <w:ind w:left="360"/>
        <w:rPr>
          <w:sz w:val="22"/>
          <w:szCs w:val="22"/>
        </w:rPr>
      </w:pPr>
    </w:p>
    <w:p w:rsidR="00921B3E" w:rsidRDefault="00C55693" w:rsidP="00F43D32">
      <w:pPr>
        <w:pStyle w:val="ListParagraph"/>
        <w:numPr>
          <w:ilvl w:val="0"/>
          <w:numId w:val="13"/>
        </w:numPr>
        <w:rPr>
          <w:sz w:val="22"/>
          <w:szCs w:val="22"/>
        </w:rPr>
      </w:pPr>
      <w:r>
        <w:rPr>
          <w:sz w:val="22"/>
          <w:szCs w:val="22"/>
        </w:rPr>
        <w:t xml:space="preserve">The number of people present when carrying out hygienic preparations or embalming should be kept to a minimum.  </w:t>
      </w:r>
      <w:r w:rsidR="001A3829">
        <w:rPr>
          <w:sz w:val="22"/>
          <w:szCs w:val="22"/>
        </w:rPr>
        <w:t xml:space="preserve">By organising workflow and controlling access to the areas where hygienic preparations </w:t>
      </w:r>
      <w:r w:rsidR="007A5061">
        <w:rPr>
          <w:sz w:val="22"/>
          <w:szCs w:val="22"/>
        </w:rPr>
        <w:t>or embalming are carried out</w:t>
      </w:r>
      <w:r w:rsidR="001A3829">
        <w:rPr>
          <w:sz w:val="22"/>
          <w:szCs w:val="22"/>
        </w:rPr>
        <w:t>, unnecessary movements</w:t>
      </w:r>
      <w:r w:rsidR="007952ED">
        <w:rPr>
          <w:sz w:val="22"/>
          <w:szCs w:val="22"/>
        </w:rPr>
        <w:t>, distractions or interruptions</w:t>
      </w:r>
      <w:r w:rsidR="001A3829">
        <w:rPr>
          <w:sz w:val="22"/>
          <w:szCs w:val="22"/>
        </w:rPr>
        <w:t xml:space="preserve"> which might interfere with </w:t>
      </w:r>
      <w:r w:rsidR="007952ED">
        <w:rPr>
          <w:sz w:val="22"/>
          <w:szCs w:val="22"/>
        </w:rPr>
        <w:t>safe working</w:t>
      </w:r>
      <w:r w:rsidR="001A3829">
        <w:rPr>
          <w:sz w:val="22"/>
          <w:szCs w:val="22"/>
        </w:rPr>
        <w:t xml:space="preserve"> procedures </w:t>
      </w:r>
      <w:r w:rsidR="007952ED">
        <w:rPr>
          <w:sz w:val="22"/>
          <w:szCs w:val="22"/>
        </w:rPr>
        <w:t xml:space="preserve">or </w:t>
      </w:r>
      <w:r w:rsidR="001A3829">
        <w:rPr>
          <w:sz w:val="22"/>
          <w:szCs w:val="22"/>
        </w:rPr>
        <w:t xml:space="preserve">increase the risk of accidents can be kept to a minimum.  </w:t>
      </w:r>
    </w:p>
    <w:p w:rsidR="001A3829" w:rsidRPr="001A3829" w:rsidRDefault="001A3829" w:rsidP="001A3829">
      <w:pPr>
        <w:pStyle w:val="ListParagraph"/>
        <w:rPr>
          <w:sz w:val="22"/>
          <w:szCs w:val="22"/>
        </w:rPr>
      </w:pPr>
    </w:p>
    <w:p w:rsidR="00C55693" w:rsidRDefault="001A3829" w:rsidP="00F43D32">
      <w:pPr>
        <w:pStyle w:val="ListParagraph"/>
        <w:numPr>
          <w:ilvl w:val="0"/>
          <w:numId w:val="13"/>
        </w:numPr>
        <w:rPr>
          <w:sz w:val="22"/>
          <w:szCs w:val="22"/>
        </w:rPr>
      </w:pPr>
      <w:r>
        <w:rPr>
          <w:sz w:val="22"/>
          <w:szCs w:val="22"/>
        </w:rPr>
        <w:t xml:space="preserve">Unauthorised people should not enter areas where hygienic preparations </w:t>
      </w:r>
      <w:r w:rsidR="007A5061">
        <w:rPr>
          <w:sz w:val="22"/>
          <w:szCs w:val="22"/>
        </w:rPr>
        <w:t xml:space="preserve">or embalming </w:t>
      </w:r>
      <w:r>
        <w:rPr>
          <w:sz w:val="22"/>
          <w:szCs w:val="22"/>
        </w:rPr>
        <w:t xml:space="preserve">are carried.  All visitors should be supervised by a member of the funeral services staff and given appropriate PPE to wear, where required.  Additional precautions to mitigate the risk of cross contamination are </w:t>
      </w:r>
      <w:r w:rsidR="00346765">
        <w:rPr>
          <w:sz w:val="22"/>
          <w:szCs w:val="22"/>
        </w:rPr>
        <w:t>provided</w:t>
      </w:r>
      <w:r>
        <w:rPr>
          <w:sz w:val="22"/>
          <w:szCs w:val="22"/>
        </w:rPr>
        <w:t xml:space="preserve"> in </w:t>
      </w:r>
      <w:r w:rsidR="00CB0DED" w:rsidRPr="00CB0DED">
        <w:rPr>
          <w:rStyle w:val="Heading1Char"/>
          <w:sz w:val="22"/>
        </w:rPr>
        <w:t xml:space="preserve">Section 3 Occupational hygiene </w:t>
      </w:r>
      <w:r w:rsidR="00CB50DD">
        <w:rPr>
          <w:rStyle w:val="Heading1Char"/>
          <w:sz w:val="22"/>
        </w:rPr>
        <w:t>precautions</w:t>
      </w:r>
      <w:r>
        <w:rPr>
          <w:sz w:val="22"/>
          <w:szCs w:val="22"/>
        </w:rPr>
        <w:t xml:space="preserve">.  </w:t>
      </w:r>
    </w:p>
    <w:p w:rsidR="00346765" w:rsidRPr="00346765" w:rsidRDefault="00346765" w:rsidP="00346765">
      <w:pPr>
        <w:pStyle w:val="ListParagraph"/>
        <w:rPr>
          <w:sz w:val="22"/>
          <w:szCs w:val="22"/>
        </w:rPr>
      </w:pPr>
    </w:p>
    <w:p w:rsidR="00346765" w:rsidRPr="00CB0DED" w:rsidRDefault="00346765" w:rsidP="00346765">
      <w:pPr>
        <w:pStyle w:val="ListParagraph"/>
        <w:numPr>
          <w:ilvl w:val="0"/>
          <w:numId w:val="13"/>
        </w:numPr>
        <w:rPr>
          <w:sz w:val="22"/>
          <w:szCs w:val="22"/>
        </w:rPr>
      </w:pPr>
      <w:r w:rsidRPr="00346765">
        <w:rPr>
          <w:sz w:val="22"/>
          <w:szCs w:val="22"/>
        </w:rPr>
        <w:t xml:space="preserve">Where the </w:t>
      </w:r>
      <w:r>
        <w:rPr>
          <w:sz w:val="22"/>
          <w:szCs w:val="22"/>
        </w:rPr>
        <w:t>hygienic preparations or embalming</w:t>
      </w:r>
      <w:r w:rsidRPr="00346765">
        <w:rPr>
          <w:sz w:val="22"/>
          <w:szCs w:val="22"/>
        </w:rPr>
        <w:t xml:space="preserve"> is being carried out for training and educational purposes, the same precautions as those described in </w:t>
      </w:r>
      <w:r w:rsidR="007A5061">
        <w:rPr>
          <w:sz w:val="22"/>
          <w:szCs w:val="22"/>
        </w:rPr>
        <w:lastRenderedPageBreak/>
        <w:t>paragraph 148</w:t>
      </w:r>
      <w:r w:rsidRPr="00346765">
        <w:rPr>
          <w:sz w:val="22"/>
          <w:szCs w:val="22"/>
        </w:rPr>
        <w:t xml:space="preserve"> apply. However</w:t>
      </w:r>
      <w:r>
        <w:rPr>
          <w:sz w:val="22"/>
          <w:szCs w:val="22"/>
        </w:rPr>
        <w:t>, embalming</w:t>
      </w:r>
      <w:r w:rsidRPr="00346765">
        <w:rPr>
          <w:sz w:val="22"/>
          <w:szCs w:val="22"/>
        </w:rPr>
        <w:t xml:space="preserve"> on </w:t>
      </w:r>
      <w:r w:rsidR="007A5061">
        <w:rPr>
          <w:sz w:val="22"/>
          <w:szCs w:val="22"/>
        </w:rPr>
        <w:t xml:space="preserve">the deceased which present an </w:t>
      </w:r>
      <w:r w:rsidRPr="00346765">
        <w:rPr>
          <w:sz w:val="22"/>
          <w:szCs w:val="22"/>
        </w:rPr>
        <w:t xml:space="preserve">increased </w:t>
      </w:r>
      <w:r w:rsidR="007A5061">
        <w:rPr>
          <w:sz w:val="22"/>
          <w:szCs w:val="22"/>
        </w:rPr>
        <w:t xml:space="preserve">risk of </w:t>
      </w:r>
      <w:r w:rsidR="007952ED">
        <w:rPr>
          <w:sz w:val="22"/>
          <w:szCs w:val="22"/>
        </w:rPr>
        <w:t xml:space="preserve">infection </w:t>
      </w:r>
      <w:r w:rsidRPr="00346765">
        <w:rPr>
          <w:sz w:val="22"/>
          <w:szCs w:val="22"/>
        </w:rPr>
        <w:t xml:space="preserve">should not be used for training and education purposes.   </w:t>
      </w:r>
    </w:p>
    <w:p w:rsidR="00BF3B2F" w:rsidRPr="00BF3B2F" w:rsidRDefault="00BF3B2F" w:rsidP="00BF3B2F">
      <w:pPr>
        <w:rPr>
          <w:b/>
          <w:sz w:val="22"/>
          <w:szCs w:val="22"/>
        </w:rPr>
      </w:pPr>
    </w:p>
    <w:p w:rsidR="006678CC" w:rsidRPr="00CB50DD" w:rsidRDefault="000B14ED" w:rsidP="006678CC">
      <w:pPr>
        <w:rPr>
          <w:b/>
          <w:color w:val="5F497A" w:themeColor="accent4" w:themeShade="BF"/>
          <w:sz w:val="22"/>
          <w:szCs w:val="22"/>
        </w:rPr>
      </w:pPr>
      <w:r w:rsidRPr="00CB50DD">
        <w:rPr>
          <w:b/>
          <w:color w:val="5F497A" w:themeColor="accent4" w:themeShade="BF"/>
          <w:sz w:val="22"/>
          <w:szCs w:val="22"/>
        </w:rPr>
        <w:t>Personal p</w:t>
      </w:r>
      <w:r w:rsidR="006678CC" w:rsidRPr="00CB50DD">
        <w:rPr>
          <w:b/>
          <w:color w:val="5F497A" w:themeColor="accent4" w:themeShade="BF"/>
          <w:sz w:val="22"/>
          <w:szCs w:val="22"/>
        </w:rPr>
        <w:t xml:space="preserve">rotective </w:t>
      </w:r>
      <w:r w:rsidRPr="00CB50DD">
        <w:rPr>
          <w:b/>
          <w:color w:val="5F497A" w:themeColor="accent4" w:themeShade="BF"/>
          <w:sz w:val="22"/>
          <w:szCs w:val="22"/>
        </w:rPr>
        <w:t>equipment</w:t>
      </w:r>
    </w:p>
    <w:p w:rsidR="006678CC" w:rsidRPr="006678CC" w:rsidRDefault="006678CC" w:rsidP="006678CC">
      <w:pPr>
        <w:ind w:left="-360"/>
        <w:rPr>
          <w:sz w:val="22"/>
          <w:szCs w:val="22"/>
        </w:rPr>
      </w:pPr>
    </w:p>
    <w:p w:rsidR="00106032" w:rsidRDefault="00106032" w:rsidP="00F43D32">
      <w:pPr>
        <w:pStyle w:val="ListParagraph"/>
        <w:numPr>
          <w:ilvl w:val="0"/>
          <w:numId w:val="13"/>
        </w:numPr>
        <w:rPr>
          <w:sz w:val="22"/>
          <w:szCs w:val="22"/>
        </w:rPr>
      </w:pPr>
      <w:r>
        <w:rPr>
          <w:sz w:val="22"/>
          <w:szCs w:val="22"/>
        </w:rPr>
        <w:t xml:space="preserve">Everyone </w:t>
      </w:r>
      <w:r w:rsidR="00993B04">
        <w:rPr>
          <w:sz w:val="22"/>
          <w:szCs w:val="22"/>
        </w:rPr>
        <w:t>present during</w:t>
      </w:r>
      <w:r>
        <w:rPr>
          <w:sz w:val="22"/>
          <w:szCs w:val="22"/>
        </w:rPr>
        <w:t xml:space="preserve"> hygienic preparations or embalming should wear </w:t>
      </w:r>
      <w:r w:rsidR="008E5264">
        <w:rPr>
          <w:sz w:val="22"/>
          <w:szCs w:val="22"/>
        </w:rPr>
        <w:t>PPE</w:t>
      </w:r>
      <w:r>
        <w:rPr>
          <w:sz w:val="22"/>
          <w:szCs w:val="22"/>
        </w:rPr>
        <w:t xml:space="preserve"> specified in the safe working practices.</w:t>
      </w:r>
    </w:p>
    <w:p w:rsidR="008E5264" w:rsidRDefault="008E5264" w:rsidP="008E5264">
      <w:pPr>
        <w:pStyle w:val="ListParagraph"/>
        <w:ind w:left="360"/>
        <w:rPr>
          <w:sz w:val="22"/>
          <w:szCs w:val="22"/>
        </w:rPr>
      </w:pPr>
    </w:p>
    <w:p w:rsidR="008E5264" w:rsidRDefault="008E5264" w:rsidP="00F43D32">
      <w:pPr>
        <w:pStyle w:val="ListParagraph"/>
        <w:numPr>
          <w:ilvl w:val="0"/>
          <w:numId w:val="13"/>
        </w:numPr>
        <w:rPr>
          <w:sz w:val="22"/>
          <w:szCs w:val="22"/>
        </w:rPr>
      </w:pPr>
      <w:r>
        <w:rPr>
          <w:sz w:val="22"/>
          <w:szCs w:val="22"/>
        </w:rPr>
        <w:t xml:space="preserve">The PPE worn in the designated clean/dirty areas in the </w:t>
      </w:r>
      <w:r w:rsidR="00342FC4">
        <w:rPr>
          <w:sz w:val="22"/>
          <w:szCs w:val="22"/>
        </w:rPr>
        <w:t>mortuary (such as the body store)</w:t>
      </w:r>
      <w:r>
        <w:rPr>
          <w:sz w:val="22"/>
          <w:szCs w:val="22"/>
        </w:rPr>
        <w:t xml:space="preserve"> and </w:t>
      </w:r>
      <w:r w:rsidR="00342FC4">
        <w:rPr>
          <w:sz w:val="22"/>
          <w:szCs w:val="22"/>
        </w:rPr>
        <w:t xml:space="preserve">also </w:t>
      </w:r>
      <w:r>
        <w:rPr>
          <w:sz w:val="22"/>
          <w:szCs w:val="22"/>
        </w:rPr>
        <w:t>the embalming room after it has been decontaminated need not be the same as that required during</w:t>
      </w:r>
      <w:r w:rsidR="00342FC4">
        <w:rPr>
          <w:sz w:val="22"/>
          <w:szCs w:val="22"/>
        </w:rPr>
        <w:t xml:space="preserve"> hygienic preparations or embalming.  Safe working practices should clearly specify what is required, and anyone entering such areas should comply with these requirements.  Normally gloves are sufficient, but a risk assessment may indicate that additional PPE is necessary.  People handling the deceased should always wear gloves and wash their hands afterwards (see </w:t>
      </w:r>
      <w:r w:rsidR="00342FC4" w:rsidRPr="00342FC4">
        <w:rPr>
          <w:rStyle w:val="Heading1Char"/>
          <w:sz w:val="22"/>
        </w:rPr>
        <w:t>Section 3 Occupational hygiene precautions</w:t>
      </w:r>
      <w:r w:rsidR="00342FC4">
        <w:rPr>
          <w:sz w:val="22"/>
          <w:szCs w:val="22"/>
        </w:rPr>
        <w:t xml:space="preserve">).  </w:t>
      </w:r>
      <w:r>
        <w:rPr>
          <w:sz w:val="22"/>
          <w:szCs w:val="22"/>
        </w:rPr>
        <w:t xml:space="preserve"> </w:t>
      </w:r>
    </w:p>
    <w:p w:rsidR="008E5264" w:rsidRPr="008E5264" w:rsidRDefault="008E5264" w:rsidP="008E5264">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522"/>
      </w:tblGrid>
      <w:tr w:rsidR="00106032" w:rsidTr="00F30C35">
        <w:tc>
          <w:tcPr>
            <w:tcW w:w="5000" w:type="pct"/>
          </w:tcPr>
          <w:p w:rsidR="00106032" w:rsidRPr="00CB50DD" w:rsidRDefault="00106032" w:rsidP="00F30C35">
            <w:pPr>
              <w:rPr>
                <w:b/>
                <w:bCs/>
                <w:color w:val="5F497A" w:themeColor="accent4" w:themeShade="BF"/>
                <w:sz w:val="22"/>
                <w:szCs w:val="22"/>
              </w:rPr>
            </w:pPr>
            <w:r w:rsidRPr="00CB50DD">
              <w:rPr>
                <w:b/>
                <w:bCs/>
                <w:color w:val="5F497A" w:themeColor="accent4" w:themeShade="BF"/>
                <w:sz w:val="22"/>
                <w:szCs w:val="22"/>
              </w:rPr>
              <w:t xml:space="preserve">Standard precautions include making sure the following items are worn </w:t>
            </w:r>
            <w:r w:rsidR="00993B04">
              <w:rPr>
                <w:b/>
                <w:bCs/>
                <w:color w:val="5F497A" w:themeColor="accent4" w:themeShade="BF"/>
                <w:sz w:val="22"/>
                <w:szCs w:val="22"/>
              </w:rPr>
              <w:t>during</w:t>
            </w:r>
            <w:r w:rsidRPr="00CB50DD">
              <w:rPr>
                <w:b/>
                <w:bCs/>
                <w:color w:val="5F497A" w:themeColor="accent4" w:themeShade="BF"/>
                <w:sz w:val="22"/>
                <w:szCs w:val="22"/>
              </w:rPr>
              <w:t xml:space="preserve"> embalming</w:t>
            </w:r>
            <w:r w:rsidR="00993B04">
              <w:rPr>
                <w:b/>
                <w:bCs/>
                <w:color w:val="5F497A" w:themeColor="accent4" w:themeShade="BF"/>
                <w:sz w:val="22"/>
                <w:szCs w:val="22"/>
              </w:rPr>
              <w:t xml:space="preserve"> procedures:</w:t>
            </w:r>
          </w:p>
          <w:p w:rsidR="00106032" w:rsidRPr="004F1305" w:rsidRDefault="00106032" w:rsidP="00F30C35">
            <w:pPr>
              <w:rPr>
                <w:b/>
                <w:bCs/>
                <w:sz w:val="22"/>
                <w:szCs w:val="22"/>
              </w:rPr>
            </w:pPr>
          </w:p>
          <w:p w:rsidR="00106032" w:rsidRDefault="00106032" w:rsidP="00F204C2">
            <w:pPr>
              <w:pStyle w:val="ListParagraph"/>
              <w:numPr>
                <w:ilvl w:val="0"/>
                <w:numId w:val="60"/>
              </w:numPr>
              <w:rPr>
                <w:sz w:val="22"/>
                <w:szCs w:val="22"/>
              </w:rPr>
            </w:pPr>
            <w:r w:rsidRPr="004F1305">
              <w:rPr>
                <w:sz w:val="22"/>
                <w:szCs w:val="22"/>
              </w:rPr>
              <w:t xml:space="preserve">A surgical </w:t>
            </w:r>
            <w:r>
              <w:rPr>
                <w:sz w:val="22"/>
                <w:szCs w:val="22"/>
              </w:rPr>
              <w:t>scrub suit</w:t>
            </w:r>
            <w:r w:rsidRPr="004F1305">
              <w:rPr>
                <w:sz w:val="22"/>
                <w:szCs w:val="22"/>
              </w:rPr>
              <w:t>;</w:t>
            </w:r>
          </w:p>
          <w:p w:rsidR="00106032" w:rsidRPr="004F1305" w:rsidRDefault="00106032" w:rsidP="00F204C2">
            <w:pPr>
              <w:pStyle w:val="ListParagraph"/>
              <w:numPr>
                <w:ilvl w:val="0"/>
                <w:numId w:val="60"/>
              </w:numPr>
              <w:rPr>
                <w:sz w:val="22"/>
                <w:szCs w:val="22"/>
              </w:rPr>
            </w:pPr>
            <w:r>
              <w:rPr>
                <w:sz w:val="22"/>
                <w:szCs w:val="22"/>
              </w:rPr>
              <w:t>A waterproof or water resistant disposable gown that completely covers the arms, chest and legs;</w:t>
            </w:r>
          </w:p>
          <w:p w:rsidR="00106032" w:rsidRPr="004F1305" w:rsidRDefault="00106032" w:rsidP="00F204C2">
            <w:pPr>
              <w:pStyle w:val="ListParagraph"/>
              <w:numPr>
                <w:ilvl w:val="0"/>
                <w:numId w:val="60"/>
              </w:numPr>
              <w:rPr>
                <w:sz w:val="22"/>
                <w:szCs w:val="22"/>
              </w:rPr>
            </w:pPr>
            <w:r w:rsidRPr="004F1305">
              <w:rPr>
                <w:sz w:val="22"/>
                <w:szCs w:val="22"/>
              </w:rPr>
              <w:t xml:space="preserve">A plastic </w:t>
            </w:r>
            <w:r>
              <w:rPr>
                <w:sz w:val="22"/>
                <w:szCs w:val="22"/>
              </w:rPr>
              <w:t xml:space="preserve">disposable </w:t>
            </w:r>
            <w:r w:rsidRPr="004F1305">
              <w:rPr>
                <w:sz w:val="22"/>
                <w:szCs w:val="22"/>
              </w:rPr>
              <w:t>apron</w:t>
            </w:r>
            <w:r>
              <w:rPr>
                <w:sz w:val="22"/>
                <w:szCs w:val="22"/>
              </w:rPr>
              <w:t xml:space="preserve"> to cover chest, trunk and legs</w:t>
            </w:r>
            <w:r w:rsidRPr="004F1305">
              <w:rPr>
                <w:sz w:val="22"/>
                <w:szCs w:val="22"/>
              </w:rPr>
              <w:t>;</w:t>
            </w:r>
          </w:p>
          <w:p w:rsidR="00106032" w:rsidRDefault="00106032" w:rsidP="00F204C2">
            <w:pPr>
              <w:pStyle w:val="ListParagraph"/>
              <w:numPr>
                <w:ilvl w:val="0"/>
                <w:numId w:val="60"/>
              </w:numPr>
              <w:rPr>
                <w:sz w:val="22"/>
                <w:szCs w:val="22"/>
              </w:rPr>
            </w:pPr>
            <w:r w:rsidRPr="004F1305">
              <w:rPr>
                <w:sz w:val="22"/>
                <w:szCs w:val="22"/>
              </w:rPr>
              <w:t>Waterproof boots with dorsal reinforcement;</w:t>
            </w:r>
          </w:p>
          <w:p w:rsidR="00106032" w:rsidRDefault="00106032" w:rsidP="00F204C2">
            <w:pPr>
              <w:pStyle w:val="ListParagraph"/>
              <w:numPr>
                <w:ilvl w:val="0"/>
                <w:numId w:val="60"/>
              </w:numPr>
              <w:rPr>
                <w:sz w:val="22"/>
                <w:szCs w:val="22"/>
              </w:rPr>
            </w:pPr>
            <w:r>
              <w:rPr>
                <w:sz w:val="22"/>
                <w:szCs w:val="22"/>
              </w:rPr>
              <w:t>A form of eye protection or pla</w:t>
            </w:r>
            <w:r w:rsidR="00A54DBB">
              <w:rPr>
                <w:sz w:val="22"/>
                <w:szCs w:val="22"/>
              </w:rPr>
              <w:t>i</w:t>
            </w:r>
            <w:r>
              <w:rPr>
                <w:sz w:val="22"/>
                <w:szCs w:val="22"/>
              </w:rPr>
              <w:t>n unventilated visor</w:t>
            </w:r>
          </w:p>
          <w:p w:rsidR="00106032" w:rsidRPr="004F1305" w:rsidRDefault="00106032" w:rsidP="00F204C2">
            <w:pPr>
              <w:pStyle w:val="ListParagraph"/>
              <w:numPr>
                <w:ilvl w:val="0"/>
                <w:numId w:val="60"/>
              </w:numPr>
              <w:rPr>
                <w:sz w:val="22"/>
                <w:szCs w:val="22"/>
              </w:rPr>
            </w:pPr>
            <w:r>
              <w:rPr>
                <w:sz w:val="22"/>
                <w:szCs w:val="22"/>
              </w:rPr>
              <w:t xml:space="preserve">A face mask to protect the mouth and nose from direct splash contamination if a visor is not </w:t>
            </w:r>
            <w:r w:rsidR="00A54DBB">
              <w:rPr>
                <w:sz w:val="22"/>
                <w:szCs w:val="22"/>
              </w:rPr>
              <w:t>worn</w:t>
            </w:r>
            <w:r w:rsidR="007A5061">
              <w:rPr>
                <w:sz w:val="22"/>
                <w:szCs w:val="22"/>
              </w:rPr>
              <w:t>; and</w:t>
            </w:r>
          </w:p>
          <w:p w:rsidR="00106032" w:rsidRDefault="00106032" w:rsidP="00F204C2">
            <w:pPr>
              <w:pStyle w:val="ListParagraph"/>
              <w:numPr>
                <w:ilvl w:val="0"/>
                <w:numId w:val="60"/>
              </w:numPr>
              <w:rPr>
                <w:sz w:val="22"/>
                <w:szCs w:val="22"/>
              </w:rPr>
            </w:pPr>
            <w:r w:rsidRPr="003B5823">
              <w:rPr>
                <w:sz w:val="22"/>
                <w:szCs w:val="22"/>
              </w:rPr>
              <w:t>Cut-resistant protective gloves</w:t>
            </w:r>
          </w:p>
          <w:p w:rsidR="00106032" w:rsidRDefault="00106032" w:rsidP="00F30C35">
            <w:pPr>
              <w:pStyle w:val="ListParagraph"/>
              <w:ind w:left="284"/>
              <w:rPr>
                <w:sz w:val="22"/>
                <w:szCs w:val="22"/>
              </w:rPr>
            </w:pPr>
          </w:p>
        </w:tc>
      </w:tr>
    </w:tbl>
    <w:p w:rsidR="006678CC" w:rsidRDefault="006678CC" w:rsidP="006678CC">
      <w:pPr>
        <w:rPr>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Equipment and Instruments</w:t>
      </w:r>
    </w:p>
    <w:p w:rsidR="006678CC" w:rsidRPr="006678CC" w:rsidRDefault="006678CC" w:rsidP="006678CC">
      <w:pPr>
        <w:rPr>
          <w:sz w:val="22"/>
          <w:szCs w:val="22"/>
        </w:rPr>
      </w:pPr>
    </w:p>
    <w:p w:rsidR="00CC2EBA" w:rsidRDefault="00342FC4" w:rsidP="00342FC4">
      <w:pPr>
        <w:pStyle w:val="ListParagraph"/>
        <w:numPr>
          <w:ilvl w:val="0"/>
          <w:numId w:val="13"/>
        </w:numPr>
        <w:rPr>
          <w:sz w:val="22"/>
          <w:szCs w:val="22"/>
        </w:rPr>
      </w:pPr>
      <w:r w:rsidRPr="00342FC4">
        <w:rPr>
          <w:sz w:val="22"/>
          <w:szCs w:val="22"/>
        </w:rPr>
        <w:t xml:space="preserve">The requirements for equipment and instruments for </w:t>
      </w:r>
      <w:r>
        <w:rPr>
          <w:sz w:val="22"/>
          <w:szCs w:val="22"/>
        </w:rPr>
        <w:t>hygienic preparations and embalming</w:t>
      </w:r>
      <w:r w:rsidRPr="00342FC4">
        <w:rPr>
          <w:sz w:val="22"/>
          <w:szCs w:val="22"/>
        </w:rPr>
        <w:t xml:space="preserve"> need to be decided </w:t>
      </w:r>
      <w:r>
        <w:rPr>
          <w:sz w:val="22"/>
          <w:szCs w:val="22"/>
        </w:rPr>
        <w:t>based on</w:t>
      </w:r>
      <w:r w:rsidRPr="00342FC4">
        <w:rPr>
          <w:sz w:val="22"/>
          <w:szCs w:val="22"/>
        </w:rPr>
        <w:t xml:space="preserve"> the projected workload. Instruments need to be kept sharp, clean and ready for use. As a minimum, there should be three sets of instruments available. This allows one set to be in use, a second set ready for use and a third set being cleaned</w:t>
      </w:r>
      <w:r>
        <w:rPr>
          <w:sz w:val="22"/>
          <w:szCs w:val="22"/>
        </w:rPr>
        <w:t xml:space="preserve"> and</w:t>
      </w:r>
      <w:r w:rsidRPr="00342FC4">
        <w:rPr>
          <w:sz w:val="22"/>
          <w:szCs w:val="22"/>
        </w:rPr>
        <w:t xml:space="preserve"> disinfected.</w:t>
      </w:r>
    </w:p>
    <w:p w:rsidR="00CE5251" w:rsidRDefault="00CE5251" w:rsidP="00CE5251">
      <w:pPr>
        <w:pStyle w:val="ListParagraph"/>
        <w:ind w:left="360"/>
        <w:rPr>
          <w:sz w:val="22"/>
          <w:szCs w:val="22"/>
        </w:rPr>
      </w:pPr>
    </w:p>
    <w:p w:rsidR="00CE5251" w:rsidRPr="00CB50DD" w:rsidRDefault="00CE5251" w:rsidP="00CE5251">
      <w:pPr>
        <w:rPr>
          <w:b/>
          <w:color w:val="5F497A" w:themeColor="accent4" w:themeShade="BF"/>
          <w:sz w:val="22"/>
          <w:szCs w:val="22"/>
        </w:rPr>
      </w:pPr>
      <w:r w:rsidRPr="00CB50DD">
        <w:rPr>
          <w:b/>
          <w:color w:val="5F497A" w:themeColor="accent4" w:themeShade="BF"/>
          <w:sz w:val="22"/>
          <w:szCs w:val="22"/>
        </w:rPr>
        <w:t xml:space="preserve">Safe use of sharps </w:t>
      </w:r>
    </w:p>
    <w:p w:rsidR="00CE5251" w:rsidRDefault="00CE5251" w:rsidP="00CE5251">
      <w:pPr>
        <w:pStyle w:val="ListParagraph"/>
        <w:ind w:left="360"/>
        <w:rPr>
          <w:sz w:val="22"/>
          <w:szCs w:val="22"/>
        </w:rPr>
      </w:pPr>
    </w:p>
    <w:p w:rsidR="00230A84" w:rsidRPr="00AB5C31" w:rsidRDefault="00806BE2" w:rsidP="003D24FD">
      <w:pPr>
        <w:pStyle w:val="ListParagraph"/>
        <w:numPr>
          <w:ilvl w:val="0"/>
          <w:numId w:val="13"/>
        </w:numPr>
        <w:rPr>
          <w:sz w:val="22"/>
          <w:szCs w:val="22"/>
        </w:rPr>
      </w:pPr>
      <w:r w:rsidRPr="00AB5C31">
        <w:rPr>
          <w:sz w:val="22"/>
          <w:szCs w:val="22"/>
        </w:rPr>
        <w:t>Th</w:t>
      </w:r>
      <w:r w:rsidR="00CE5251" w:rsidRPr="00AB5C31">
        <w:rPr>
          <w:sz w:val="22"/>
          <w:szCs w:val="22"/>
        </w:rPr>
        <w:t>e Health and Safety (Sharp Instruments i</w:t>
      </w:r>
      <w:r w:rsidR="00712064" w:rsidRPr="00AB5C31">
        <w:rPr>
          <w:sz w:val="22"/>
          <w:szCs w:val="22"/>
        </w:rPr>
        <w:t>n Healthcare) Regulations 2013</w:t>
      </w:r>
      <w:r w:rsidR="007C038F" w:rsidRPr="00AB5C31">
        <w:rPr>
          <w:sz w:val="22"/>
          <w:szCs w:val="22"/>
        </w:rPr>
        <w:t xml:space="preserve"> (the Sharps Regulations)</w:t>
      </w:r>
      <w:r w:rsidR="002C6551" w:rsidRPr="00AB5C31">
        <w:rPr>
          <w:sz w:val="22"/>
          <w:szCs w:val="22"/>
        </w:rPr>
        <w:t xml:space="preserve"> do not apply to the funeral service</w:t>
      </w:r>
      <w:r w:rsidR="00A54DBB" w:rsidRPr="00AB5C31">
        <w:rPr>
          <w:sz w:val="22"/>
          <w:szCs w:val="22"/>
        </w:rPr>
        <w:t>. However</w:t>
      </w:r>
      <w:r w:rsidR="002C6551" w:rsidRPr="00AB5C31">
        <w:rPr>
          <w:sz w:val="22"/>
          <w:szCs w:val="22"/>
        </w:rPr>
        <w:t xml:space="preserve"> the </w:t>
      </w:r>
      <w:r w:rsidR="00A54DBB" w:rsidRPr="00AB5C31">
        <w:rPr>
          <w:sz w:val="22"/>
          <w:szCs w:val="22"/>
        </w:rPr>
        <w:t xml:space="preserve">associated </w:t>
      </w:r>
      <w:r w:rsidR="002C6551" w:rsidRPr="00AB5C31">
        <w:rPr>
          <w:sz w:val="22"/>
          <w:szCs w:val="22"/>
        </w:rPr>
        <w:t xml:space="preserve">guidance </w:t>
      </w:r>
      <w:r w:rsidR="007C038F" w:rsidRPr="00AB5C31">
        <w:rPr>
          <w:sz w:val="22"/>
          <w:szCs w:val="22"/>
        </w:rPr>
        <w:t xml:space="preserve">to ensure that risks from sharps injuries are adequately assessed and </w:t>
      </w:r>
      <w:r w:rsidR="00712064" w:rsidRPr="00AB5C31">
        <w:rPr>
          <w:sz w:val="22"/>
          <w:szCs w:val="22"/>
        </w:rPr>
        <w:t>control</w:t>
      </w:r>
      <w:r w:rsidR="007C038F" w:rsidRPr="00AB5C31">
        <w:rPr>
          <w:sz w:val="22"/>
          <w:szCs w:val="22"/>
        </w:rPr>
        <w:t xml:space="preserve"> measures are in place</w:t>
      </w:r>
      <w:r w:rsidR="00A54DBB" w:rsidRPr="00AB5C31">
        <w:rPr>
          <w:sz w:val="22"/>
          <w:szCs w:val="22"/>
        </w:rPr>
        <w:t>, provides</w:t>
      </w:r>
      <w:r w:rsidR="003D24FD" w:rsidRPr="00AB5C31">
        <w:rPr>
          <w:sz w:val="22"/>
          <w:szCs w:val="22"/>
        </w:rPr>
        <w:t xml:space="preserve"> one way of fulfilling duties required under COSHH</w:t>
      </w:r>
      <w:r w:rsidR="007C038F" w:rsidRPr="00AB5C31">
        <w:rPr>
          <w:sz w:val="22"/>
          <w:szCs w:val="22"/>
        </w:rPr>
        <w:t>.</w:t>
      </w:r>
      <w:r w:rsidR="003D24FD" w:rsidRPr="00AB5C31">
        <w:t xml:space="preserve"> </w:t>
      </w:r>
      <w:r w:rsidR="003D24FD" w:rsidRPr="00AB5C31">
        <w:rPr>
          <w:sz w:val="22"/>
          <w:szCs w:val="22"/>
        </w:rPr>
        <w:t>Health and Safety (Sharp Instruments in Healthcare) Regulations 2013: Guidance for employers and employees</w:t>
      </w:r>
      <w:r w:rsidR="003D24FD" w:rsidRPr="00AB5C31">
        <w:rPr>
          <w:sz w:val="22"/>
          <w:szCs w:val="22"/>
          <w:vertAlign w:val="superscript"/>
        </w:rPr>
        <w:t>16</w:t>
      </w:r>
      <w:r w:rsidR="003D24FD" w:rsidRPr="00AB5C31">
        <w:rPr>
          <w:sz w:val="22"/>
          <w:szCs w:val="22"/>
        </w:rPr>
        <w:t xml:space="preserve"> provides further information</w:t>
      </w:r>
      <w:r w:rsidR="00A54DBB" w:rsidRPr="00AB5C31">
        <w:rPr>
          <w:sz w:val="22"/>
          <w:szCs w:val="22"/>
        </w:rPr>
        <w:t>.</w:t>
      </w:r>
      <w:r w:rsidR="007C038F" w:rsidRPr="00AB5C31">
        <w:rPr>
          <w:sz w:val="22"/>
          <w:szCs w:val="22"/>
        </w:rPr>
        <w:t xml:space="preserve"> </w:t>
      </w:r>
    </w:p>
    <w:p w:rsidR="00230A84" w:rsidRPr="00AB5C31" w:rsidRDefault="00230A84" w:rsidP="00230A84">
      <w:pPr>
        <w:pStyle w:val="ListParagraph"/>
        <w:ind w:left="360"/>
        <w:rPr>
          <w:sz w:val="22"/>
          <w:szCs w:val="22"/>
        </w:rPr>
      </w:pPr>
    </w:p>
    <w:p w:rsidR="00E40603" w:rsidRPr="00AB5C31" w:rsidRDefault="00230A84" w:rsidP="00F204C2">
      <w:pPr>
        <w:pStyle w:val="ListParagraph"/>
        <w:numPr>
          <w:ilvl w:val="0"/>
          <w:numId w:val="13"/>
        </w:numPr>
        <w:rPr>
          <w:sz w:val="22"/>
          <w:szCs w:val="22"/>
        </w:rPr>
      </w:pPr>
      <w:r w:rsidRPr="00AB5C31">
        <w:rPr>
          <w:sz w:val="22"/>
          <w:szCs w:val="22"/>
        </w:rPr>
        <w:t xml:space="preserve">These regulations </w:t>
      </w:r>
      <w:r w:rsidR="00806BE2" w:rsidRPr="00AB5C31">
        <w:rPr>
          <w:sz w:val="22"/>
          <w:szCs w:val="22"/>
        </w:rPr>
        <w:t xml:space="preserve">require employers to use safer sharps where the use of sharps cannot be avoided.  Safer sharps mean medical sharps that incorporate features or mechanisms to prevent or minimise the risk of accidental injury.  These regulations also prevent the recapping of needles and require secure </w:t>
      </w:r>
      <w:r w:rsidR="00806BE2" w:rsidRPr="00AB5C31">
        <w:rPr>
          <w:sz w:val="22"/>
          <w:szCs w:val="22"/>
        </w:rPr>
        <w:lastRenderedPageBreak/>
        <w:t xml:space="preserve">containers and instructions for safe disposal of medical sharps close to the work area.  </w:t>
      </w:r>
    </w:p>
    <w:p w:rsidR="003D24FD" w:rsidRPr="003D24FD" w:rsidRDefault="003D24FD" w:rsidP="003D24FD">
      <w:pPr>
        <w:rPr>
          <w:sz w:val="22"/>
          <w:szCs w:val="22"/>
        </w:rPr>
      </w:pPr>
    </w:p>
    <w:p w:rsidR="002D5987" w:rsidRPr="00CB50DD" w:rsidRDefault="002D5987" w:rsidP="002D5987">
      <w:pPr>
        <w:rPr>
          <w:b/>
          <w:color w:val="5F497A" w:themeColor="accent4" w:themeShade="BF"/>
          <w:sz w:val="22"/>
          <w:szCs w:val="22"/>
        </w:rPr>
      </w:pPr>
      <w:r w:rsidRPr="00CB50DD">
        <w:rPr>
          <w:b/>
          <w:color w:val="5F497A" w:themeColor="accent4" w:themeShade="BF"/>
          <w:sz w:val="22"/>
          <w:szCs w:val="22"/>
        </w:rPr>
        <w:t>Hygienic treatment</w:t>
      </w:r>
    </w:p>
    <w:p w:rsidR="002D5987" w:rsidRPr="00BF3B2F" w:rsidRDefault="002D5987" w:rsidP="002D5987">
      <w:pPr>
        <w:pStyle w:val="ListParagraph"/>
        <w:ind w:left="360"/>
        <w:rPr>
          <w:sz w:val="22"/>
          <w:szCs w:val="22"/>
        </w:rPr>
      </w:pPr>
    </w:p>
    <w:p w:rsidR="002D5987" w:rsidRPr="00342FC4" w:rsidRDefault="002D5987" w:rsidP="00342FC4">
      <w:pPr>
        <w:pStyle w:val="ListParagraph"/>
        <w:numPr>
          <w:ilvl w:val="0"/>
          <w:numId w:val="13"/>
        </w:numPr>
        <w:rPr>
          <w:sz w:val="22"/>
          <w:szCs w:val="22"/>
        </w:rPr>
      </w:pPr>
      <w:r w:rsidRPr="00BF3B2F">
        <w:rPr>
          <w:sz w:val="22"/>
          <w:szCs w:val="22"/>
        </w:rPr>
        <w:t>Hygienic treatment includes first/last offices, washing, dressing, trimming hair, nails etc.</w:t>
      </w:r>
      <w:r>
        <w:rPr>
          <w:sz w:val="22"/>
          <w:szCs w:val="22"/>
        </w:rPr>
        <w:t xml:space="preserve">  The activities involved with this treatment could expose employees to the blood of the deceased through cutting or piercing the skin.  </w:t>
      </w:r>
      <w:r w:rsidRPr="00BF3B2F">
        <w:rPr>
          <w:sz w:val="22"/>
          <w:szCs w:val="22"/>
        </w:rPr>
        <w:t xml:space="preserve">This could be intentional, eg during suturing </w:t>
      </w:r>
      <w:r w:rsidR="00342FC4">
        <w:rPr>
          <w:sz w:val="22"/>
          <w:szCs w:val="22"/>
        </w:rPr>
        <w:t xml:space="preserve">or unintentional </w:t>
      </w:r>
      <w:r w:rsidRPr="00342FC4">
        <w:rPr>
          <w:sz w:val="22"/>
          <w:szCs w:val="22"/>
        </w:rPr>
        <w:t xml:space="preserve">when cutting hair or nails. </w:t>
      </w:r>
    </w:p>
    <w:p w:rsidR="002D5987" w:rsidRPr="00BF3B2F" w:rsidRDefault="002D5987" w:rsidP="002D5987">
      <w:pPr>
        <w:rPr>
          <w:sz w:val="22"/>
          <w:szCs w:val="22"/>
        </w:rPr>
      </w:pPr>
    </w:p>
    <w:p w:rsidR="002D5987" w:rsidRDefault="002D5987" w:rsidP="00F43D32">
      <w:pPr>
        <w:pStyle w:val="ListParagraph"/>
        <w:numPr>
          <w:ilvl w:val="0"/>
          <w:numId w:val="13"/>
        </w:numPr>
        <w:rPr>
          <w:sz w:val="22"/>
          <w:szCs w:val="22"/>
        </w:rPr>
      </w:pPr>
      <w:r w:rsidRPr="00BF3B2F">
        <w:rPr>
          <w:sz w:val="22"/>
          <w:szCs w:val="22"/>
        </w:rPr>
        <w:t xml:space="preserve">Some procedures carried out as part of first offices may also involve emptying the contents of the bowel and bladder and entail the plugging of orifices. Such procedures could result in exposure to body fluids such as urine and faeces, which </w:t>
      </w:r>
      <w:r>
        <w:rPr>
          <w:sz w:val="22"/>
          <w:szCs w:val="22"/>
        </w:rPr>
        <w:t>may present a risk of infection</w:t>
      </w:r>
      <w:r w:rsidRPr="00BF3B2F">
        <w:rPr>
          <w:sz w:val="22"/>
          <w:szCs w:val="22"/>
        </w:rPr>
        <w:t xml:space="preserve">. </w:t>
      </w:r>
      <w:r>
        <w:rPr>
          <w:sz w:val="22"/>
          <w:szCs w:val="22"/>
        </w:rPr>
        <w:t>The condition of the deceased is also important to consider, eg</w:t>
      </w:r>
      <w:r w:rsidRPr="00BF3B2F">
        <w:rPr>
          <w:sz w:val="22"/>
          <w:szCs w:val="22"/>
        </w:rPr>
        <w:t xml:space="preserve"> those who have undergone a post mortem examination or have undergone significant deterioration before any hygienic treatment may require </w:t>
      </w:r>
      <w:r w:rsidR="00342FC4">
        <w:rPr>
          <w:sz w:val="22"/>
          <w:szCs w:val="22"/>
        </w:rPr>
        <w:t>transmission based precautions</w:t>
      </w:r>
      <w:r w:rsidRPr="00BF3B2F">
        <w:rPr>
          <w:sz w:val="22"/>
          <w:szCs w:val="22"/>
        </w:rPr>
        <w:t xml:space="preserve"> to control the risk of exposure to </w:t>
      </w:r>
      <w:r w:rsidR="00342FC4">
        <w:rPr>
          <w:sz w:val="22"/>
          <w:szCs w:val="22"/>
        </w:rPr>
        <w:t xml:space="preserve">any </w:t>
      </w:r>
      <w:r w:rsidRPr="00BF3B2F">
        <w:rPr>
          <w:sz w:val="22"/>
          <w:szCs w:val="22"/>
        </w:rPr>
        <w:t>sources of infection</w:t>
      </w:r>
      <w:r w:rsidR="007A5061">
        <w:rPr>
          <w:sz w:val="22"/>
          <w:szCs w:val="22"/>
        </w:rPr>
        <w:t xml:space="preserve"> (see Appendix 1).</w:t>
      </w:r>
    </w:p>
    <w:p w:rsidR="002D5987" w:rsidRDefault="002D5987" w:rsidP="0055413E">
      <w:pPr>
        <w:pStyle w:val="ListParagraph"/>
        <w:ind w:left="0"/>
        <w:rPr>
          <w:b/>
          <w:sz w:val="22"/>
          <w:szCs w:val="22"/>
        </w:rPr>
      </w:pPr>
    </w:p>
    <w:p w:rsidR="00E40603" w:rsidRPr="00CB50DD" w:rsidRDefault="00CE5251" w:rsidP="0055413E">
      <w:pPr>
        <w:pStyle w:val="ListParagraph"/>
        <w:ind w:left="0"/>
        <w:rPr>
          <w:b/>
          <w:color w:val="5F497A" w:themeColor="accent4" w:themeShade="BF"/>
          <w:sz w:val="22"/>
          <w:szCs w:val="22"/>
        </w:rPr>
      </w:pPr>
      <w:r w:rsidRPr="00CB50DD">
        <w:rPr>
          <w:b/>
          <w:color w:val="5F497A" w:themeColor="accent4" w:themeShade="BF"/>
          <w:sz w:val="22"/>
          <w:szCs w:val="22"/>
        </w:rPr>
        <w:t>Embalming</w:t>
      </w:r>
    </w:p>
    <w:p w:rsidR="00A82B45" w:rsidRDefault="00A82B45" w:rsidP="0055413E">
      <w:pPr>
        <w:pStyle w:val="ListParagraph"/>
        <w:ind w:left="0"/>
        <w:rPr>
          <w:b/>
          <w:color w:val="B2A1C7" w:themeColor="accent4" w:themeTint="99"/>
          <w:sz w:val="22"/>
          <w:szCs w:val="22"/>
        </w:rPr>
      </w:pPr>
    </w:p>
    <w:tbl>
      <w:tblPr>
        <w:tblStyle w:val="TableGrid"/>
        <w:tblW w:w="0" w:type="auto"/>
        <w:tblLook w:val="04A0" w:firstRow="1" w:lastRow="0" w:firstColumn="1" w:lastColumn="0" w:noHBand="0" w:noVBand="1"/>
      </w:tblPr>
      <w:tblGrid>
        <w:gridCol w:w="8522"/>
      </w:tblGrid>
      <w:tr w:rsidR="00A82B45" w:rsidTr="00A82B45">
        <w:tc>
          <w:tcPr>
            <w:tcW w:w="8522" w:type="dxa"/>
          </w:tcPr>
          <w:p w:rsidR="00A82B45" w:rsidRPr="00CB50DD" w:rsidRDefault="00A82B45" w:rsidP="00A82B45">
            <w:pPr>
              <w:rPr>
                <w:b/>
                <w:color w:val="5F497A" w:themeColor="accent4" w:themeShade="BF"/>
                <w:sz w:val="22"/>
                <w:szCs w:val="22"/>
              </w:rPr>
            </w:pPr>
            <w:r w:rsidRPr="00CB50DD">
              <w:rPr>
                <w:b/>
                <w:color w:val="5F497A" w:themeColor="accent4" w:themeShade="BF"/>
                <w:sz w:val="22"/>
                <w:szCs w:val="22"/>
              </w:rPr>
              <w:t>What is embalming?</w:t>
            </w:r>
          </w:p>
          <w:p w:rsidR="00A82B45" w:rsidRPr="00A82B45" w:rsidRDefault="00A82B45" w:rsidP="00A82B45">
            <w:pPr>
              <w:rPr>
                <w:sz w:val="22"/>
                <w:szCs w:val="22"/>
              </w:rPr>
            </w:pPr>
          </w:p>
          <w:p w:rsidR="00A82B45" w:rsidRPr="00A82B45" w:rsidRDefault="00A82B45" w:rsidP="00A82B45">
            <w:pPr>
              <w:rPr>
                <w:sz w:val="22"/>
                <w:szCs w:val="22"/>
              </w:rPr>
            </w:pPr>
            <w:r w:rsidRPr="00A82B45">
              <w:rPr>
                <w:sz w:val="22"/>
                <w:szCs w:val="22"/>
              </w:rPr>
              <w:t xml:space="preserve">Embalming is defined as the preservation of a body from decay through injection of a chemical embalming fluid. </w:t>
            </w:r>
            <w:r w:rsidR="00955D09">
              <w:rPr>
                <w:sz w:val="22"/>
                <w:szCs w:val="22"/>
              </w:rPr>
              <w:t xml:space="preserve">The </w:t>
            </w:r>
            <w:r w:rsidRPr="00A82B45">
              <w:rPr>
                <w:sz w:val="22"/>
                <w:szCs w:val="22"/>
              </w:rPr>
              <w:t xml:space="preserve">preservative solution (the embalming fluid) </w:t>
            </w:r>
            <w:r w:rsidR="00955D09">
              <w:rPr>
                <w:sz w:val="22"/>
                <w:szCs w:val="22"/>
              </w:rPr>
              <w:t xml:space="preserve">replaces the blood as well as </w:t>
            </w:r>
            <w:r w:rsidR="00955D09" w:rsidRPr="00A82B45">
              <w:rPr>
                <w:sz w:val="22"/>
                <w:szCs w:val="22"/>
              </w:rPr>
              <w:t>treat</w:t>
            </w:r>
            <w:r w:rsidR="00955D09">
              <w:rPr>
                <w:sz w:val="22"/>
                <w:szCs w:val="22"/>
              </w:rPr>
              <w:t>ing</w:t>
            </w:r>
            <w:r w:rsidR="00955D09" w:rsidRPr="00A82B45">
              <w:rPr>
                <w:sz w:val="22"/>
                <w:szCs w:val="22"/>
              </w:rPr>
              <w:t xml:space="preserve"> </w:t>
            </w:r>
            <w:r w:rsidRPr="00A82B45">
              <w:rPr>
                <w:sz w:val="22"/>
                <w:szCs w:val="22"/>
              </w:rPr>
              <w:t>the body cavity and organs. You or a member of your staff may carry out the process, or a trade embalmer may use your premises to carry out the work.</w:t>
            </w:r>
          </w:p>
          <w:p w:rsidR="00A82B45" w:rsidRDefault="00A82B45" w:rsidP="0055413E">
            <w:pPr>
              <w:pStyle w:val="ListParagraph"/>
              <w:ind w:left="0"/>
              <w:rPr>
                <w:b/>
                <w:color w:val="B2A1C7" w:themeColor="accent4" w:themeTint="99"/>
                <w:sz w:val="22"/>
                <w:szCs w:val="22"/>
              </w:rPr>
            </w:pPr>
          </w:p>
        </w:tc>
      </w:tr>
    </w:tbl>
    <w:p w:rsidR="003240F2" w:rsidRPr="00E152F2" w:rsidRDefault="003240F2" w:rsidP="00E152F2">
      <w:pPr>
        <w:rPr>
          <w:sz w:val="22"/>
          <w:szCs w:val="22"/>
        </w:rPr>
      </w:pPr>
    </w:p>
    <w:p w:rsidR="006678CC" w:rsidRDefault="006678CC" w:rsidP="00F43D32">
      <w:pPr>
        <w:pStyle w:val="ListParagraph"/>
        <w:numPr>
          <w:ilvl w:val="0"/>
          <w:numId w:val="13"/>
        </w:numPr>
        <w:rPr>
          <w:sz w:val="22"/>
          <w:szCs w:val="22"/>
        </w:rPr>
      </w:pPr>
      <w:r w:rsidRPr="006678CC">
        <w:rPr>
          <w:sz w:val="22"/>
          <w:szCs w:val="22"/>
        </w:rPr>
        <w:t xml:space="preserve">Before embalming begins, staff will need to prepare the embalming room and equip it in accordance with the safe working practices. </w:t>
      </w:r>
    </w:p>
    <w:p w:rsidR="00567303" w:rsidRDefault="00567303" w:rsidP="00567303">
      <w:pPr>
        <w:pStyle w:val="ListParagraph"/>
        <w:ind w:left="360"/>
        <w:rPr>
          <w:sz w:val="22"/>
          <w:szCs w:val="22"/>
        </w:rPr>
      </w:pPr>
    </w:p>
    <w:tbl>
      <w:tblPr>
        <w:tblStyle w:val="TableGrid"/>
        <w:tblW w:w="0" w:type="auto"/>
        <w:tblInd w:w="360" w:type="dxa"/>
        <w:tblLook w:val="04A0" w:firstRow="1" w:lastRow="0" w:firstColumn="1" w:lastColumn="0" w:noHBand="0" w:noVBand="1"/>
      </w:tblPr>
      <w:tblGrid>
        <w:gridCol w:w="8162"/>
      </w:tblGrid>
      <w:tr w:rsidR="00567303" w:rsidTr="00567303">
        <w:tc>
          <w:tcPr>
            <w:tcW w:w="8522" w:type="dxa"/>
          </w:tcPr>
          <w:p w:rsidR="00567303" w:rsidRPr="00CB50DD" w:rsidRDefault="00567303" w:rsidP="00567303">
            <w:pPr>
              <w:rPr>
                <w:b/>
                <w:color w:val="5F497A" w:themeColor="accent4" w:themeShade="BF"/>
                <w:sz w:val="22"/>
                <w:szCs w:val="22"/>
              </w:rPr>
            </w:pPr>
            <w:r w:rsidRPr="00CB50DD">
              <w:rPr>
                <w:b/>
                <w:color w:val="5F497A" w:themeColor="accent4" w:themeShade="BF"/>
                <w:sz w:val="22"/>
                <w:szCs w:val="22"/>
              </w:rPr>
              <w:t>Before embalming begins, embalmers should ensure that:</w:t>
            </w:r>
          </w:p>
          <w:p w:rsidR="00B25FD1" w:rsidRPr="00567303" w:rsidRDefault="00B25FD1" w:rsidP="00567303">
            <w:pPr>
              <w:rPr>
                <w:b/>
                <w:sz w:val="22"/>
                <w:szCs w:val="22"/>
              </w:rPr>
            </w:pPr>
          </w:p>
          <w:p w:rsidR="00567303" w:rsidRPr="00567303" w:rsidRDefault="00567303" w:rsidP="00C074C4">
            <w:pPr>
              <w:pStyle w:val="ListParagraph"/>
              <w:numPr>
                <w:ilvl w:val="0"/>
                <w:numId w:val="61"/>
              </w:numPr>
              <w:rPr>
                <w:sz w:val="22"/>
                <w:szCs w:val="22"/>
              </w:rPr>
            </w:pPr>
            <w:r w:rsidRPr="00567303">
              <w:rPr>
                <w:sz w:val="22"/>
                <w:szCs w:val="22"/>
              </w:rPr>
              <w:t xml:space="preserve">An adequate supply of </w:t>
            </w:r>
            <w:r w:rsidR="00353D57">
              <w:rPr>
                <w:sz w:val="22"/>
                <w:szCs w:val="22"/>
              </w:rPr>
              <w:t>PPE</w:t>
            </w:r>
            <w:r w:rsidRPr="00567303">
              <w:rPr>
                <w:sz w:val="22"/>
                <w:szCs w:val="22"/>
              </w:rPr>
              <w:t xml:space="preserve"> is available</w:t>
            </w:r>
            <w:r w:rsidR="00C27E81">
              <w:rPr>
                <w:sz w:val="22"/>
                <w:szCs w:val="22"/>
              </w:rPr>
              <w:t>;</w:t>
            </w:r>
          </w:p>
          <w:p w:rsidR="00567303" w:rsidRPr="00567303" w:rsidRDefault="00567303" w:rsidP="00C074C4">
            <w:pPr>
              <w:pStyle w:val="ListParagraph"/>
              <w:numPr>
                <w:ilvl w:val="0"/>
                <w:numId w:val="61"/>
              </w:numPr>
              <w:rPr>
                <w:sz w:val="22"/>
                <w:szCs w:val="22"/>
              </w:rPr>
            </w:pPr>
            <w:r w:rsidRPr="00567303">
              <w:rPr>
                <w:sz w:val="22"/>
                <w:szCs w:val="22"/>
              </w:rPr>
              <w:t>Heavy-duty rubber gloves and aprons are readily available, if required;</w:t>
            </w:r>
          </w:p>
          <w:p w:rsidR="00567303" w:rsidRPr="00567303" w:rsidRDefault="00567303" w:rsidP="00C074C4">
            <w:pPr>
              <w:pStyle w:val="ListParagraph"/>
              <w:numPr>
                <w:ilvl w:val="0"/>
                <w:numId w:val="61"/>
              </w:numPr>
              <w:rPr>
                <w:sz w:val="22"/>
                <w:szCs w:val="22"/>
              </w:rPr>
            </w:pPr>
            <w:r w:rsidRPr="00567303">
              <w:rPr>
                <w:sz w:val="22"/>
                <w:szCs w:val="22"/>
              </w:rPr>
              <w:t>Air supply and extract systems are working properly;</w:t>
            </w:r>
          </w:p>
          <w:p w:rsidR="00567303" w:rsidRPr="00567303" w:rsidRDefault="00567303" w:rsidP="00C074C4">
            <w:pPr>
              <w:pStyle w:val="ListParagraph"/>
              <w:numPr>
                <w:ilvl w:val="0"/>
                <w:numId w:val="61"/>
              </w:numPr>
              <w:rPr>
                <w:sz w:val="22"/>
                <w:szCs w:val="22"/>
              </w:rPr>
            </w:pPr>
            <w:r w:rsidRPr="00567303">
              <w:rPr>
                <w:sz w:val="22"/>
                <w:szCs w:val="22"/>
              </w:rPr>
              <w:t>Drains have been cleaned and disinfected and the water supply is working;</w:t>
            </w:r>
          </w:p>
          <w:p w:rsidR="00567303" w:rsidRPr="00567303" w:rsidRDefault="00567303" w:rsidP="00C074C4">
            <w:pPr>
              <w:pStyle w:val="ListParagraph"/>
              <w:numPr>
                <w:ilvl w:val="0"/>
                <w:numId w:val="61"/>
              </w:numPr>
              <w:rPr>
                <w:sz w:val="22"/>
                <w:szCs w:val="22"/>
              </w:rPr>
            </w:pPr>
            <w:r w:rsidRPr="00567303">
              <w:rPr>
                <w:sz w:val="22"/>
                <w:szCs w:val="22"/>
              </w:rPr>
              <w:t xml:space="preserve">There is an adequate supply of soap, freshly prepared embalming fluids, disinfectants, detergent </w:t>
            </w:r>
            <w:r w:rsidR="00353D57">
              <w:rPr>
                <w:sz w:val="22"/>
                <w:szCs w:val="22"/>
              </w:rPr>
              <w:t>solutions and paper towels; and</w:t>
            </w:r>
          </w:p>
          <w:p w:rsidR="00567303" w:rsidRDefault="00567303" w:rsidP="00C074C4">
            <w:pPr>
              <w:pStyle w:val="ListParagraph"/>
              <w:numPr>
                <w:ilvl w:val="0"/>
                <w:numId w:val="61"/>
              </w:numPr>
              <w:rPr>
                <w:sz w:val="22"/>
                <w:szCs w:val="22"/>
              </w:rPr>
            </w:pPr>
            <w:r w:rsidRPr="00567303">
              <w:rPr>
                <w:sz w:val="22"/>
                <w:szCs w:val="22"/>
              </w:rPr>
              <w:t>Tools and equipment required during the embalming procedure are properly maintained, clean and ready for use, and are set out as required.</w:t>
            </w:r>
          </w:p>
          <w:p w:rsidR="00B25FD1" w:rsidRDefault="00B25FD1" w:rsidP="00567303">
            <w:pPr>
              <w:pStyle w:val="ListParagraph"/>
              <w:ind w:left="0"/>
              <w:rPr>
                <w:sz w:val="22"/>
                <w:szCs w:val="22"/>
              </w:rPr>
            </w:pPr>
          </w:p>
        </w:tc>
      </w:tr>
    </w:tbl>
    <w:p w:rsidR="006678CC" w:rsidRPr="006678CC" w:rsidRDefault="006678CC" w:rsidP="006678CC">
      <w:pPr>
        <w:rPr>
          <w:sz w:val="22"/>
          <w:szCs w:val="22"/>
        </w:rPr>
      </w:pPr>
    </w:p>
    <w:p w:rsidR="00353D57" w:rsidRDefault="00353D57" w:rsidP="00353D57">
      <w:pPr>
        <w:pStyle w:val="ListParagraph"/>
        <w:numPr>
          <w:ilvl w:val="0"/>
          <w:numId w:val="13"/>
        </w:numPr>
        <w:rPr>
          <w:sz w:val="22"/>
          <w:szCs w:val="22"/>
        </w:rPr>
      </w:pPr>
      <w:r>
        <w:rPr>
          <w:sz w:val="22"/>
          <w:szCs w:val="22"/>
        </w:rPr>
        <w:t>Embalming</w:t>
      </w:r>
      <w:r w:rsidRPr="00353D57">
        <w:rPr>
          <w:sz w:val="22"/>
          <w:szCs w:val="22"/>
        </w:rPr>
        <w:t xml:space="preserve"> should only be undertaken when the adequate controls are in place (as identified by the risk assessment) to prevent or minimise any risk of infection.  It is essential that the funeral director provides any information about known or suspected infection </w:t>
      </w:r>
      <w:r w:rsidR="00C27E81">
        <w:rPr>
          <w:sz w:val="22"/>
          <w:szCs w:val="22"/>
        </w:rPr>
        <w:t>r</w:t>
      </w:r>
      <w:r w:rsidRPr="00353D57">
        <w:rPr>
          <w:sz w:val="22"/>
          <w:szCs w:val="22"/>
        </w:rPr>
        <w:t>isks</w:t>
      </w:r>
      <w:r w:rsidR="00C27E81">
        <w:rPr>
          <w:sz w:val="22"/>
          <w:szCs w:val="22"/>
        </w:rPr>
        <w:t xml:space="preserve"> from the deceased</w:t>
      </w:r>
      <w:r w:rsidRPr="00353D57">
        <w:rPr>
          <w:sz w:val="22"/>
          <w:szCs w:val="22"/>
        </w:rPr>
        <w:t xml:space="preserve"> to the embalmer, preferably by providing a copy of the hazard notification sheet (Appendix 2).  A general summary of </w:t>
      </w:r>
      <w:r w:rsidR="00C27E81">
        <w:rPr>
          <w:sz w:val="22"/>
          <w:szCs w:val="22"/>
        </w:rPr>
        <w:t>precautions is given in the informatioin</w:t>
      </w:r>
      <w:r w:rsidRPr="00353D57">
        <w:rPr>
          <w:sz w:val="22"/>
          <w:szCs w:val="22"/>
        </w:rPr>
        <w:t xml:space="preserve"> box below.</w:t>
      </w:r>
    </w:p>
    <w:p w:rsidR="00353D57" w:rsidRDefault="00353D57" w:rsidP="00353D57">
      <w:pPr>
        <w:rPr>
          <w:sz w:val="22"/>
          <w:szCs w:val="22"/>
        </w:rPr>
      </w:pPr>
    </w:p>
    <w:tbl>
      <w:tblPr>
        <w:tblStyle w:val="TableGrid"/>
        <w:tblW w:w="0" w:type="auto"/>
        <w:tblLook w:val="04A0" w:firstRow="1" w:lastRow="0" w:firstColumn="1" w:lastColumn="0" w:noHBand="0" w:noVBand="1"/>
      </w:tblPr>
      <w:tblGrid>
        <w:gridCol w:w="8522"/>
      </w:tblGrid>
      <w:tr w:rsidR="00353D57" w:rsidTr="00486F2B">
        <w:tc>
          <w:tcPr>
            <w:tcW w:w="8522" w:type="dxa"/>
          </w:tcPr>
          <w:p w:rsidR="00353D57" w:rsidRPr="00CB50DD" w:rsidRDefault="00353D57" w:rsidP="00486F2B">
            <w:pPr>
              <w:rPr>
                <w:b/>
                <w:color w:val="5F497A" w:themeColor="accent4" w:themeShade="BF"/>
                <w:sz w:val="22"/>
                <w:szCs w:val="22"/>
              </w:rPr>
            </w:pPr>
            <w:r w:rsidRPr="00CB50DD">
              <w:rPr>
                <w:b/>
                <w:color w:val="5F497A" w:themeColor="accent4" w:themeShade="BF"/>
                <w:sz w:val="22"/>
                <w:szCs w:val="22"/>
              </w:rPr>
              <w:t>General precautions for embalming procedures:</w:t>
            </w:r>
          </w:p>
          <w:p w:rsidR="00353D57" w:rsidRPr="00B91FB0" w:rsidRDefault="00353D57" w:rsidP="00486F2B">
            <w:pPr>
              <w:rPr>
                <w:b/>
                <w:sz w:val="22"/>
                <w:szCs w:val="22"/>
              </w:rPr>
            </w:pPr>
          </w:p>
          <w:p w:rsidR="00353D57" w:rsidRPr="00C82948" w:rsidRDefault="00353D57" w:rsidP="00353D57">
            <w:pPr>
              <w:pStyle w:val="ListParagraph"/>
              <w:numPr>
                <w:ilvl w:val="0"/>
                <w:numId w:val="62"/>
              </w:numPr>
              <w:rPr>
                <w:sz w:val="22"/>
                <w:szCs w:val="22"/>
              </w:rPr>
            </w:pPr>
            <w:r w:rsidRPr="00C82948">
              <w:rPr>
                <w:sz w:val="22"/>
                <w:szCs w:val="22"/>
              </w:rPr>
              <w:lastRenderedPageBreak/>
              <w:t>Once used instruments are no longer required, clean them thoroughly in detergent solution;</w:t>
            </w:r>
          </w:p>
          <w:p w:rsidR="00353D57" w:rsidRPr="00C82948" w:rsidRDefault="00353D57" w:rsidP="00353D57">
            <w:pPr>
              <w:pStyle w:val="ListParagraph"/>
              <w:numPr>
                <w:ilvl w:val="0"/>
                <w:numId w:val="62"/>
              </w:numPr>
              <w:rPr>
                <w:sz w:val="22"/>
                <w:szCs w:val="22"/>
              </w:rPr>
            </w:pPr>
            <w:r w:rsidRPr="00C82948">
              <w:rPr>
                <w:sz w:val="22"/>
                <w:szCs w:val="22"/>
              </w:rPr>
              <w:t>Never attempt to catch a falling instrument. To help prevent accidental falls, do not lay instruments down indiscriminately after use;</w:t>
            </w:r>
          </w:p>
          <w:p w:rsidR="00353D57" w:rsidRPr="00C82948" w:rsidRDefault="00353D57" w:rsidP="00353D57">
            <w:pPr>
              <w:pStyle w:val="ListParagraph"/>
              <w:numPr>
                <w:ilvl w:val="0"/>
                <w:numId w:val="62"/>
              </w:numPr>
              <w:rPr>
                <w:sz w:val="22"/>
                <w:szCs w:val="22"/>
              </w:rPr>
            </w:pPr>
            <w:r w:rsidRPr="00C82948">
              <w:rPr>
                <w:sz w:val="22"/>
                <w:szCs w:val="22"/>
              </w:rPr>
              <w:t>Wherever possible, avoid operations likely to cause splashing or generate aerosols, such as washing down with high pressure hoses</w:t>
            </w:r>
            <w:r>
              <w:rPr>
                <w:sz w:val="22"/>
                <w:szCs w:val="22"/>
              </w:rPr>
              <w:t xml:space="preserve"> and</w:t>
            </w:r>
            <w:r w:rsidRPr="00C82948">
              <w:rPr>
                <w:sz w:val="22"/>
                <w:szCs w:val="22"/>
              </w:rPr>
              <w:t xml:space="preserve"> cleaning instruments under running water</w:t>
            </w:r>
            <w:r>
              <w:rPr>
                <w:sz w:val="22"/>
                <w:szCs w:val="22"/>
              </w:rPr>
              <w:t>; and</w:t>
            </w:r>
          </w:p>
          <w:p w:rsidR="00353D57" w:rsidRDefault="00353D57" w:rsidP="00353D57">
            <w:pPr>
              <w:pStyle w:val="ListParagraph"/>
              <w:numPr>
                <w:ilvl w:val="0"/>
                <w:numId w:val="62"/>
              </w:numPr>
              <w:rPr>
                <w:sz w:val="22"/>
                <w:szCs w:val="22"/>
              </w:rPr>
            </w:pPr>
            <w:r w:rsidRPr="00C82948">
              <w:rPr>
                <w:sz w:val="22"/>
                <w:szCs w:val="22"/>
              </w:rPr>
              <w:t xml:space="preserve">Follow specified cleaning and disinfection procedures for decontamination of work, floor and wall surfaces and of equipment, including </w:t>
            </w:r>
            <w:r w:rsidR="009F5E07">
              <w:rPr>
                <w:sz w:val="22"/>
                <w:szCs w:val="22"/>
              </w:rPr>
              <w:t xml:space="preserve">use of </w:t>
            </w:r>
            <w:r>
              <w:rPr>
                <w:sz w:val="22"/>
                <w:szCs w:val="22"/>
              </w:rPr>
              <w:t xml:space="preserve">PPE </w:t>
            </w:r>
            <w:r w:rsidRPr="00C82948">
              <w:rPr>
                <w:sz w:val="22"/>
                <w:szCs w:val="22"/>
              </w:rPr>
              <w:t>where appropriate.</w:t>
            </w:r>
          </w:p>
          <w:p w:rsidR="00353D57" w:rsidRPr="00C82948" w:rsidRDefault="00353D57" w:rsidP="00486F2B">
            <w:pPr>
              <w:rPr>
                <w:sz w:val="22"/>
                <w:szCs w:val="22"/>
              </w:rPr>
            </w:pPr>
          </w:p>
        </w:tc>
      </w:tr>
    </w:tbl>
    <w:p w:rsidR="00353D57" w:rsidRPr="00353D57" w:rsidRDefault="00353D57" w:rsidP="00353D57">
      <w:pPr>
        <w:pStyle w:val="ListParagraph"/>
        <w:ind w:left="360"/>
        <w:rPr>
          <w:sz w:val="22"/>
          <w:szCs w:val="22"/>
        </w:rPr>
      </w:pPr>
    </w:p>
    <w:p w:rsidR="00353D57" w:rsidRPr="00353D57" w:rsidRDefault="00353D57" w:rsidP="00353D57">
      <w:pPr>
        <w:pStyle w:val="ListParagraph"/>
        <w:numPr>
          <w:ilvl w:val="0"/>
          <w:numId w:val="13"/>
        </w:numPr>
        <w:rPr>
          <w:sz w:val="22"/>
          <w:szCs w:val="22"/>
        </w:rPr>
      </w:pPr>
      <w:r w:rsidRPr="00353D57">
        <w:rPr>
          <w:sz w:val="22"/>
          <w:szCs w:val="22"/>
        </w:rPr>
        <w:t xml:space="preserve">The risk assessment should consider whether embalming needs to </w:t>
      </w:r>
      <w:r>
        <w:rPr>
          <w:sz w:val="22"/>
          <w:szCs w:val="22"/>
        </w:rPr>
        <w:t>be carried out</w:t>
      </w:r>
      <w:r w:rsidR="00C27E81">
        <w:rPr>
          <w:sz w:val="22"/>
          <w:szCs w:val="22"/>
        </w:rPr>
        <w:t xml:space="preserve"> as n</w:t>
      </w:r>
      <w:r w:rsidRPr="00353D57">
        <w:rPr>
          <w:sz w:val="22"/>
          <w:szCs w:val="22"/>
        </w:rPr>
        <w:t>ot all bodies are embalmed</w:t>
      </w:r>
      <w:r w:rsidR="009F5E07">
        <w:rPr>
          <w:sz w:val="22"/>
          <w:szCs w:val="22"/>
        </w:rPr>
        <w:t>.</w:t>
      </w:r>
      <w:r w:rsidRPr="00353D57">
        <w:rPr>
          <w:sz w:val="22"/>
          <w:szCs w:val="22"/>
        </w:rPr>
        <w:t xml:space="preserve"> </w:t>
      </w:r>
      <w:r w:rsidR="009F5E07">
        <w:rPr>
          <w:sz w:val="22"/>
          <w:szCs w:val="22"/>
        </w:rPr>
        <w:t>The</w:t>
      </w:r>
      <w:r w:rsidRPr="00353D57">
        <w:rPr>
          <w:sz w:val="22"/>
          <w:szCs w:val="22"/>
        </w:rPr>
        <w:t xml:space="preserve"> needs of the family need to be taken into consideration</w:t>
      </w:r>
      <w:r>
        <w:rPr>
          <w:sz w:val="22"/>
          <w:szCs w:val="22"/>
        </w:rPr>
        <w:t>,</w:t>
      </w:r>
      <w:r w:rsidRPr="00353D57">
        <w:rPr>
          <w:sz w:val="22"/>
          <w:szCs w:val="22"/>
        </w:rPr>
        <w:t xml:space="preserve"> if the body needs to be repatriated, </w:t>
      </w:r>
      <w:r>
        <w:rPr>
          <w:sz w:val="22"/>
          <w:szCs w:val="22"/>
        </w:rPr>
        <w:t xml:space="preserve">and any other </w:t>
      </w:r>
      <w:r w:rsidR="00C27E81">
        <w:rPr>
          <w:sz w:val="22"/>
          <w:szCs w:val="22"/>
        </w:rPr>
        <w:t xml:space="preserve">risks that </w:t>
      </w:r>
      <w:r w:rsidRPr="00353D57">
        <w:rPr>
          <w:sz w:val="22"/>
          <w:szCs w:val="22"/>
        </w:rPr>
        <w:t xml:space="preserve">embalming may present.  </w:t>
      </w:r>
      <w:r>
        <w:rPr>
          <w:sz w:val="22"/>
          <w:szCs w:val="22"/>
        </w:rPr>
        <w:t>Where the risks from embalming cannot be managed, a</w:t>
      </w:r>
      <w:r w:rsidRPr="00353D57">
        <w:rPr>
          <w:sz w:val="22"/>
          <w:szCs w:val="22"/>
        </w:rPr>
        <w:t>lternatives should be offered to allow the family to view the deceased where this is feasible.</w:t>
      </w:r>
    </w:p>
    <w:p w:rsidR="00353D57" w:rsidRPr="00353D57" w:rsidRDefault="00353D57" w:rsidP="00353D57">
      <w:pPr>
        <w:pStyle w:val="ListParagraph"/>
        <w:ind w:left="360"/>
        <w:rPr>
          <w:sz w:val="22"/>
          <w:szCs w:val="22"/>
        </w:rPr>
      </w:pPr>
    </w:p>
    <w:p w:rsidR="00353D57" w:rsidRDefault="009F5E07" w:rsidP="00353D57">
      <w:pPr>
        <w:pStyle w:val="ListParagraph"/>
        <w:numPr>
          <w:ilvl w:val="0"/>
          <w:numId w:val="13"/>
        </w:numPr>
        <w:rPr>
          <w:sz w:val="22"/>
          <w:szCs w:val="22"/>
        </w:rPr>
      </w:pPr>
      <w:r>
        <w:rPr>
          <w:sz w:val="22"/>
          <w:szCs w:val="22"/>
        </w:rPr>
        <w:t xml:space="preserve">The </w:t>
      </w:r>
      <w:r w:rsidR="00353D57" w:rsidRPr="00353D57">
        <w:rPr>
          <w:sz w:val="22"/>
          <w:szCs w:val="22"/>
        </w:rPr>
        <w:t xml:space="preserve">embalming process involves direct contact with the body, exposure to blood and other body fluids, and the use of sharps (and hazardous chemicals). There may be additional risks when embalming individuals that have been involved in an accident or have undergone post mortem examination, </w:t>
      </w:r>
      <w:r>
        <w:rPr>
          <w:sz w:val="22"/>
          <w:szCs w:val="22"/>
        </w:rPr>
        <w:t>(eg exposure to</w:t>
      </w:r>
      <w:r w:rsidR="00353D57" w:rsidRPr="00353D57">
        <w:rPr>
          <w:sz w:val="22"/>
          <w:szCs w:val="22"/>
        </w:rPr>
        <w:t xml:space="preserve"> damaged bones/bone splinters</w:t>
      </w:r>
      <w:r>
        <w:rPr>
          <w:sz w:val="22"/>
          <w:szCs w:val="22"/>
        </w:rPr>
        <w:t>)</w:t>
      </w:r>
      <w:r w:rsidR="00353D57" w:rsidRPr="00353D57">
        <w:rPr>
          <w:sz w:val="22"/>
          <w:szCs w:val="22"/>
        </w:rPr>
        <w:t>. Extra care should be taken when passing embalming fluid into a body that has undergone a post mortem examination as larger blood vessels normally used for infusion may be damaged. As a result of using smaller blood vessels, embalming fluids might leak from the cranium.</w:t>
      </w:r>
    </w:p>
    <w:p w:rsidR="00353D57" w:rsidRPr="00353D57" w:rsidRDefault="00353D57" w:rsidP="00353D57">
      <w:pPr>
        <w:rPr>
          <w:sz w:val="22"/>
          <w:szCs w:val="22"/>
        </w:rPr>
      </w:pPr>
    </w:p>
    <w:p w:rsidR="006678CC" w:rsidRPr="006678CC" w:rsidRDefault="006678CC" w:rsidP="00F43D32">
      <w:pPr>
        <w:pStyle w:val="ListParagraph"/>
        <w:numPr>
          <w:ilvl w:val="0"/>
          <w:numId w:val="13"/>
        </w:numPr>
        <w:rPr>
          <w:sz w:val="22"/>
          <w:szCs w:val="22"/>
        </w:rPr>
      </w:pPr>
      <w:r w:rsidRPr="006678CC">
        <w:rPr>
          <w:sz w:val="22"/>
          <w:szCs w:val="22"/>
        </w:rPr>
        <w:t xml:space="preserve">To minimise the risk of transmission of </w:t>
      </w:r>
      <w:r w:rsidR="008F346D">
        <w:rPr>
          <w:sz w:val="22"/>
          <w:szCs w:val="22"/>
        </w:rPr>
        <w:t>microorganisms</w:t>
      </w:r>
      <w:r w:rsidRPr="006678CC">
        <w:rPr>
          <w:sz w:val="22"/>
          <w:szCs w:val="22"/>
        </w:rPr>
        <w:t xml:space="preserve"> during embalming</w:t>
      </w:r>
      <w:r w:rsidR="009F5E07">
        <w:rPr>
          <w:sz w:val="22"/>
          <w:szCs w:val="22"/>
        </w:rPr>
        <w:t>,</w:t>
      </w:r>
      <w:r w:rsidRPr="006678CC">
        <w:rPr>
          <w:sz w:val="22"/>
          <w:szCs w:val="22"/>
        </w:rPr>
        <w:t xml:space="preserve"> the techniques used need to ensure that liquid dispersion and splashing are minimised and that all instruments likely to cause puncture wounds or cuts are handled appropriately.</w:t>
      </w:r>
    </w:p>
    <w:p w:rsidR="006678CC" w:rsidRPr="009D072D" w:rsidRDefault="006678CC" w:rsidP="009D072D">
      <w:pPr>
        <w:rPr>
          <w:sz w:val="22"/>
          <w:szCs w:val="22"/>
        </w:rPr>
      </w:pPr>
    </w:p>
    <w:p w:rsidR="00B91FB0" w:rsidRPr="00143F4C" w:rsidRDefault="006678CC" w:rsidP="00C074C4">
      <w:pPr>
        <w:pStyle w:val="ListParagraph"/>
        <w:numPr>
          <w:ilvl w:val="0"/>
          <w:numId w:val="13"/>
        </w:numPr>
        <w:rPr>
          <w:sz w:val="22"/>
          <w:szCs w:val="22"/>
        </w:rPr>
      </w:pPr>
      <w:r w:rsidRPr="007C038F">
        <w:rPr>
          <w:sz w:val="22"/>
          <w:szCs w:val="22"/>
        </w:rPr>
        <w:t xml:space="preserve">During embalming, the number of sharp instruments present on the embalming table/trolley should be kept to a minimum. Used disposable sharp instruments such as scalpel blades should be placed directly into a suitable sharps container. Blunt-ended scissors and scalpel blades should be used whenever possible. </w:t>
      </w:r>
      <w:r w:rsidR="007C038F" w:rsidRPr="007C038F">
        <w:rPr>
          <w:sz w:val="22"/>
          <w:szCs w:val="22"/>
        </w:rPr>
        <w:t>Scalpel blades should not be changed by removal from the handle during the embalming procedure; an adequate supply of new, mounted blades should be laid out before the start.</w:t>
      </w:r>
    </w:p>
    <w:p w:rsidR="003240F2" w:rsidRPr="00967F6F" w:rsidRDefault="003240F2" w:rsidP="00967F6F">
      <w:pPr>
        <w:rPr>
          <w:sz w:val="22"/>
          <w:szCs w:val="22"/>
        </w:rPr>
      </w:pPr>
    </w:p>
    <w:p w:rsidR="00F812BB" w:rsidRDefault="003240F2" w:rsidP="00F812BB">
      <w:pPr>
        <w:rPr>
          <w:rStyle w:val="Emphasis"/>
          <w:b/>
          <w:i w:val="0"/>
          <w:color w:val="5F497A" w:themeColor="accent4" w:themeShade="BF"/>
          <w:sz w:val="22"/>
        </w:rPr>
      </w:pPr>
      <w:r w:rsidRPr="00CB50DD">
        <w:rPr>
          <w:rStyle w:val="Emphasis"/>
          <w:b/>
          <w:i w:val="0"/>
          <w:color w:val="5F497A" w:themeColor="accent4" w:themeShade="BF"/>
          <w:sz w:val="22"/>
        </w:rPr>
        <w:t xml:space="preserve">Embalming </w:t>
      </w:r>
      <w:r w:rsidR="00C27E81">
        <w:rPr>
          <w:rStyle w:val="Emphasis"/>
          <w:b/>
          <w:i w:val="0"/>
          <w:color w:val="5F497A" w:themeColor="accent4" w:themeShade="BF"/>
          <w:sz w:val="22"/>
        </w:rPr>
        <w:t xml:space="preserve">the deceased which present an </w:t>
      </w:r>
      <w:r w:rsidR="00F812BB" w:rsidRPr="00CB50DD">
        <w:rPr>
          <w:rStyle w:val="Emphasis"/>
          <w:b/>
          <w:i w:val="0"/>
          <w:color w:val="5F497A" w:themeColor="accent4" w:themeShade="BF"/>
          <w:sz w:val="22"/>
        </w:rPr>
        <w:t>increased</w:t>
      </w:r>
      <w:r w:rsidR="00C27E81">
        <w:rPr>
          <w:rStyle w:val="Emphasis"/>
          <w:b/>
          <w:i w:val="0"/>
          <w:color w:val="5F497A" w:themeColor="accent4" w:themeShade="BF"/>
          <w:sz w:val="22"/>
        </w:rPr>
        <w:t xml:space="preserve"> risk of</w:t>
      </w:r>
      <w:r w:rsidR="00F812BB" w:rsidRPr="00CB50DD">
        <w:rPr>
          <w:rStyle w:val="Emphasis"/>
          <w:b/>
          <w:i w:val="0"/>
          <w:color w:val="5F497A" w:themeColor="accent4" w:themeShade="BF"/>
          <w:sz w:val="22"/>
        </w:rPr>
        <w:t xml:space="preserve"> </w:t>
      </w:r>
      <w:r w:rsidR="009F5E07">
        <w:rPr>
          <w:rStyle w:val="Emphasis"/>
          <w:b/>
          <w:i w:val="0"/>
          <w:color w:val="5F497A" w:themeColor="accent4" w:themeShade="BF"/>
          <w:sz w:val="22"/>
        </w:rPr>
        <w:t xml:space="preserve">infection </w:t>
      </w:r>
    </w:p>
    <w:p w:rsidR="00C27E81" w:rsidRPr="00F812BB" w:rsidRDefault="00C27E81" w:rsidP="00F812BB">
      <w:pPr>
        <w:rPr>
          <w:sz w:val="22"/>
          <w:szCs w:val="22"/>
        </w:rPr>
      </w:pPr>
    </w:p>
    <w:p w:rsidR="004D03AD" w:rsidRPr="004D03AD" w:rsidRDefault="00C27E81" w:rsidP="00F43D32">
      <w:pPr>
        <w:pStyle w:val="ListParagraph"/>
        <w:numPr>
          <w:ilvl w:val="0"/>
          <w:numId w:val="13"/>
        </w:numPr>
        <w:rPr>
          <w:sz w:val="22"/>
          <w:szCs w:val="22"/>
        </w:rPr>
      </w:pPr>
      <w:r>
        <w:rPr>
          <w:sz w:val="22"/>
          <w:szCs w:val="22"/>
        </w:rPr>
        <w:t>Where the deceased</w:t>
      </w:r>
      <w:r w:rsidR="009119F1" w:rsidRPr="009119F1">
        <w:rPr>
          <w:sz w:val="22"/>
          <w:szCs w:val="22"/>
        </w:rPr>
        <w:t xml:space="preserve"> are not properly identified, particularly where there is no satisfactory </w:t>
      </w:r>
      <w:r>
        <w:rPr>
          <w:sz w:val="22"/>
          <w:szCs w:val="22"/>
        </w:rPr>
        <w:t xml:space="preserve">hazard notification </w:t>
      </w:r>
      <w:r w:rsidR="009119F1" w:rsidRPr="009119F1">
        <w:rPr>
          <w:sz w:val="22"/>
          <w:szCs w:val="22"/>
        </w:rPr>
        <w:t>form or in suspicious death cases, staff need to:</w:t>
      </w:r>
    </w:p>
    <w:p w:rsidR="009119F1" w:rsidRPr="009119F1" w:rsidRDefault="004D03AD" w:rsidP="00C074C4">
      <w:pPr>
        <w:pStyle w:val="ListParagraph"/>
        <w:numPr>
          <w:ilvl w:val="0"/>
          <w:numId w:val="63"/>
        </w:numPr>
        <w:rPr>
          <w:sz w:val="22"/>
          <w:szCs w:val="22"/>
        </w:rPr>
      </w:pPr>
      <w:r>
        <w:rPr>
          <w:sz w:val="22"/>
          <w:szCs w:val="22"/>
        </w:rPr>
        <w:t>Label and treat</w:t>
      </w:r>
      <w:r w:rsidR="009119F1" w:rsidRPr="009119F1">
        <w:rPr>
          <w:sz w:val="22"/>
          <w:szCs w:val="22"/>
        </w:rPr>
        <w:t xml:space="preserve"> such bodies as increased </w:t>
      </w:r>
      <w:r w:rsidR="009F5E07">
        <w:rPr>
          <w:sz w:val="22"/>
          <w:szCs w:val="22"/>
        </w:rPr>
        <w:t xml:space="preserve">infection </w:t>
      </w:r>
      <w:r w:rsidR="009119F1" w:rsidRPr="009119F1">
        <w:rPr>
          <w:sz w:val="22"/>
          <w:szCs w:val="22"/>
        </w:rPr>
        <w:t>risk cases, unless additional information becomes available;</w:t>
      </w:r>
    </w:p>
    <w:p w:rsidR="009119F1" w:rsidRDefault="009119F1" w:rsidP="00C27E81">
      <w:pPr>
        <w:pStyle w:val="ListParagraph"/>
        <w:numPr>
          <w:ilvl w:val="0"/>
          <w:numId w:val="63"/>
        </w:numPr>
        <w:rPr>
          <w:sz w:val="22"/>
          <w:szCs w:val="22"/>
        </w:rPr>
      </w:pPr>
      <w:r w:rsidRPr="009119F1">
        <w:rPr>
          <w:sz w:val="22"/>
          <w:szCs w:val="22"/>
        </w:rPr>
        <w:t>Enclose all bodies labelled increased risk in a leak-proof body bag marked in accordance with safe working practice</w:t>
      </w:r>
      <w:r w:rsidR="00081420">
        <w:rPr>
          <w:sz w:val="22"/>
          <w:szCs w:val="22"/>
        </w:rPr>
        <w:t>s</w:t>
      </w:r>
      <w:r w:rsidR="00C27E81">
        <w:rPr>
          <w:sz w:val="22"/>
          <w:szCs w:val="22"/>
        </w:rPr>
        <w:t>.</w:t>
      </w:r>
    </w:p>
    <w:p w:rsidR="00C27E81" w:rsidRPr="00C27E81" w:rsidRDefault="00C27E81" w:rsidP="00C27E81">
      <w:pPr>
        <w:pStyle w:val="ListParagraph"/>
        <w:rPr>
          <w:sz w:val="22"/>
          <w:szCs w:val="22"/>
        </w:rPr>
      </w:pPr>
    </w:p>
    <w:p w:rsidR="002E09CB" w:rsidRPr="002E09CB" w:rsidRDefault="00FA2A58" w:rsidP="00FA2A58">
      <w:pPr>
        <w:pStyle w:val="ListParagraph"/>
        <w:numPr>
          <w:ilvl w:val="0"/>
          <w:numId w:val="13"/>
        </w:numPr>
        <w:rPr>
          <w:sz w:val="22"/>
          <w:szCs w:val="22"/>
        </w:rPr>
      </w:pPr>
      <w:r w:rsidRPr="00FA2A58">
        <w:rPr>
          <w:sz w:val="22"/>
          <w:szCs w:val="22"/>
        </w:rPr>
        <w:t>The deceased known to present an increased</w:t>
      </w:r>
      <w:r w:rsidR="003D24FD">
        <w:rPr>
          <w:sz w:val="22"/>
          <w:szCs w:val="22"/>
        </w:rPr>
        <w:t xml:space="preserve"> risk of</w:t>
      </w:r>
      <w:r w:rsidRPr="00FA2A58">
        <w:rPr>
          <w:sz w:val="22"/>
          <w:szCs w:val="22"/>
        </w:rPr>
        <w:t xml:space="preserve"> i</w:t>
      </w:r>
      <w:r>
        <w:rPr>
          <w:sz w:val="22"/>
          <w:szCs w:val="22"/>
        </w:rPr>
        <w:t xml:space="preserve">nfection </w:t>
      </w:r>
      <w:r w:rsidR="003D24FD">
        <w:rPr>
          <w:sz w:val="22"/>
          <w:szCs w:val="22"/>
        </w:rPr>
        <w:t>s</w:t>
      </w:r>
      <w:r>
        <w:rPr>
          <w:sz w:val="22"/>
          <w:szCs w:val="22"/>
        </w:rPr>
        <w:t>hould be embalmed</w:t>
      </w:r>
      <w:r w:rsidRPr="00FA2A58">
        <w:rPr>
          <w:sz w:val="22"/>
          <w:szCs w:val="22"/>
        </w:rPr>
        <w:t xml:space="preserve"> using transmission based precautions</w:t>
      </w:r>
      <w:r>
        <w:rPr>
          <w:sz w:val="22"/>
          <w:szCs w:val="22"/>
        </w:rPr>
        <w:t xml:space="preserve"> in addition to standard precautions</w:t>
      </w:r>
      <w:r w:rsidR="00967F6F">
        <w:rPr>
          <w:sz w:val="22"/>
          <w:szCs w:val="22"/>
        </w:rPr>
        <w:t xml:space="preserve">.  The </w:t>
      </w:r>
      <w:r w:rsidR="002E09CB" w:rsidRPr="002E09CB">
        <w:rPr>
          <w:sz w:val="22"/>
          <w:szCs w:val="22"/>
        </w:rPr>
        <w:t>condition of the body</w:t>
      </w:r>
      <w:r w:rsidR="00967F6F">
        <w:rPr>
          <w:sz w:val="22"/>
          <w:szCs w:val="22"/>
        </w:rPr>
        <w:t xml:space="preserve"> </w:t>
      </w:r>
      <w:r w:rsidR="000C3FFC">
        <w:rPr>
          <w:sz w:val="22"/>
          <w:szCs w:val="22"/>
        </w:rPr>
        <w:t xml:space="preserve">should be considered as part of the risk </w:t>
      </w:r>
      <w:r w:rsidR="000C3FFC">
        <w:rPr>
          <w:sz w:val="22"/>
          <w:szCs w:val="22"/>
        </w:rPr>
        <w:lastRenderedPageBreak/>
        <w:t>assessment</w:t>
      </w:r>
      <w:r w:rsidR="002E09CB" w:rsidRPr="002E09CB">
        <w:rPr>
          <w:sz w:val="22"/>
          <w:szCs w:val="22"/>
        </w:rPr>
        <w:t>.</w:t>
      </w:r>
      <w:r w:rsidR="00967F6F">
        <w:rPr>
          <w:sz w:val="22"/>
          <w:szCs w:val="22"/>
        </w:rPr>
        <w:t xml:space="preserve">  If </w:t>
      </w:r>
      <w:r w:rsidR="000C3FFC">
        <w:rPr>
          <w:sz w:val="22"/>
          <w:szCs w:val="22"/>
        </w:rPr>
        <w:t xml:space="preserve">safe conditions for the embalming cannot be met, the body should be transferred to a more appropriate facility.  </w:t>
      </w:r>
    </w:p>
    <w:p w:rsidR="002E09CB" w:rsidRDefault="002E09CB" w:rsidP="002E09CB">
      <w:pPr>
        <w:pStyle w:val="ListParagraph"/>
        <w:ind w:left="360"/>
        <w:rPr>
          <w:sz w:val="22"/>
          <w:szCs w:val="22"/>
        </w:rPr>
      </w:pPr>
    </w:p>
    <w:p w:rsidR="005C5588" w:rsidRPr="005C5588" w:rsidRDefault="005C5588" w:rsidP="00F43D32">
      <w:pPr>
        <w:pStyle w:val="ListParagraph"/>
        <w:numPr>
          <w:ilvl w:val="0"/>
          <w:numId w:val="13"/>
        </w:numPr>
        <w:rPr>
          <w:sz w:val="22"/>
          <w:szCs w:val="22"/>
        </w:rPr>
      </w:pPr>
      <w:r w:rsidRPr="005C5588">
        <w:rPr>
          <w:sz w:val="22"/>
          <w:szCs w:val="22"/>
        </w:rPr>
        <w:t xml:space="preserve">All embalmers should be adequately trained and competent in performing embalming on increased risk cases (see </w:t>
      </w:r>
      <w:r w:rsidRPr="005C5588">
        <w:rPr>
          <w:rStyle w:val="Heading1Char"/>
          <w:sz w:val="22"/>
        </w:rPr>
        <w:t xml:space="preserve">Section 2 </w:t>
      </w:r>
      <w:r w:rsidR="00CB0DED">
        <w:rPr>
          <w:rStyle w:val="Heading1Char"/>
          <w:sz w:val="22"/>
        </w:rPr>
        <w:t>T</w:t>
      </w:r>
      <w:r w:rsidRPr="005C5588">
        <w:rPr>
          <w:rStyle w:val="Heading1Char"/>
          <w:sz w:val="22"/>
        </w:rPr>
        <w:t>raining</w:t>
      </w:r>
      <w:r w:rsidR="00CB0DED">
        <w:rPr>
          <w:rStyle w:val="Heading1Char"/>
          <w:sz w:val="22"/>
        </w:rPr>
        <w:t xml:space="preserve"> and competence</w:t>
      </w:r>
      <w:r w:rsidRPr="005C5588">
        <w:rPr>
          <w:sz w:val="22"/>
          <w:szCs w:val="22"/>
        </w:rPr>
        <w:t xml:space="preserve">) and </w:t>
      </w:r>
      <w:r w:rsidR="0091566E">
        <w:rPr>
          <w:sz w:val="22"/>
          <w:szCs w:val="22"/>
        </w:rPr>
        <w:t>work according to safe working practices</w:t>
      </w:r>
      <w:r w:rsidRPr="005C5588">
        <w:rPr>
          <w:sz w:val="22"/>
          <w:szCs w:val="22"/>
        </w:rPr>
        <w:t xml:space="preserve">.  </w:t>
      </w:r>
    </w:p>
    <w:p w:rsidR="0091566E" w:rsidRPr="00302ABB" w:rsidRDefault="0091566E" w:rsidP="00302ABB">
      <w:pPr>
        <w:rPr>
          <w:sz w:val="22"/>
          <w:szCs w:val="22"/>
        </w:rPr>
      </w:pPr>
    </w:p>
    <w:p w:rsidR="0091566E" w:rsidRPr="00CB50DD" w:rsidRDefault="0091566E" w:rsidP="00ED35A6">
      <w:pPr>
        <w:rPr>
          <w:b/>
          <w:color w:val="5F497A" w:themeColor="accent4" w:themeShade="BF"/>
          <w:sz w:val="22"/>
          <w:szCs w:val="22"/>
        </w:rPr>
      </w:pPr>
      <w:r w:rsidRPr="00CB50DD">
        <w:rPr>
          <w:b/>
          <w:color w:val="5F497A" w:themeColor="accent4" w:themeShade="BF"/>
          <w:sz w:val="22"/>
          <w:szCs w:val="22"/>
        </w:rPr>
        <w:t>Safe working practices</w:t>
      </w:r>
    </w:p>
    <w:p w:rsidR="00ED35A6" w:rsidRPr="00ED35A6" w:rsidRDefault="00ED35A6" w:rsidP="00ED35A6">
      <w:pPr>
        <w:rPr>
          <w:sz w:val="22"/>
          <w:szCs w:val="22"/>
        </w:rPr>
      </w:pPr>
    </w:p>
    <w:p w:rsidR="00302ABB" w:rsidRDefault="0091566E" w:rsidP="00F43D32">
      <w:pPr>
        <w:pStyle w:val="ListParagraph"/>
        <w:numPr>
          <w:ilvl w:val="0"/>
          <w:numId w:val="13"/>
        </w:numPr>
        <w:rPr>
          <w:sz w:val="22"/>
          <w:szCs w:val="22"/>
        </w:rPr>
      </w:pPr>
      <w:r w:rsidRPr="00ED35A6">
        <w:rPr>
          <w:sz w:val="22"/>
          <w:szCs w:val="22"/>
        </w:rPr>
        <w:t xml:space="preserve">For </w:t>
      </w:r>
      <w:r w:rsidR="00C27E81">
        <w:rPr>
          <w:sz w:val="22"/>
          <w:szCs w:val="22"/>
        </w:rPr>
        <w:t>the deceased</w:t>
      </w:r>
      <w:r w:rsidRPr="00ED35A6">
        <w:rPr>
          <w:sz w:val="22"/>
          <w:szCs w:val="22"/>
        </w:rPr>
        <w:t xml:space="preserve"> known to present an increased risk of infection, the number of people engaged on the embalming </w:t>
      </w:r>
      <w:r w:rsidR="002C6551">
        <w:rPr>
          <w:sz w:val="22"/>
          <w:szCs w:val="22"/>
        </w:rPr>
        <w:t xml:space="preserve">should be determined by a risk assessment.  It is advisable to have </w:t>
      </w:r>
      <w:r w:rsidR="00302ABB">
        <w:rPr>
          <w:sz w:val="22"/>
          <w:szCs w:val="22"/>
        </w:rPr>
        <w:t>the</w:t>
      </w:r>
      <w:r w:rsidR="002C6551">
        <w:rPr>
          <w:sz w:val="22"/>
          <w:szCs w:val="22"/>
        </w:rPr>
        <w:t xml:space="preserve"> embalmer to carry out the invasive procedures and a second per</w:t>
      </w:r>
      <w:r w:rsidR="00302ABB">
        <w:rPr>
          <w:sz w:val="22"/>
          <w:szCs w:val="22"/>
        </w:rPr>
        <w:t>son to assist with the process.</w:t>
      </w:r>
    </w:p>
    <w:p w:rsidR="00302ABB" w:rsidRDefault="00302ABB" w:rsidP="00302ABB">
      <w:pPr>
        <w:pStyle w:val="ListParagraph"/>
        <w:ind w:left="360"/>
        <w:rPr>
          <w:sz w:val="22"/>
          <w:szCs w:val="22"/>
        </w:rPr>
      </w:pPr>
    </w:p>
    <w:p w:rsidR="00302ABB" w:rsidRPr="00302ABB" w:rsidRDefault="002C6551" w:rsidP="00302ABB">
      <w:pPr>
        <w:pStyle w:val="ListParagraph"/>
        <w:numPr>
          <w:ilvl w:val="0"/>
          <w:numId w:val="13"/>
        </w:numPr>
        <w:rPr>
          <w:sz w:val="22"/>
          <w:szCs w:val="22"/>
        </w:rPr>
      </w:pPr>
      <w:r>
        <w:rPr>
          <w:sz w:val="22"/>
          <w:szCs w:val="22"/>
        </w:rPr>
        <w:t xml:space="preserve"> </w:t>
      </w:r>
      <w:r w:rsidR="00302ABB">
        <w:rPr>
          <w:sz w:val="22"/>
          <w:szCs w:val="22"/>
        </w:rPr>
        <w:t xml:space="preserve">The embalmer </w:t>
      </w:r>
      <w:r w:rsidR="00302ABB" w:rsidRPr="00302ABB">
        <w:rPr>
          <w:sz w:val="22"/>
          <w:szCs w:val="22"/>
        </w:rPr>
        <w:t xml:space="preserve">is always responsible for the safety of </w:t>
      </w:r>
      <w:r w:rsidR="00302ABB">
        <w:rPr>
          <w:sz w:val="22"/>
          <w:szCs w:val="22"/>
        </w:rPr>
        <w:t>invasive procedures</w:t>
      </w:r>
      <w:r w:rsidR="00302ABB" w:rsidRPr="00302ABB">
        <w:rPr>
          <w:sz w:val="22"/>
          <w:szCs w:val="22"/>
        </w:rPr>
        <w:t xml:space="preserve">, but may authorise a suitably trained assistant to assist with this work.  The assistant should not handle sharp instruments or tools unless specifically instructed to do so by the </w:t>
      </w:r>
      <w:r w:rsidR="00302ABB">
        <w:rPr>
          <w:sz w:val="22"/>
          <w:szCs w:val="22"/>
        </w:rPr>
        <w:t>embalmer</w:t>
      </w:r>
      <w:r w:rsidR="00302ABB" w:rsidRPr="00302ABB">
        <w:rPr>
          <w:sz w:val="22"/>
          <w:szCs w:val="22"/>
        </w:rPr>
        <w:t xml:space="preserve">.  The </w:t>
      </w:r>
      <w:r w:rsidR="00302ABB">
        <w:rPr>
          <w:sz w:val="22"/>
          <w:szCs w:val="22"/>
        </w:rPr>
        <w:t>embalmer</w:t>
      </w:r>
      <w:r w:rsidR="00302ABB" w:rsidRPr="00302ABB">
        <w:rPr>
          <w:sz w:val="22"/>
          <w:szCs w:val="22"/>
        </w:rPr>
        <w:t xml:space="preserve"> and assistant should not handle sharp tools and instruments at the same time.</w:t>
      </w:r>
    </w:p>
    <w:p w:rsidR="00302ABB" w:rsidRPr="00302ABB" w:rsidRDefault="00302ABB" w:rsidP="00302ABB">
      <w:pPr>
        <w:rPr>
          <w:sz w:val="22"/>
          <w:szCs w:val="22"/>
        </w:rPr>
      </w:pPr>
    </w:p>
    <w:p w:rsidR="0091566E" w:rsidRDefault="00302ABB" w:rsidP="00302ABB">
      <w:pPr>
        <w:pStyle w:val="ListParagraph"/>
        <w:numPr>
          <w:ilvl w:val="0"/>
          <w:numId w:val="13"/>
        </w:numPr>
        <w:rPr>
          <w:sz w:val="22"/>
          <w:szCs w:val="22"/>
        </w:rPr>
      </w:pPr>
      <w:r w:rsidRPr="00302ABB">
        <w:rPr>
          <w:sz w:val="22"/>
          <w:szCs w:val="22"/>
        </w:rPr>
        <w:t xml:space="preserve">Everyone in the </w:t>
      </w:r>
      <w:r w:rsidR="0087415E">
        <w:rPr>
          <w:sz w:val="22"/>
          <w:szCs w:val="22"/>
        </w:rPr>
        <w:t>embalming</w:t>
      </w:r>
      <w:r w:rsidRPr="00302ABB">
        <w:rPr>
          <w:sz w:val="22"/>
          <w:szCs w:val="22"/>
        </w:rPr>
        <w:t xml:space="preserve"> room should obey warnings from any member of the </w:t>
      </w:r>
      <w:r w:rsidR="00C27E81">
        <w:rPr>
          <w:sz w:val="22"/>
          <w:szCs w:val="22"/>
        </w:rPr>
        <w:t>embalming</w:t>
      </w:r>
      <w:r w:rsidRPr="00302ABB">
        <w:rPr>
          <w:sz w:val="22"/>
          <w:szCs w:val="22"/>
        </w:rPr>
        <w:t xml:space="preserve"> team and stop work until the matter has been resolved.</w:t>
      </w:r>
    </w:p>
    <w:p w:rsidR="00302ABB" w:rsidRPr="00302ABB" w:rsidRDefault="00302ABB" w:rsidP="00302ABB">
      <w:pPr>
        <w:pStyle w:val="ListParagraph"/>
        <w:rPr>
          <w:sz w:val="22"/>
          <w:szCs w:val="22"/>
        </w:rPr>
      </w:pPr>
    </w:p>
    <w:p w:rsidR="003240F2" w:rsidRPr="00302ABB" w:rsidRDefault="00302ABB" w:rsidP="005C5588">
      <w:pPr>
        <w:pStyle w:val="ListParagraph"/>
        <w:numPr>
          <w:ilvl w:val="0"/>
          <w:numId w:val="13"/>
        </w:numPr>
        <w:rPr>
          <w:sz w:val="22"/>
          <w:szCs w:val="22"/>
        </w:rPr>
      </w:pPr>
      <w:r w:rsidRPr="00302ABB">
        <w:rPr>
          <w:sz w:val="22"/>
          <w:szCs w:val="22"/>
        </w:rPr>
        <w:t xml:space="preserve">If PPE becomes soiled, it should be changed immediately.  At the end of the embalming procedure all PPE worn during the procedure needs to be disposed of correctly or treated, where appropriate, as </w:t>
      </w:r>
      <w:r w:rsidR="0087415E">
        <w:rPr>
          <w:sz w:val="22"/>
          <w:szCs w:val="22"/>
        </w:rPr>
        <w:t>contaminated</w:t>
      </w:r>
      <w:r w:rsidR="0087415E" w:rsidRPr="00302ABB">
        <w:rPr>
          <w:sz w:val="22"/>
          <w:szCs w:val="22"/>
        </w:rPr>
        <w:t xml:space="preserve"> </w:t>
      </w:r>
      <w:r w:rsidRPr="00302ABB">
        <w:rPr>
          <w:sz w:val="22"/>
          <w:szCs w:val="22"/>
        </w:rPr>
        <w:t>linen and, for example, collected in appropriate bags.</w:t>
      </w:r>
    </w:p>
    <w:p w:rsidR="00302ABB" w:rsidRPr="005C5588" w:rsidRDefault="00302ABB" w:rsidP="005C5588">
      <w:pPr>
        <w:rPr>
          <w:sz w:val="22"/>
          <w:szCs w:val="22"/>
        </w:rPr>
      </w:pPr>
    </w:p>
    <w:p w:rsidR="003240F2" w:rsidRPr="00CB50DD" w:rsidRDefault="003240F2" w:rsidP="003240F2">
      <w:pPr>
        <w:rPr>
          <w:b/>
          <w:color w:val="5F497A" w:themeColor="accent4" w:themeShade="BF"/>
          <w:sz w:val="22"/>
          <w:szCs w:val="22"/>
        </w:rPr>
      </w:pPr>
      <w:r w:rsidRPr="00CB50DD">
        <w:rPr>
          <w:b/>
          <w:color w:val="5F497A" w:themeColor="accent4" w:themeShade="BF"/>
          <w:sz w:val="22"/>
          <w:szCs w:val="22"/>
        </w:rPr>
        <w:t xml:space="preserve">Embalming on the deceased with </w:t>
      </w:r>
      <w:r w:rsidR="00716268" w:rsidRPr="00CB50DD">
        <w:rPr>
          <w:b/>
          <w:color w:val="5F497A" w:themeColor="accent4" w:themeShade="BF"/>
          <w:sz w:val="22"/>
          <w:szCs w:val="22"/>
        </w:rPr>
        <w:t>hazard group 4</w:t>
      </w:r>
      <w:r w:rsidRPr="00CB50DD">
        <w:rPr>
          <w:b/>
          <w:color w:val="5F497A" w:themeColor="accent4" w:themeShade="BF"/>
          <w:sz w:val="22"/>
          <w:szCs w:val="22"/>
        </w:rPr>
        <w:t xml:space="preserve"> microorganisms </w:t>
      </w:r>
    </w:p>
    <w:p w:rsidR="003240F2" w:rsidRPr="001A187A" w:rsidRDefault="003240F2" w:rsidP="003240F2">
      <w:pPr>
        <w:pStyle w:val="ListParagraph"/>
        <w:rPr>
          <w:sz w:val="22"/>
          <w:szCs w:val="22"/>
        </w:rPr>
      </w:pPr>
    </w:p>
    <w:p w:rsidR="003240F2" w:rsidRPr="001A187A" w:rsidRDefault="003240F2" w:rsidP="00F43D32">
      <w:pPr>
        <w:pStyle w:val="ListParagraph"/>
        <w:numPr>
          <w:ilvl w:val="0"/>
          <w:numId w:val="13"/>
        </w:numPr>
        <w:rPr>
          <w:sz w:val="22"/>
          <w:szCs w:val="22"/>
        </w:rPr>
      </w:pPr>
      <w:r>
        <w:rPr>
          <w:sz w:val="22"/>
          <w:szCs w:val="22"/>
        </w:rPr>
        <w:t xml:space="preserve">Embalming should </w:t>
      </w:r>
      <w:r w:rsidRPr="001A187A">
        <w:rPr>
          <w:sz w:val="22"/>
          <w:szCs w:val="22"/>
        </w:rPr>
        <w:t xml:space="preserve">not be carried out on known hazard group 4 infected cases, eg viral haemorrhagic fever. </w:t>
      </w:r>
    </w:p>
    <w:p w:rsidR="006678CC" w:rsidRPr="0034477C" w:rsidRDefault="006678CC" w:rsidP="00C82948">
      <w:pPr>
        <w:rPr>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 xml:space="preserve">Visitors and observers in </w:t>
      </w:r>
      <w:r w:rsidR="00CE5251" w:rsidRPr="00CB50DD">
        <w:rPr>
          <w:b/>
          <w:color w:val="5F497A" w:themeColor="accent4" w:themeShade="BF"/>
          <w:sz w:val="22"/>
          <w:szCs w:val="22"/>
        </w:rPr>
        <w:t>funeral premises</w:t>
      </w:r>
    </w:p>
    <w:p w:rsidR="006678CC" w:rsidRPr="0034477C" w:rsidRDefault="006678CC" w:rsidP="006678CC">
      <w:pPr>
        <w:ind w:left="-360"/>
        <w:rPr>
          <w:b/>
          <w:sz w:val="22"/>
          <w:szCs w:val="22"/>
        </w:rPr>
      </w:pPr>
    </w:p>
    <w:p w:rsidR="006678CC" w:rsidRPr="00E40603" w:rsidRDefault="006678CC" w:rsidP="00F43D32">
      <w:pPr>
        <w:pStyle w:val="ListParagraph"/>
        <w:numPr>
          <w:ilvl w:val="0"/>
          <w:numId w:val="13"/>
        </w:numPr>
        <w:rPr>
          <w:sz w:val="22"/>
          <w:szCs w:val="22"/>
        </w:rPr>
      </w:pPr>
      <w:r w:rsidRPr="00E40603">
        <w:rPr>
          <w:sz w:val="22"/>
          <w:szCs w:val="22"/>
        </w:rPr>
        <w:t xml:space="preserve">Visitors to the facility should not normally be admitted to the embalming room while it is operative. </w:t>
      </w:r>
    </w:p>
    <w:p w:rsidR="006678CC" w:rsidRPr="00E40603" w:rsidRDefault="006678CC" w:rsidP="006678CC">
      <w:pPr>
        <w:pStyle w:val="ListParagraph"/>
        <w:ind w:left="360"/>
        <w:rPr>
          <w:sz w:val="22"/>
          <w:szCs w:val="22"/>
        </w:rPr>
      </w:pPr>
    </w:p>
    <w:p w:rsidR="006678CC" w:rsidRPr="00D85A8C" w:rsidRDefault="006678CC" w:rsidP="00F43D32">
      <w:pPr>
        <w:pStyle w:val="ListParagraph"/>
        <w:numPr>
          <w:ilvl w:val="0"/>
          <w:numId w:val="13"/>
        </w:numPr>
        <w:rPr>
          <w:sz w:val="22"/>
          <w:szCs w:val="22"/>
        </w:rPr>
      </w:pPr>
      <w:r w:rsidRPr="00D85A8C">
        <w:rPr>
          <w:sz w:val="22"/>
          <w:szCs w:val="22"/>
        </w:rPr>
        <w:t>There will be occasions when workers, such as maintenance personnel, will need access to the embalming room. They should only be allowed to enter under a permit-to-work system,</w:t>
      </w:r>
      <w:r w:rsidR="00716268">
        <w:rPr>
          <w:sz w:val="22"/>
          <w:szCs w:val="22"/>
        </w:rPr>
        <w:t xml:space="preserve"> where this is p</w:t>
      </w:r>
      <w:r w:rsidR="00C27E81">
        <w:rPr>
          <w:sz w:val="22"/>
          <w:szCs w:val="22"/>
        </w:rPr>
        <w:t>ractical, or with supervision in</w:t>
      </w:r>
      <w:r w:rsidR="00716268">
        <w:rPr>
          <w:sz w:val="22"/>
          <w:szCs w:val="22"/>
        </w:rPr>
        <w:t xml:space="preserve"> smaller premises</w:t>
      </w:r>
      <w:r w:rsidRPr="00D85A8C">
        <w:rPr>
          <w:sz w:val="22"/>
          <w:szCs w:val="22"/>
        </w:rPr>
        <w:t xml:space="preserve"> and should be excluded until cleaning of the </w:t>
      </w:r>
      <w:r w:rsidR="0087415E">
        <w:rPr>
          <w:sz w:val="22"/>
          <w:szCs w:val="22"/>
        </w:rPr>
        <w:t>room</w:t>
      </w:r>
      <w:r w:rsidR="0087415E" w:rsidRPr="00D85A8C">
        <w:rPr>
          <w:sz w:val="22"/>
          <w:szCs w:val="22"/>
        </w:rPr>
        <w:t xml:space="preserve"> </w:t>
      </w:r>
      <w:r w:rsidRPr="00D85A8C">
        <w:rPr>
          <w:sz w:val="22"/>
          <w:szCs w:val="22"/>
        </w:rPr>
        <w:t>has taken place.</w:t>
      </w:r>
    </w:p>
    <w:p w:rsidR="006678CC" w:rsidRPr="0034477C" w:rsidRDefault="006678CC" w:rsidP="006678CC">
      <w:pPr>
        <w:pStyle w:val="ListParagraph"/>
        <w:ind w:left="360"/>
        <w:rPr>
          <w:sz w:val="22"/>
          <w:szCs w:val="22"/>
        </w:rPr>
      </w:pPr>
    </w:p>
    <w:p w:rsidR="006678CC" w:rsidRPr="00CB50DD" w:rsidRDefault="006678CC" w:rsidP="006678CC">
      <w:pPr>
        <w:rPr>
          <w:b/>
          <w:color w:val="5F497A" w:themeColor="accent4" w:themeShade="BF"/>
          <w:sz w:val="22"/>
          <w:szCs w:val="22"/>
        </w:rPr>
      </w:pPr>
      <w:r w:rsidRPr="00CB50DD">
        <w:rPr>
          <w:b/>
          <w:color w:val="5F497A" w:themeColor="accent4" w:themeShade="BF"/>
          <w:sz w:val="22"/>
          <w:szCs w:val="22"/>
        </w:rPr>
        <w:t>Religious/ritual preparations</w:t>
      </w:r>
    </w:p>
    <w:p w:rsidR="006678CC" w:rsidRPr="0034477C" w:rsidRDefault="006678CC" w:rsidP="006678CC">
      <w:pPr>
        <w:ind w:left="-360"/>
        <w:rPr>
          <w:b/>
          <w:sz w:val="22"/>
          <w:szCs w:val="22"/>
        </w:rPr>
      </w:pPr>
    </w:p>
    <w:p w:rsidR="006678CC" w:rsidRPr="0034477C" w:rsidRDefault="006678CC" w:rsidP="00F43D32">
      <w:pPr>
        <w:pStyle w:val="ListParagraph"/>
        <w:numPr>
          <w:ilvl w:val="0"/>
          <w:numId w:val="13"/>
        </w:numPr>
        <w:rPr>
          <w:sz w:val="22"/>
          <w:szCs w:val="22"/>
        </w:rPr>
      </w:pPr>
      <w:r w:rsidRPr="0034477C">
        <w:rPr>
          <w:sz w:val="22"/>
          <w:szCs w:val="22"/>
        </w:rPr>
        <w:t>There are considerable variations between people of different faiths, ethnic backgrounds and national origins in their approach to, and practices for death and dying, as regards preparation for burial</w:t>
      </w:r>
      <w:r w:rsidR="00716268">
        <w:rPr>
          <w:sz w:val="22"/>
          <w:szCs w:val="22"/>
        </w:rPr>
        <w:t xml:space="preserve"> or cremation</w:t>
      </w:r>
      <w:r w:rsidRPr="0034477C">
        <w:rPr>
          <w:sz w:val="22"/>
          <w:szCs w:val="22"/>
        </w:rPr>
        <w:t>.</w:t>
      </w:r>
    </w:p>
    <w:p w:rsidR="006678CC" w:rsidRPr="0034477C" w:rsidRDefault="006678CC" w:rsidP="006678CC">
      <w:pPr>
        <w:pStyle w:val="ListParagraph"/>
        <w:ind w:left="360"/>
        <w:rPr>
          <w:sz w:val="22"/>
          <w:szCs w:val="22"/>
        </w:rPr>
      </w:pPr>
    </w:p>
    <w:p w:rsidR="006678CC" w:rsidRPr="0034477C" w:rsidRDefault="006678CC" w:rsidP="00F43D32">
      <w:pPr>
        <w:pStyle w:val="ListParagraph"/>
        <w:numPr>
          <w:ilvl w:val="0"/>
          <w:numId w:val="13"/>
        </w:numPr>
        <w:rPr>
          <w:sz w:val="22"/>
          <w:szCs w:val="22"/>
        </w:rPr>
      </w:pPr>
      <w:r w:rsidRPr="0034477C">
        <w:rPr>
          <w:sz w:val="22"/>
          <w:szCs w:val="22"/>
        </w:rPr>
        <w:t>At the time of death, these practices may require involvement in last offices/first offices. If there is a requirement for involvement, you need to inform those car</w:t>
      </w:r>
      <w:r w:rsidR="00C27E81">
        <w:rPr>
          <w:sz w:val="22"/>
          <w:szCs w:val="22"/>
        </w:rPr>
        <w:t>rying out washing, dressing etc</w:t>
      </w:r>
      <w:r w:rsidRPr="0034477C">
        <w:rPr>
          <w:sz w:val="22"/>
          <w:szCs w:val="22"/>
        </w:rPr>
        <w:t xml:space="preserve"> of any risks and advise them of the control measures that should be used.  The responsible person will need to advise relatives if there could be a health risk from touching or kissing the body. If these risks are significant, relatives should be discouraged from doing so and </w:t>
      </w:r>
      <w:r w:rsidRPr="0034477C">
        <w:rPr>
          <w:sz w:val="22"/>
          <w:szCs w:val="22"/>
        </w:rPr>
        <w:lastRenderedPageBreak/>
        <w:t xml:space="preserve">informed about </w:t>
      </w:r>
      <w:r w:rsidR="0087415E">
        <w:rPr>
          <w:sz w:val="22"/>
          <w:szCs w:val="22"/>
        </w:rPr>
        <w:t>possible consequences for their health</w:t>
      </w:r>
      <w:r w:rsidRPr="0034477C">
        <w:rPr>
          <w:sz w:val="22"/>
          <w:szCs w:val="22"/>
        </w:rPr>
        <w:t>. This should be done tactfully and ideally by a trained member of staff.</w:t>
      </w:r>
    </w:p>
    <w:p w:rsidR="006678CC" w:rsidRPr="0034477C" w:rsidRDefault="006678CC" w:rsidP="006678CC">
      <w:pPr>
        <w:pStyle w:val="ListParagraph"/>
        <w:ind w:left="360"/>
        <w:rPr>
          <w:sz w:val="22"/>
          <w:szCs w:val="22"/>
        </w:rPr>
      </w:pPr>
    </w:p>
    <w:p w:rsidR="006678CC" w:rsidRPr="00CB50DD" w:rsidRDefault="006678CC" w:rsidP="006678CC">
      <w:pPr>
        <w:ind w:left="-360" w:firstLine="360"/>
        <w:rPr>
          <w:b/>
          <w:color w:val="5F497A" w:themeColor="accent4" w:themeShade="BF"/>
          <w:sz w:val="22"/>
          <w:szCs w:val="22"/>
        </w:rPr>
      </w:pPr>
      <w:r w:rsidRPr="00CB50DD">
        <w:rPr>
          <w:b/>
          <w:color w:val="5F497A" w:themeColor="accent4" w:themeShade="BF"/>
          <w:sz w:val="22"/>
          <w:szCs w:val="22"/>
        </w:rPr>
        <w:t>Viewing</w:t>
      </w:r>
    </w:p>
    <w:p w:rsidR="00E40603" w:rsidRPr="00E40603" w:rsidRDefault="00E40603" w:rsidP="006678CC">
      <w:pPr>
        <w:ind w:left="-360" w:firstLine="360"/>
        <w:rPr>
          <w:b/>
          <w:sz w:val="22"/>
          <w:szCs w:val="22"/>
        </w:rPr>
      </w:pPr>
    </w:p>
    <w:p w:rsidR="006678CC" w:rsidRPr="00D85A8C" w:rsidRDefault="006678CC" w:rsidP="00F43D32">
      <w:pPr>
        <w:pStyle w:val="ListParagraph"/>
        <w:numPr>
          <w:ilvl w:val="0"/>
          <w:numId w:val="13"/>
        </w:numPr>
        <w:rPr>
          <w:sz w:val="22"/>
          <w:szCs w:val="22"/>
        </w:rPr>
      </w:pPr>
      <w:r w:rsidRPr="00D85A8C">
        <w:rPr>
          <w:sz w:val="22"/>
          <w:szCs w:val="22"/>
        </w:rPr>
        <w:t>When rel</w:t>
      </w:r>
      <w:r w:rsidR="00C27E81">
        <w:rPr>
          <w:sz w:val="22"/>
          <w:szCs w:val="22"/>
        </w:rPr>
        <w:t>atives and others wish to view the deceased</w:t>
      </w:r>
      <w:r w:rsidRPr="00D85A8C">
        <w:rPr>
          <w:sz w:val="22"/>
          <w:szCs w:val="22"/>
        </w:rPr>
        <w:t>, you will need to advise them if there is a risk of infection if they touch or kiss the deceased, as well as advising them of any controls they need to take after contact, for example washing of hands.</w:t>
      </w:r>
    </w:p>
    <w:p w:rsidR="006678CC" w:rsidRPr="00D85A8C" w:rsidRDefault="006678CC" w:rsidP="006678CC">
      <w:pPr>
        <w:pStyle w:val="ListParagraph"/>
        <w:ind w:left="360"/>
        <w:rPr>
          <w:sz w:val="22"/>
          <w:szCs w:val="22"/>
        </w:rPr>
      </w:pPr>
    </w:p>
    <w:p w:rsidR="006678CC" w:rsidRDefault="006678CC" w:rsidP="00F43D32">
      <w:pPr>
        <w:pStyle w:val="ListParagraph"/>
        <w:numPr>
          <w:ilvl w:val="0"/>
          <w:numId w:val="13"/>
        </w:numPr>
        <w:rPr>
          <w:sz w:val="22"/>
          <w:szCs w:val="22"/>
        </w:rPr>
      </w:pPr>
      <w:r w:rsidRPr="0034477C">
        <w:rPr>
          <w:sz w:val="22"/>
          <w:szCs w:val="22"/>
        </w:rPr>
        <w:t xml:space="preserve">Certain infectious disease </w:t>
      </w:r>
      <w:r w:rsidR="0087415E" w:rsidRPr="0034477C">
        <w:rPr>
          <w:sz w:val="22"/>
          <w:szCs w:val="22"/>
        </w:rPr>
        <w:t>(see Appendix 1 for details)</w:t>
      </w:r>
      <w:r w:rsidR="0087415E">
        <w:rPr>
          <w:sz w:val="22"/>
          <w:szCs w:val="22"/>
        </w:rPr>
        <w:t xml:space="preserve"> </w:t>
      </w:r>
      <w:r w:rsidRPr="0034477C">
        <w:rPr>
          <w:sz w:val="22"/>
          <w:szCs w:val="22"/>
        </w:rPr>
        <w:t xml:space="preserve">will present a significant risk, so relatives should be informed about the risks involved, and provided with </w:t>
      </w:r>
      <w:r w:rsidR="00C27E81">
        <w:rPr>
          <w:sz w:val="22"/>
          <w:szCs w:val="22"/>
        </w:rPr>
        <w:t>PPE</w:t>
      </w:r>
      <w:r w:rsidRPr="0034477C">
        <w:rPr>
          <w:sz w:val="22"/>
          <w:szCs w:val="22"/>
        </w:rPr>
        <w:t xml:space="preserve"> if appropriate. Alternatively, viewing could take place either at a distance or by use of a viewing panel in the coffin. </w:t>
      </w:r>
      <w:r w:rsidR="0087415E">
        <w:rPr>
          <w:sz w:val="22"/>
          <w:szCs w:val="22"/>
        </w:rPr>
        <w:t>An alternative is to use a</w:t>
      </w:r>
      <w:r w:rsidRPr="0034477C">
        <w:rPr>
          <w:sz w:val="22"/>
          <w:szCs w:val="22"/>
        </w:rPr>
        <w:t xml:space="preserve"> viewing room with a glass screen.</w:t>
      </w:r>
    </w:p>
    <w:p w:rsidR="00AD43BF" w:rsidRPr="00AD43BF" w:rsidRDefault="00AD43BF" w:rsidP="00AD43BF">
      <w:pPr>
        <w:pStyle w:val="ListParagraph"/>
        <w:rPr>
          <w:sz w:val="22"/>
          <w:szCs w:val="22"/>
        </w:rPr>
      </w:pPr>
    </w:p>
    <w:p w:rsidR="00AD43BF" w:rsidRPr="00D85A8C" w:rsidRDefault="00AD43BF" w:rsidP="00F43D32">
      <w:pPr>
        <w:pStyle w:val="ListParagraph"/>
        <w:numPr>
          <w:ilvl w:val="0"/>
          <w:numId w:val="13"/>
        </w:numPr>
        <w:rPr>
          <w:sz w:val="22"/>
          <w:szCs w:val="22"/>
        </w:rPr>
      </w:pPr>
      <w:r>
        <w:rPr>
          <w:sz w:val="22"/>
          <w:szCs w:val="22"/>
        </w:rPr>
        <w:t>Viewing of the deceased with infection from the most hazardous microorganisms (hazard group 4) is not permitted.</w:t>
      </w:r>
    </w:p>
    <w:p w:rsidR="006678CC" w:rsidRPr="006678CC" w:rsidRDefault="006678CC" w:rsidP="006678CC">
      <w:pPr>
        <w:pStyle w:val="ListParagraph"/>
        <w:ind w:left="360"/>
        <w:rPr>
          <w:sz w:val="22"/>
          <w:szCs w:val="22"/>
        </w:rPr>
      </w:pPr>
    </w:p>
    <w:p w:rsidR="001A187A" w:rsidRDefault="001A187A" w:rsidP="000B14ED">
      <w:pPr>
        <w:pStyle w:val="ListParagraph"/>
        <w:ind w:left="360"/>
        <w:rPr>
          <w:sz w:val="22"/>
          <w:szCs w:val="22"/>
        </w:rPr>
      </w:pPr>
      <w:r w:rsidRPr="001A187A">
        <w:rPr>
          <w:sz w:val="22"/>
          <w:szCs w:val="22"/>
        </w:rPr>
        <w:t> </w:t>
      </w:r>
    </w:p>
    <w:p w:rsidR="00C32F00" w:rsidRPr="00C32F00" w:rsidRDefault="00C32F00" w:rsidP="00C32F00">
      <w:pPr>
        <w:pStyle w:val="ListParagraph"/>
        <w:rPr>
          <w:sz w:val="22"/>
          <w:szCs w:val="22"/>
        </w:rPr>
      </w:pPr>
    </w:p>
    <w:p w:rsidR="00C84DB8" w:rsidRPr="00164659" w:rsidRDefault="00C84DB8" w:rsidP="00C84DB8">
      <w:pPr>
        <w:pStyle w:val="ListParagraph"/>
        <w:rPr>
          <w:sz w:val="22"/>
          <w:szCs w:val="22"/>
        </w:rPr>
      </w:pPr>
    </w:p>
    <w:p w:rsidR="009D072D" w:rsidRDefault="009D072D">
      <w:r>
        <w:br w:type="page"/>
      </w:r>
    </w:p>
    <w:tbl>
      <w:tblPr>
        <w:tblStyle w:val="TableGrid"/>
        <w:tblW w:w="0" w:type="auto"/>
        <w:shd w:val="clear" w:color="auto" w:fill="E5B8B7" w:themeFill="accent2" w:themeFillTint="66"/>
        <w:tblLook w:val="04A0" w:firstRow="1" w:lastRow="0" w:firstColumn="1" w:lastColumn="0" w:noHBand="0" w:noVBand="1"/>
      </w:tblPr>
      <w:tblGrid>
        <w:gridCol w:w="8522"/>
      </w:tblGrid>
      <w:tr w:rsidR="00B55861" w:rsidTr="00CB50DD">
        <w:tc>
          <w:tcPr>
            <w:tcW w:w="8522" w:type="dxa"/>
            <w:shd w:val="clear" w:color="auto" w:fill="E5B8B7" w:themeFill="accent2" w:themeFillTint="66"/>
          </w:tcPr>
          <w:p w:rsidR="00B55861" w:rsidRPr="002C22FD" w:rsidRDefault="00B55861" w:rsidP="002C22FD">
            <w:pPr>
              <w:pStyle w:val="Heading1"/>
              <w:outlineLvl w:val="0"/>
            </w:pPr>
            <w:bookmarkStart w:id="9" w:name="_Toc431820880"/>
            <w:r w:rsidRPr="002C22FD">
              <w:lastRenderedPageBreak/>
              <w:t xml:space="preserve">Section 7 </w:t>
            </w:r>
            <w:r w:rsidR="0087415E">
              <w:t xml:space="preserve"> </w:t>
            </w:r>
            <w:r w:rsidR="00B076AB" w:rsidRPr="002C22FD">
              <w:t xml:space="preserve">Managing the risks </w:t>
            </w:r>
            <w:r w:rsidR="00CB0DED" w:rsidRPr="002C22FD">
              <w:t>of infection in exhumations</w:t>
            </w:r>
            <w:bookmarkEnd w:id="9"/>
          </w:p>
          <w:p w:rsidR="00F1538E" w:rsidRPr="00831C1B" w:rsidRDefault="00F1538E" w:rsidP="0062193C"/>
        </w:tc>
      </w:tr>
    </w:tbl>
    <w:p w:rsidR="0082032E" w:rsidRPr="0082032E" w:rsidRDefault="0082032E" w:rsidP="0082032E">
      <w:pPr>
        <w:rPr>
          <w:sz w:val="22"/>
          <w:szCs w:val="22"/>
        </w:rPr>
      </w:pPr>
    </w:p>
    <w:p w:rsidR="00B318C1" w:rsidRDefault="00B318C1" w:rsidP="00F43D32">
      <w:pPr>
        <w:pStyle w:val="ListParagraph"/>
        <w:numPr>
          <w:ilvl w:val="0"/>
          <w:numId w:val="13"/>
        </w:numPr>
        <w:rPr>
          <w:sz w:val="22"/>
          <w:szCs w:val="22"/>
        </w:rPr>
      </w:pPr>
      <w:r>
        <w:rPr>
          <w:sz w:val="22"/>
          <w:szCs w:val="22"/>
        </w:rPr>
        <w:t>This section is aimed at those invo</w:t>
      </w:r>
      <w:r w:rsidR="002C22FD">
        <w:rPr>
          <w:sz w:val="22"/>
          <w:szCs w:val="22"/>
        </w:rPr>
        <w:t>lved with exhuming the deceased.  It outlines the risks that should be considered and the safe working practices to control those risks.</w:t>
      </w:r>
    </w:p>
    <w:p w:rsidR="002C22FD" w:rsidRDefault="002C22FD" w:rsidP="002C22FD">
      <w:pPr>
        <w:rPr>
          <w:sz w:val="22"/>
          <w:szCs w:val="22"/>
        </w:rPr>
      </w:pPr>
    </w:p>
    <w:p w:rsidR="002C22FD" w:rsidRPr="002C22FD" w:rsidRDefault="00D730EA" w:rsidP="002C22FD">
      <w:pPr>
        <w:rPr>
          <w:b/>
          <w:color w:val="943634" w:themeColor="accent2" w:themeShade="BF"/>
          <w:sz w:val="22"/>
          <w:szCs w:val="22"/>
        </w:rPr>
      </w:pPr>
      <w:r>
        <w:rPr>
          <w:b/>
          <w:color w:val="943634" w:themeColor="accent2" w:themeShade="BF"/>
          <w:sz w:val="22"/>
          <w:szCs w:val="22"/>
        </w:rPr>
        <w:t>Exhumations</w:t>
      </w:r>
    </w:p>
    <w:p w:rsidR="002C22FD" w:rsidRDefault="002C22FD" w:rsidP="002C22FD">
      <w:pPr>
        <w:pStyle w:val="ListParagraph"/>
        <w:ind w:left="360"/>
        <w:rPr>
          <w:sz w:val="22"/>
          <w:szCs w:val="22"/>
        </w:rPr>
      </w:pPr>
    </w:p>
    <w:p w:rsidR="0082032E" w:rsidRPr="0082032E" w:rsidRDefault="0082032E" w:rsidP="00F43D32">
      <w:pPr>
        <w:pStyle w:val="ListParagraph"/>
        <w:numPr>
          <w:ilvl w:val="0"/>
          <w:numId w:val="13"/>
        </w:numPr>
        <w:rPr>
          <w:sz w:val="22"/>
          <w:szCs w:val="22"/>
        </w:rPr>
      </w:pPr>
      <w:r w:rsidRPr="00831C1B">
        <w:rPr>
          <w:sz w:val="22"/>
          <w:szCs w:val="22"/>
        </w:rPr>
        <w:t xml:space="preserve">The Ministry of Justice issues </w:t>
      </w:r>
      <w:r w:rsidR="00831C1B" w:rsidRPr="00831C1B">
        <w:rPr>
          <w:sz w:val="22"/>
          <w:szCs w:val="22"/>
        </w:rPr>
        <w:t xml:space="preserve">the majority of licences </w:t>
      </w:r>
      <w:r w:rsidRPr="00831C1B">
        <w:rPr>
          <w:sz w:val="22"/>
          <w:szCs w:val="22"/>
        </w:rPr>
        <w:t xml:space="preserve">for the exhumation of </w:t>
      </w:r>
      <w:r w:rsidR="00C27E81">
        <w:rPr>
          <w:sz w:val="22"/>
          <w:szCs w:val="22"/>
        </w:rPr>
        <w:t>the deceased</w:t>
      </w:r>
      <w:r w:rsidRPr="00831C1B">
        <w:rPr>
          <w:sz w:val="22"/>
          <w:szCs w:val="22"/>
        </w:rPr>
        <w:t xml:space="preserve"> each year</w:t>
      </w:r>
      <w:r w:rsidR="00831C1B" w:rsidRPr="00831C1B">
        <w:rPr>
          <w:sz w:val="22"/>
          <w:szCs w:val="22"/>
        </w:rPr>
        <w:t xml:space="preserve"> (approximately 1000), and the Church of England Chancellors also authorise a small amount via a faculty</w:t>
      </w:r>
      <w:r w:rsidRPr="00831C1B">
        <w:rPr>
          <w:sz w:val="22"/>
          <w:szCs w:val="22"/>
        </w:rPr>
        <w:t>.</w:t>
      </w:r>
      <w:r w:rsidRPr="0082032E">
        <w:rPr>
          <w:sz w:val="22"/>
          <w:szCs w:val="22"/>
        </w:rPr>
        <w:t xml:space="preserve"> </w:t>
      </w:r>
      <w:r w:rsidR="00CD7715">
        <w:rPr>
          <w:sz w:val="22"/>
          <w:szCs w:val="22"/>
        </w:rPr>
        <w:t>In addition, some</w:t>
      </w:r>
      <w:r w:rsidR="00CD7715" w:rsidRPr="0082032E">
        <w:rPr>
          <w:sz w:val="22"/>
          <w:szCs w:val="22"/>
        </w:rPr>
        <w:t xml:space="preserve"> </w:t>
      </w:r>
      <w:r w:rsidRPr="0082032E">
        <w:rPr>
          <w:sz w:val="22"/>
          <w:szCs w:val="22"/>
        </w:rPr>
        <w:t>exhumations result from an accidental disturbance in road or building construction. The main reasons for planned exhumations are:</w:t>
      </w:r>
    </w:p>
    <w:p w:rsidR="0082032E" w:rsidRPr="0082032E" w:rsidRDefault="0082032E" w:rsidP="00C27E81">
      <w:pPr>
        <w:pStyle w:val="ListParagraph"/>
        <w:numPr>
          <w:ilvl w:val="0"/>
          <w:numId w:val="67"/>
        </w:numPr>
        <w:rPr>
          <w:sz w:val="22"/>
          <w:szCs w:val="22"/>
        </w:rPr>
      </w:pPr>
      <w:r w:rsidRPr="0082032E">
        <w:rPr>
          <w:sz w:val="22"/>
          <w:szCs w:val="22"/>
        </w:rPr>
        <w:t>redevelopment of old cemeteries or crypts, often with associated archaeological investigations;</w:t>
      </w:r>
    </w:p>
    <w:p w:rsidR="0082032E" w:rsidRPr="0082032E" w:rsidRDefault="0082032E" w:rsidP="00C27E81">
      <w:pPr>
        <w:pStyle w:val="ListParagraph"/>
        <w:numPr>
          <w:ilvl w:val="0"/>
          <w:numId w:val="67"/>
        </w:numPr>
        <w:rPr>
          <w:sz w:val="22"/>
          <w:szCs w:val="22"/>
        </w:rPr>
      </w:pPr>
      <w:r w:rsidRPr="0082032E">
        <w:rPr>
          <w:sz w:val="22"/>
          <w:szCs w:val="22"/>
        </w:rPr>
        <w:t>medical/criminal investigations;</w:t>
      </w:r>
    </w:p>
    <w:p w:rsidR="0082032E" w:rsidRPr="0082032E" w:rsidRDefault="0082032E" w:rsidP="00C27E81">
      <w:pPr>
        <w:pStyle w:val="ListParagraph"/>
        <w:numPr>
          <w:ilvl w:val="0"/>
          <w:numId w:val="67"/>
        </w:numPr>
        <w:rPr>
          <w:sz w:val="22"/>
          <w:szCs w:val="22"/>
        </w:rPr>
      </w:pPr>
      <w:r w:rsidRPr="0082032E">
        <w:rPr>
          <w:sz w:val="22"/>
          <w:szCs w:val="22"/>
        </w:rPr>
        <w:t>individual requests for exhumation from family or relatives for reburial or cremation; or</w:t>
      </w:r>
    </w:p>
    <w:p w:rsidR="0082032E" w:rsidRPr="0082032E" w:rsidRDefault="0082032E" w:rsidP="00C27E81">
      <w:pPr>
        <w:pStyle w:val="ListParagraph"/>
        <w:numPr>
          <w:ilvl w:val="0"/>
          <w:numId w:val="67"/>
        </w:numPr>
        <w:rPr>
          <w:sz w:val="22"/>
          <w:szCs w:val="22"/>
        </w:rPr>
      </w:pPr>
      <w:r w:rsidRPr="0082032E">
        <w:rPr>
          <w:sz w:val="22"/>
          <w:szCs w:val="22"/>
        </w:rPr>
        <w:t>archaeological reasons.</w:t>
      </w:r>
    </w:p>
    <w:p w:rsidR="0082032E" w:rsidRDefault="0082032E" w:rsidP="0082032E">
      <w:pPr>
        <w:rPr>
          <w:sz w:val="22"/>
          <w:szCs w:val="22"/>
        </w:rPr>
      </w:pPr>
    </w:p>
    <w:p w:rsidR="002C22FD" w:rsidRPr="002C22FD" w:rsidRDefault="002C22FD" w:rsidP="0082032E">
      <w:pPr>
        <w:rPr>
          <w:b/>
          <w:color w:val="943634" w:themeColor="accent2" w:themeShade="BF"/>
          <w:sz w:val="22"/>
          <w:szCs w:val="22"/>
        </w:rPr>
      </w:pPr>
      <w:r w:rsidRPr="002C22FD">
        <w:rPr>
          <w:b/>
          <w:color w:val="943634" w:themeColor="accent2" w:themeShade="BF"/>
          <w:sz w:val="22"/>
          <w:szCs w:val="22"/>
        </w:rPr>
        <w:t>Risk of infection</w:t>
      </w:r>
    </w:p>
    <w:p w:rsidR="002C22FD" w:rsidRPr="0082032E" w:rsidRDefault="002C22FD" w:rsidP="0082032E">
      <w:pPr>
        <w:rPr>
          <w:sz w:val="22"/>
          <w:szCs w:val="22"/>
        </w:rPr>
      </w:pPr>
    </w:p>
    <w:p w:rsidR="00BB2E88" w:rsidRDefault="008B51EE" w:rsidP="00F43D32">
      <w:pPr>
        <w:pStyle w:val="ListParagraph"/>
        <w:numPr>
          <w:ilvl w:val="0"/>
          <w:numId w:val="13"/>
        </w:numPr>
        <w:rPr>
          <w:sz w:val="22"/>
          <w:szCs w:val="22"/>
        </w:rPr>
      </w:pPr>
      <w:r>
        <w:rPr>
          <w:sz w:val="22"/>
          <w:szCs w:val="22"/>
        </w:rPr>
        <w:t xml:space="preserve">In the vast majority of cases, the risk of infection from </w:t>
      </w:r>
      <w:r w:rsidR="00C27E81">
        <w:rPr>
          <w:sz w:val="22"/>
          <w:szCs w:val="22"/>
        </w:rPr>
        <w:t xml:space="preserve">the deceased that have been </w:t>
      </w:r>
      <w:r>
        <w:rPr>
          <w:sz w:val="22"/>
          <w:szCs w:val="22"/>
        </w:rPr>
        <w:t>exhumed is negligible. There may be additional infection risks from the environment that need to be considered. In</w:t>
      </w:r>
      <w:r w:rsidR="002C22FD">
        <w:rPr>
          <w:sz w:val="22"/>
          <w:szCs w:val="22"/>
        </w:rPr>
        <w:t xml:space="preserve"> certain cases, where the micro</w:t>
      </w:r>
      <w:r>
        <w:rPr>
          <w:sz w:val="22"/>
          <w:szCs w:val="22"/>
        </w:rPr>
        <w:t>organism can survive for prolonged periods or where the deceased has been preserved</w:t>
      </w:r>
      <w:r w:rsidR="00BB2E88">
        <w:rPr>
          <w:sz w:val="22"/>
          <w:szCs w:val="22"/>
        </w:rPr>
        <w:t>, the</w:t>
      </w:r>
      <w:r w:rsidR="009119F1">
        <w:rPr>
          <w:sz w:val="22"/>
          <w:szCs w:val="22"/>
        </w:rPr>
        <w:t xml:space="preserve"> potential for infectious micro</w:t>
      </w:r>
      <w:r w:rsidR="00BB2E88">
        <w:rPr>
          <w:sz w:val="22"/>
          <w:szCs w:val="22"/>
        </w:rPr>
        <w:t xml:space="preserve">organisms being present increases. </w:t>
      </w:r>
    </w:p>
    <w:p w:rsidR="00CE4939" w:rsidRDefault="00CE4939" w:rsidP="00CE4939">
      <w:pPr>
        <w:pStyle w:val="ListParagraph"/>
        <w:ind w:left="360"/>
        <w:rPr>
          <w:sz w:val="22"/>
          <w:szCs w:val="22"/>
        </w:rPr>
      </w:pPr>
    </w:p>
    <w:p w:rsidR="00CD7715" w:rsidRPr="0082032E" w:rsidRDefault="009119F1" w:rsidP="00F43D32">
      <w:pPr>
        <w:pStyle w:val="ListParagraph"/>
        <w:numPr>
          <w:ilvl w:val="0"/>
          <w:numId w:val="13"/>
        </w:numPr>
        <w:rPr>
          <w:sz w:val="22"/>
          <w:szCs w:val="22"/>
        </w:rPr>
      </w:pPr>
      <w:r>
        <w:rPr>
          <w:sz w:val="22"/>
          <w:szCs w:val="22"/>
        </w:rPr>
        <w:t>The infectious micro</w:t>
      </w:r>
      <w:r w:rsidR="00CD7715" w:rsidRPr="0082032E">
        <w:rPr>
          <w:sz w:val="22"/>
          <w:szCs w:val="22"/>
        </w:rPr>
        <w:t xml:space="preserve">organisms </w:t>
      </w:r>
      <w:r w:rsidR="00CD7715">
        <w:rPr>
          <w:sz w:val="22"/>
          <w:szCs w:val="22"/>
        </w:rPr>
        <w:t xml:space="preserve">may </w:t>
      </w:r>
      <w:r w:rsidR="00CD7715" w:rsidRPr="0082032E">
        <w:rPr>
          <w:sz w:val="22"/>
          <w:szCs w:val="22"/>
        </w:rPr>
        <w:t xml:space="preserve">present a risk to those carrying out exhumation of the recently deceased, however, the majority of these microorganisms will no longer be viable after a period of about six months. However, if the deceased has died from a transmissible spongiform encephalopathy </w:t>
      </w:r>
      <w:r w:rsidR="00CD7715" w:rsidRPr="00C27E81">
        <w:rPr>
          <w:sz w:val="22"/>
          <w:szCs w:val="22"/>
        </w:rPr>
        <w:t>(eg Creutzfeldt-Jakob Disease)</w:t>
      </w:r>
      <w:r w:rsidR="000600B0" w:rsidRPr="00C27E81">
        <w:rPr>
          <w:sz w:val="22"/>
          <w:szCs w:val="22"/>
        </w:rPr>
        <w:t xml:space="preserve"> </w:t>
      </w:r>
      <w:r w:rsidR="00CD7715" w:rsidRPr="00C27E81">
        <w:rPr>
          <w:sz w:val="22"/>
          <w:szCs w:val="22"/>
        </w:rPr>
        <w:t xml:space="preserve">this may </w:t>
      </w:r>
      <w:r w:rsidR="00C27E81" w:rsidRPr="00C27E81">
        <w:rPr>
          <w:sz w:val="22"/>
          <w:szCs w:val="22"/>
        </w:rPr>
        <w:t>r</w:t>
      </w:r>
      <w:r w:rsidR="00CD7715" w:rsidRPr="00C27E81">
        <w:rPr>
          <w:sz w:val="22"/>
          <w:szCs w:val="22"/>
        </w:rPr>
        <w:t>emain viable for a substantial period of time</w:t>
      </w:r>
      <w:r w:rsidR="00CD7715" w:rsidRPr="0082032E">
        <w:rPr>
          <w:sz w:val="22"/>
          <w:szCs w:val="22"/>
        </w:rPr>
        <w:t>.</w:t>
      </w:r>
    </w:p>
    <w:p w:rsidR="00CD7715" w:rsidRPr="0082032E" w:rsidRDefault="00CD7715" w:rsidP="00CD7715">
      <w:pPr>
        <w:pStyle w:val="ListParagraph"/>
        <w:ind w:left="360"/>
        <w:rPr>
          <w:sz w:val="22"/>
          <w:szCs w:val="22"/>
        </w:rPr>
      </w:pPr>
    </w:p>
    <w:p w:rsidR="00CD7715" w:rsidRPr="000600B0" w:rsidRDefault="00CD7715" w:rsidP="00F43D32">
      <w:pPr>
        <w:pStyle w:val="ListParagraph"/>
        <w:numPr>
          <w:ilvl w:val="0"/>
          <w:numId w:val="13"/>
        </w:numPr>
        <w:rPr>
          <w:sz w:val="22"/>
          <w:szCs w:val="22"/>
        </w:rPr>
      </w:pPr>
      <w:r w:rsidRPr="0082032E">
        <w:rPr>
          <w:sz w:val="22"/>
          <w:szCs w:val="22"/>
        </w:rPr>
        <w:t xml:space="preserve">None of the organisms that caused mass death in the past, </w:t>
      </w:r>
      <w:r>
        <w:rPr>
          <w:sz w:val="22"/>
          <w:szCs w:val="22"/>
        </w:rPr>
        <w:t>(eg</w:t>
      </w:r>
      <w:r w:rsidRPr="0082032E">
        <w:rPr>
          <w:sz w:val="22"/>
          <w:szCs w:val="22"/>
        </w:rPr>
        <w:t xml:space="preserve"> plague, cholera, typhoid and tuberculosis</w:t>
      </w:r>
      <w:r>
        <w:rPr>
          <w:sz w:val="22"/>
          <w:szCs w:val="22"/>
        </w:rPr>
        <w:t>)</w:t>
      </w:r>
      <w:r w:rsidRPr="0082032E">
        <w:rPr>
          <w:sz w:val="22"/>
          <w:szCs w:val="22"/>
        </w:rPr>
        <w:t xml:space="preserve"> are </w:t>
      </w:r>
      <w:r w:rsidR="00C27E81">
        <w:rPr>
          <w:sz w:val="22"/>
          <w:szCs w:val="22"/>
        </w:rPr>
        <w:t>un</w:t>
      </w:r>
      <w:r w:rsidRPr="0082032E">
        <w:rPr>
          <w:sz w:val="22"/>
          <w:szCs w:val="22"/>
        </w:rPr>
        <w:t xml:space="preserve">likely to survive in </w:t>
      </w:r>
      <w:r w:rsidR="002C22FD">
        <w:rPr>
          <w:sz w:val="22"/>
          <w:szCs w:val="22"/>
        </w:rPr>
        <w:t xml:space="preserve">the </w:t>
      </w:r>
      <w:r>
        <w:rPr>
          <w:sz w:val="22"/>
          <w:szCs w:val="22"/>
        </w:rPr>
        <w:t>deceased</w:t>
      </w:r>
      <w:r w:rsidRPr="0082032E">
        <w:rPr>
          <w:sz w:val="22"/>
          <w:szCs w:val="22"/>
        </w:rPr>
        <w:t xml:space="preserve"> </w:t>
      </w:r>
      <w:r w:rsidR="00460875">
        <w:rPr>
          <w:sz w:val="22"/>
          <w:szCs w:val="22"/>
        </w:rPr>
        <w:t>for any significant amount of time following death</w:t>
      </w:r>
      <w:r w:rsidRPr="0082032E">
        <w:rPr>
          <w:sz w:val="22"/>
          <w:szCs w:val="22"/>
        </w:rPr>
        <w:t xml:space="preserve">. </w:t>
      </w:r>
      <w:r w:rsidR="0087415E">
        <w:rPr>
          <w:sz w:val="22"/>
          <w:szCs w:val="22"/>
        </w:rPr>
        <w:t>H</w:t>
      </w:r>
      <w:r w:rsidRPr="0082032E">
        <w:rPr>
          <w:sz w:val="22"/>
          <w:szCs w:val="22"/>
        </w:rPr>
        <w:t>owever</w:t>
      </w:r>
      <w:r>
        <w:rPr>
          <w:sz w:val="22"/>
          <w:szCs w:val="22"/>
        </w:rPr>
        <w:t>,</w:t>
      </w:r>
      <w:r w:rsidRPr="0082032E">
        <w:rPr>
          <w:sz w:val="22"/>
          <w:szCs w:val="22"/>
        </w:rPr>
        <w:t xml:space="preserve"> those organisms that cause anthrax may have survived </w:t>
      </w:r>
      <w:r w:rsidR="0087415E">
        <w:rPr>
          <w:sz w:val="22"/>
          <w:szCs w:val="22"/>
        </w:rPr>
        <w:t xml:space="preserve">in the deceased </w:t>
      </w:r>
      <w:r w:rsidRPr="0082032E">
        <w:rPr>
          <w:sz w:val="22"/>
          <w:szCs w:val="22"/>
        </w:rPr>
        <w:t>and these need to be considered in any risk assessment. You may find it helpful to examine such items as parish records or similar records that may give information on the cause of death for a particular exhumation site.</w:t>
      </w:r>
      <w:r>
        <w:rPr>
          <w:sz w:val="22"/>
          <w:szCs w:val="22"/>
        </w:rPr>
        <w:t xml:space="preserve"> </w:t>
      </w:r>
      <w:r w:rsidRPr="0082032E">
        <w:rPr>
          <w:sz w:val="22"/>
          <w:szCs w:val="22"/>
        </w:rPr>
        <w:t>Further information on these agents, and others that may be present in the environment, is given in the</w:t>
      </w:r>
      <w:r w:rsidR="002C22FD">
        <w:rPr>
          <w:sz w:val="22"/>
          <w:szCs w:val="22"/>
        </w:rPr>
        <w:t xml:space="preserve"> T</w:t>
      </w:r>
      <w:r w:rsidRPr="0082032E">
        <w:rPr>
          <w:sz w:val="22"/>
          <w:szCs w:val="22"/>
        </w:rPr>
        <w:t xml:space="preserve">able </w:t>
      </w:r>
      <w:r w:rsidR="004C2624">
        <w:rPr>
          <w:sz w:val="22"/>
          <w:szCs w:val="22"/>
        </w:rPr>
        <w:t>3</w:t>
      </w:r>
      <w:r w:rsidRPr="0082032E">
        <w:rPr>
          <w:sz w:val="22"/>
          <w:szCs w:val="22"/>
        </w:rPr>
        <w:t>.</w:t>
      </w:r>
    </w:p>
    <w:p w:rsidR="00CD7715" w:rsidRPr="0055413E" w:rsidRDefault="00CD7715" w:rsidP="0055413E">
      <w:pPr>
        <w:rPr>
          <w:sz w:val="22"/>
          <w:szCs w:val="22"/>
        </w:rPr>
      </w:pPr>
    </w:p>
    <w:p w:rsidR="0082032E" w:rsidRDefault="0082032E" w:rsidP="00F43D32">
      <w:pPr>
        <w:pStyle w:val="ListParagraph"/>
        <w:numPr>
          <w:ilvl w:val="0"/>
          <w:numId w:val="13"/>
        </w:numPr>
        <w:rPr>
          <w:sz w:val="22"/>
          <w:szCs w:val="22"/>
        </w:rPr>
      </w:pPr>
      <w:r w:rsidRPr="0082032E">
        <w:rPr>
          <w:sz w:val="22"/>
          <w:szCs w:val="22"/>
        </w:rPr>
        <w:t>In a</w:t>
      </w:r>
      <w:r w:rsidR="009119F1">
        <w:rPr>
          <w:sz w:val="22"/>
          <w:szCs w:val="22"/>
        </w:rPr>
        <w:t>ddition to the infectious micro</w:t>
      </w:r>
      <w:r w:rsidRPr="0082032E">
        <w:rPr>
          <w:sz w:val="22"/>
          <w:szCs w:val="22"/>
        </w:rPr>
        <w:t>organisms that may be present in the recently deceased, soil in a burial site could also present a source of infection, either</w:t>
      </w:r>
      <w:r w:rsidR="009119F1">
        <w:rPr>
          <w:sz w:val="22"/>
          <w:szCs w:val="22"/>
        </w:rPr>
        <w:t xml:space="preserve"> because of environmental micro</w:t>
      </w:r>
      <w:r w:rsidRPr="0082032E">
        <w:rPr>
          <w:sz w:val="22"/>
          <w:szCs w:val="22"/>
        </w:rPr>
        <w:t xml:space="preserve">organisms or because of contamination. </w:t>
      </w:r>
    </w:p>
    <w:p w:rsidR="00BB2E88" w:rsidRPr="00DB5466" w:rsidRDefault="00BB2E88" w:rsidP="00DB5466">
      <w:pPr>
        <w:pStyle w:val="ListParagraph"/>
        <w:rPr>
          <w:sz w:val="22"/>
          <w:szCs w:val="22"/>
        </w:rPr>
      </w:pPr>
    </w:p>
    <w:p w:rsidR="00BB2E88" w:rsidRPr="00A33BD9" w:rsidRDefault="00BB2E88" w:rsidP="00F43D32">
      <w:pPr>
        <w:pStyle w:val="ListParagraph"/>
        <w:numPr>
          <w:ilvl w:val="0"/>
          <w:numId w:val="13"/>
        </w:numPr>
        <w:rPr>
          <w:sz w:val="22"/>
          <w:szCs w:val="22"/>
        </w:rPr>
      </w:pPr>
      <w:r>
        <w:rPr>
          <w:sz w:val="22"/>
          <w:szCs w:val="22"/>
        </w:rPr>
        <w:t xml:space="preserve">Where the body has been preserved in air-tight (lead lined) coffins or crypts, there </w:t>
      </w:r>
      <w:r w:rsidR="009119F1">
        <w:rPr>
          <w:sz w:val="22"/>
          <w:szCs w:val="22"/>
        </w:rPr>
        <w:t>is the potential that the micro</w:t>
      </w:r>
      <w:r>
        <w:rPr>
          <w:sz w:val="22"/>
          <w:szCs w:val="22"/>
        </w:rPr>
        <w:t xml:space="preserve">organisms may have survived for prolonged </w:t>
      </w:r>
      <w:r>
        <w:rPr>
          <w:sz w:val="22"/>
          <w:szCs w:val="22"/>
        </w:rPr>
        <w:lastRenderedPageBreak/>
        <w:t xml:space="preserve">periods. There have been attempts to isolate certain microorganisms (eg small pox or Spanish flu) from </w:t>
      </w:r>
      <w:r w:rsidR="00C27E81">
        <w:rPr>
          <w:sz w:val="22"/>
          <w:szCs w:val="22"/>
        </w:rPr>
        <w:t xml:space="preserve">the </w:t>
      </w:r>
      <w:r>
        <w:rPr>
          <w:sz w:val="22"/>
          <w:szCs w:val="22"/>
        </w:rPr>
        <w:t>deceased known to have died of these diseases. These attempts</w:t>
      </w:r>
      <w:r w:rsidR="009119F1">
        <w:rPr>
          <w:sz w:val="22"/>
          <w:szCs w:val="22"/>
        </w:rPr>
        <w:t xml:space="preserve"> have not isolated living micro</w:t>
      </w:r>
      <w:r>
        <w:rPr>
          <w:sz w:val="22"/>
          <w:szCs w:val="22"/>
        </w:rPr>
        <w:t>organisms.</w:t>
      </w:r>
    </w:p>
    <w:p w:rsidR="00CB6E94" w:rsidRPr="0082032E" w:rsidRDefault="00CB6E94" w:rsidP="00CB6E94">
      <w:pPr>
        <w:rPr>
          <w:sz w:val="22"/>
          <w:szCs w:val="22"/>
        </w:rPr>
      </w:pPr>
      <w:r w:rsidRPr="00CB6E94">
        <w:rPr>
          <w:sz w:val="22"/>
          <w:szCs w:val="22"/>
        </w:rPr>
        <w:t xml:space="preserve"> </w:t>
      </w:r>
    </w:p>
    <w:p w:rsidR="00CB6E94" w:rsidRPr="00CB50DD" w:rsidRDefault="002C22FD" w:rsidP="00CB6E94">
      <w:pPr>
        <w:rPr>
          <w:b/>
          <w:color w:val="943634" w:themeColor="accent2" w:themeShade="BF"/>
          <w:sz w:val="22"/>
          <w:szCs w:val="22"/>
        </w:rPr>
      </w:pPr>
      <w:r>
        <w:rPr>
          <w:b/>
          <w:color w:val="943634" w:themeColor="accent2" w:themeShade="BF"/>
          <w:sz w:val="22"/>
          <w:szCs w:val="22"/>
        </w:rPr>
        <w:t>Occupational hygiene precautions</w:t>
      </w:r>
    </w:p>
    <w:p w:rsidR="0082032E" w:rsidRPr="0082032E" w:rsidRDefault="0082032E" w:rsidP="0082032E">
      <w:pPr>
        <w:ind w:left="-360"/>
        <w:rPr>
          <w:sz w:val="22"/>
          <w:szCs w:val="22"/>
        </w:rPr>
      </w:pPr>
    </w:p>
    <w:p w:rsidR="00064E9F" w:rsidRDefault="00064E9F" w:rsidP="00F43D32">
      <w:pPr>
        <w:pStyle w:val="ListParagraph"/>
        <w:numPr>
          <w:ilvl w:val="0"/>
          <w:numId w:val="13"/>
        </w:numPr>
        <w:rPr>
          <w:sz w:val="22"/>
          <w:szCs w:val="22"/>
        </w:rPr>
      </w:pPr>
      <w:r w:rsidRPr="00064E9F">
        <w:rPr>
          <w:rStyle w:val="Heading1Char"/>
          <w:rFonts w:ascii="Arial" w:hAnsi="Arial" w:cs="Arial"/>
          <w:b w:val="0"/>
          <w:color w:val="000000" w:themeColor="text1"/>
          <w:sz w:val="22"/>
        </w:rPr>
        <w:t>The requirements in</w:t>
      </w:r>
      <w:r w:rsidRPr="00064E9F">
        <w:rPr>
          <w:rStyle w:val="Heading1Char"/>
          <w:color w:val="000000" w:themeColor="text1"/>
          <w:sz w:val="22"/>
        </w:rPr>
        <w:t xml:space="preserve"> </w:t>
      </w:r>
      <w:r w:rsidRPr="00064E9F">
        <w:rPr>
          <w:rStyle w:val="Heading1Char"/>
          <w:sz w:val="22"/>
        </w:rPr>
        <w:t>Section 3 Occupational hygiene precautions</w:t>
      </w:r>
      <w:r w:rsidRPr="00064E9F">
        <w:rPr>
          <w:sz w:val="18"/>
          <w:szCs w:val="22"/>
        </w:rPr>
        <w:t xml:space="preserve"> </w:t>
      </w:r>
      <w:r w:rsidR="00D730EA">
        <w:rPr>
          <w:sz w:val="22"/>
          <w:szCs w:val="22"/>
        </w:rPr>
        <w:t>apply</w:t>
      </w:r>
      <w:r>
        <w:rPr>
          <w:sz w:val="22"/>
          <w:szCs w:val="22"/>
        </w:rPr>
        <w:t xml:space="preserve"> to exhumations</w:t>
      </w:r>
      <w:r w:rsidR="00D730EA">
        <w:rPr>
          <w:sz w:val="22"/>
          <w:szCs w:val="22"/>
        </w:rPr>
        <w:t xml:space="preserve">, however, </w:t>
      </w:r>
      <w:r>
        <w:rPr>
          <w:sz w:val="22"/>
          <w:szCs w:val="22"/>
        </w:rPr>
        <w:t xml:space="preserve">there are some elements that </w:t>
      </w:r>
      <w:r w:rsidR="00D730EA">
        <w:rPr>
          <w:sz w:val="22"/>
          <w:szCs w:val="22"/>
        </w:rPr>
        <w:t xml:space="preserve">are specific to exhumation sites that </w:t>
      </w:r>
      <w:r>
        <w:rPr>
          <w:sz w:val="22"/>
          <w:szCs w:val="22"/>
        </w:rPr>
        <w:t>should be considered below</w:t>
      </w:r>
      <w:r w:rsidR="00D730EA">
        <w:rPr>
          <w:sz w:val="22"/>
          <w:szCs w:val="22"/>
        </w:rPr>
        <w:t>,</w:t>
      </w:r>
      <w:r>
        <w:rPr>
          <w:sz w:val="22"/>
          <w:szCs w:val="22"/>
        </w:rPr>
        <w:t xml:space="preserve"> but may be altered depending on the situation.  </w:t>
      </w:r>
    </w:p>
    <w:p w:rsidR="00064E9F" w:rsidRDefault="00064E9F" w:rsidP="00064E9F">
      <w:pPr>
        <w:rPr>
          <w:sz w:val="22"/>
          <w:szCs w:val="22"/>
        </w:rPr>
      </w:pPr>
    </w:p>
    <w:tbl>
      <w:tblPr>
        <w:tblStyle w:val="TableGrid"/>
        <w:tblW w:w="0" w:type="auto"/>
        <w:tblLook w:val="04A0" w:firstRow="1" w:lastRow="0" w:firstColumn="1" w:lastColumn="0" w:noHBand="0" w:noVBand="1"/>
      </w:tblPr>
      <w:tblGrid>
        <w:gridCol w:w="8522"/>
      </w:tblGrid>
      <w:tr w:rsidR="00064E9F" w:rsidTr="00064E9F">
        <w:tc>
          <w:tcPr>
            <w:tcW w:w="8522" w:type="dxa"/>
          </w:tcPr>
          <w:p w:rsidR="00064E9F" w:rsidRPr="00064E9F" w:rsidRDefault="00064E9F" w:rsidP="00064E9F">
            <w:pPr>
              <w:rPr>
                <w:b/>
                <w:color w:val="943634" w:themeColor="accent2" w:themeShade="BF"/>
                <w:sz w:val="22"/>
                <w:szCs w:val="22"/>
              </w:rPr>
            </w:pPr>
            <w:r w:rsidRPr="00064E9F">
              <w:rPr>
                <w:b/>
                <w:color w:val="943634" w:themeColor="accent2" w:themeShade="BF"/>
                <w:sz w:val="22"/>
                <w:szCs w:val="22"/>
              </w:rPr>
              <w:t>Occupational hygiene precautions for exhumation sites</w:t>
            </w:r>
          </w:p>
          <w:p w:rsidR="00064E9F" w:rsidRPr="00064E9F" w:rsidRDefault="00064E9F" w:rsidP="00064E9F">
            <w:pPr>
              <w:rPr>
                <w:sz w:val="22"/>
                <w:szCs w:val="22"/>
              </w:rPr>
            </w:pPr>
          </w:p>
          <w:p w:rsidR="00064E9F" w:rsidRPr="00661734" w:rsidRDefault="00064E9F" w:rsidP="00064E9F">
            <w:pPr>
              <w:pStyle w:val="ListParagraph"/>
              <w:numPr>
                <w:ilvl w:val="0"/>
                <w:numId w:val="2"/>
              </w:numPr>
              <w:rPr>
                <w:sz w:val="22"/>
                <w:szCs w:val="22"/>
              </w:rPr>
            </w:pPr>
            <w:r w:rsidRPr="00661734">
              <w:rPr>
                <w:sz w:val="22"/>
                <w:szCs w:val="22"/>
              </w:rPr>
              <w:t xml:space="preserve">Hands (and arms, if necessary) should be washed before eating, drinking, smoking, using the telephone, applying make-up, </w:t>
            </w:r>
            <w:r>
              <w:rPr>
                <w:sz w:val="22"/>
                <w:szCs w:val="22"/>
              </w:rPr>
              <w:t>or leaving</w:t>
            </w:r>
            <w:r w:rsidRPr="00661734">
              <w:rPr>
                <w:sz w:val="22"/>
                <w:szCs w:val="22"/>
              </w:rPr>
              <w:t xml:space="preserve"> the work area</w:t>
            </w:r>
            <w:r>
              <w:rPr>
                <w:sz w:val="22"/>
                <w:szCs w:val="22"/>
              </w:rPr>
              <w:t>;</w:t>
            </w:r>
            <w:r w:rsidRPr="00661734">
              <w:rPr>
                <w:sz w:val="22"/>
                <w:szCs w:val="22"/>
              </w:rPr>
              <w:t xml:space="preserve">  </w:t>
            </w:r>
          </w:p>
          <w:p w:rsidR="00064E9F" w:rsidRPr="00661734" w:rsidRDefault="00064E9F" w:rsidP="00064E9F">
            <w:pPr>
              <w:pStyle w:val="ListParagraph"/>
              <w:numPr>
                <w:ilvl w:val="0"/>
                <w:numId w:val="2"/>
              </w:numPr>
              <w:rPr>
                <w:sz w:val="22"/>
                <w:szCs w:val="22"/>
              </w:rPr>
            </w:pPr>
            <w:r w:rsidRPr="00661734">
              <w:rPr>
                <w:sz w:val="22"/>
                <w:szCs w:val="22"/>
              </w:rPr>
              <w:t>There should be suitable facilities provided for staff to wash, with hot running water and soap</w:t>
            </w:r>
            <w:r>
              <w:rPr>
                <w:sz w:val="22"/>
                <w:szCs w:val="22"/>
              </w:rPr>
              <w:t>;</w:t>
            </w:r>
            <w:r w:rsidRPr="00661734">
              <w:rPr>
                <w:sz w:val="22"/>
                <w:szCs w:val="22"/>
              </w:rPr>
              <w:t xml:space="preserve"> </w:t>
            </w:r>
          </w:p>
          <w:p w:rsidR="00064E9F" w:rsidRPr="00661734" w:rsidRDefault="00064E9F" w:rsidP="00064E9F">
            <w:pPr>
              <w:pStyle w:val="ListParagraph"/>
              <w:numPr>
                <w:ilvl w:val="0"/>
                <w:numId w:val="2"/>
              </w:numPr>
              <w:rPr>
                <w:sz w:val="22"/>
                <w:szCs w:val="22"/>
              </w:rPr>
            </w:pPr>
            <w:r w:rsidRPr="00661734">
              <w:rPr>
                <w:sz w:val="22"/>
                <w:szCs w:val="22"/>
              </w:rPr>
              <w:t>Hands should still be washed even if gloves have been worn, alternatively alcohol hand-rubs can be used on physically clean hands</w:t>
            </w:r>
            <w:r>
              <w:rPr>
                <w:sz w:val="22"/>
                <w:szCs w:val="22"/>
              </w:rPr>
              <w:t>;</w:t>
            </w:r>
            <w:r w:rsidRPr="00661734">
              <w:rPr>
                <w:sz w:val="22"/>
                <w:szCs w:val="22"/>
              </w:rPr>
              <w:t xml:space="preserve"> </w:t>
            </w:r>
          </w:p>
          <w:p w:rsidR="00064E9F" w:rsidRDefault="00064E9F" w:rsidP="00064E9F">
            <w:pPr>
              <w:pStyle w:val="ListParagraph"/>
              <w:numPr>
                <w:ilvl w:val="0"/>
                <w:numId w:val="2"/>
              </w:numPr>
              <w:rPr>
                <w:sz w:val="22"/>
                <w:szCs w:val="22"/>
              </w:rPr>
            </w:pPr>
            <w:r w:rsidRPr="002C22FD">
              <w:rPr>
                <w:sz w:val="22"/>
                <w:szCs w:val="22"/>
              </w:rPr>
              <w:t xml:space="preserve">If your employees don’t have direct access to warm running water to wash their hands, you may be able provide a suitably designed vehicle with facilities on board.  </w:t>
            </w:r>
          </w:p>
          <w:p w:rsidR="00064E9F" w:rsidRDefault="00064E9F" w:rsidP="00064E9F">
            <w:pPr>
              <w:rPr>
                <w:sz w:val="22"/>
                <w:szCs w:val="22"/>
              </w:rPr>
            </w:pPr>
          </w:p>
        </w:tc>
      </w:tr>
    </w:tbl>
    <w:p w:rsidR="002C22FD" w:rsidRPr="00064E9F" w:rsidRDefault="002C22FD" w:rsidP="00064E9F">
      <w:pPr>
        <w:rPr>
          <w:sz w:val="22"/>
          <w:szCs w:val="22"/>
        </w:rPr>
      </w:pPr>
    </w:p>
    <w:p w:rsidR="00CB6E94" w:rsidRDefault="00CD7715" w:rsidP="00F43D32">
      <w:pPr>
        <w:pStyle w:val="ListParagraph"/>
        <w:numPr>
          <w:ilvl w:val="0"/>
          <w:numId w:val="13"/>
        </w:numPr>
        <w:rPr>
          <w:sz w:val="22"/>
          <w:szCs w:val="22"/>
        </w:rPr>
      </w:pPr>
      <w:r w:rsidRPr="00CB6E94">
        <w:rPr>
          <w:sz w:val="22"/>
          <w:szCs w:val="22"/>
        </w:rPr>
        <w:t>Where on-site</w:t>
      </w:r>
      <w:r w:rsidR="0082032E" w:rsidRPr="00B61784">
        <w:rPr>
          <w:sz w:val="22"/>
          <w:szCs w:val="22"/>
        </w:rPr>
        <w:t xml:space="preserve"> exhumation</w:t>
      </w:r>
      <w:r w:rsidRPr="00B61784">
        <w:rPr>
          <w:sz w:val="22"/>
          <w:szCs w:val="22"/>
        </w:rPr>
        <w:t xml:space="preserve"> is undertaken, arrangements should be made to provide clear demarcation of clean and dirty areas and the provision of</w:t>
      </w:r>
      <w:r w:rsidR="0082032E" w:rsidRPr="00B61784">
        <w:rPr>
          <w:sz w:val="22"/>
          <w:szCs w:val="22"/>
        </w:rPr>
        <w:t xml:space="preserve"> washing and decontamination facilities </w:t>
      </w:r>
      <w:r w:rsidR="0082032E" w:rsidRPr="00515EE9">
        <w:rPr>
          <w:sz w:val="22"/>
          <w:szCs w:val="22"/>
        </w:rPr>
        <w:t>on site</w:t>
      </w:r>
      <w:r w:rsidR="00CB6E94">
        <w:rPr>
          <w:sz w:val="22"/>
          <w:szCs w:val="22"/>
        </w:rPr>
        <w:t xml:space="preserve"> </w:t>
      </w:r>
      <w:r w:rsidR="00CB6E94" w:rsidRPr="00661734">
        <w:rPr>
          <w:sz w:val="22"/>
          <w:szCs w:val="22"/>
        </w:rPr>
        <w:t>so that employees can wash and leave contaminated clothing, waste etc on site, before leaving or moving to clean areas, eg site offices.</w:t>
      </w:r>
    </w:p>
    <w:p w:rsidR="0082032E" w:rsidRPr="0082032E" w:rsidRDefault="0082032E" w:rsidP="00A33BD9">
      <w:pPr>
        <w:rPr>
          <w:sz w:val="22"/>
          <w:szCs w:val="22"/>
        </w:rPr>
      </w:pPr>
    </w:p>
    <w:p w:rsidR="0082032E" w:rsidRPr="0082032E" w:rsidRDefault="00720462" w:rsidP="00F43D32">
      <w:pPr>
        <w:pStyle w:val="ListParagraph"/>
        <w:numPr>
          <w:ilvl w:val="0"/>
          <w:numId w:val="13"/>
        </w:numPr>
        <w:rPr>
          <w:sz w:val="22"/>
          <w:szCs w:val="22"/>
        </w:rPr>
      </w:pPr>
      <w:r>
        <w:rPr>
          <w:sz w:val="22"/>
          <w:szCs w:val="22"/>
        </w:rPr>
        <w:t>Y</w:t>
      </w:r>
      <w:r w:rsidR="0082032E" w:rsidRPr="0082032E">
        <w:rPr>
          <w:sz w:val="22"/>
          <w:szCs w:val="22"/>
        </w:rPr>
        <w:t>our risk assessment should take into account the likelihood of exposure to blood and body fluids</w:t>
      </w:r>
      <w:r>
        <w:rPr>
          <w:sz w:val="22"/>
          <w:szCs w:val="22"/>
        </w:rPr>
        <w:t xml:space="preserve"> and contact with the deceased</w:t>
      </w:r>
      <w:r w:rsidR="0082032E" w:rsidRPr="0082032E">
        <w:rPr>
          <w:sz w:val="22"/>
          <w:szCs w:val="22"/>
        </w:rPr>
        <w:t xml:space="preserve"> during exhumation. </w:t>
      </w:r>
    </w:p>
    <w:p w:rsidR="00BA6264" w:rsidRPr="0082032E" w:rsidRDefault="00BA6264" w:rsidP="00A33BD9">
      <w:pPr>
        <w:rPr>
          <w:b/>
          <w:sz w:val="22"/>
          <w:szCs w:val="22"/>
        </w:rPr>
      </w:pPr>
    </w:p>
    <w:p w:rsidR="00BA6264" w:rsidRPr="0082032E" w:rsidRDefault="00BA6264" w:rsidP="00F43D32">
      <w:pPr>
        <w:pStyle w:val="ListParagraph"/>
        <w:numPr>
          <w:ilvl w:val="0"/>
          <w:numId w:val="13"/>
        </w:numPr>
        <w:rPr>
          <w:sz w:val="22"/>
          <w:szCs w:val="22"/>
        </w:rPr>
      </w:pPr>
      <w:r w:rsidRPr="0082032E">
        <w:rPr>
          <w:sz w:val="22"/>
          <w:szCs w:val="22"/>
        </w:rPr>
        <w:t xml:space="preserve">All existing cuts and grazes should be covered with waterproof dressings and/or gloves before starting any work that involves contact with the </w:t>
      </w:r>
      <w:r w:rsidR="004C2624">
        <w:rPr>
          <w:sz w:val="22"/>
          <w:szCs w:val="22"/>
        </w:rPr>
        <w:t>deceased</w:t>
      </w:r>
      <w:r w:rsidRPr="0082032E">
        <w:rPr>
          <w:sz w:val="22"/>
          <w:szCs w:val="22"/>
        </w:rPr>
        <w:t xml:space="preserve">. If cuts and/or grazes occur during work, these should be washed immediately. </w:t>
      </w:r>
    </w:p>
    <w:p w:rsidR="00BA6264" w:rsidRPr="0082032E" w:rsidRDefault="00BA6264" w:rsidP="00BA6264">
      <w:pPr>
        <w:rPr>
          <w:sz w:val="22"/>
          <w:szCs w:val="22"/>
        </w:rPr>
      </w:pPr>
    </w:p>
    <w:p w:rsidR="00BA6264" w:rsidRPr="0082032E" w:rsidRDefault="00BA6264" w:rsidP="00F43D32">
      <w:pPr>
        <w:pStyle w:val="ListParagraph"/>
        <w:numPr>
          <w:ilvl w:val="0"/>
          <w:numId w:val="13"/>
        </w:numPr>
        <w:rPr>
          <w:sz w:val="22"/>
          <w:szCs w:val="22"/>
        </w:rPr>
      </w:pPr>
      <w:r w:rsidRPr="0082032E">
        <w:rPr>
          <w:sz w:val="22"/>
          <w:szCs w:val="22"/>
        </w:rPr>
        <w:t xml:space="preserve">Hand to mouth/nose or hand to eye contact should be avoided. Care should be taken with pens etc, these should not be put in the mouth, or taken from dirty to clean areas. </w:t>
      </w:r>
    </w:p>
    <w:p w:rsidR="00BA6264" w:rsidRPr="0082032E" w:rsidRDefault="00BA6264" w:rsidP="00BA6264">
      <w:pPr>
        <w:pStyle w:val="ListParagraph"/>
        <w:ind w:left="360"/>
        <w:rPr>
          <w:sz w:val="22"/>
          <w:szCs w:val="22"/>
        </w:rPr>
      </w:pPr>
    </w:p>
    <w:p w:rsidR="00BA6264" w:rsidRPr="0082032E" w:rsidRDefault="00BA6264" w:rsidP="00F43D32">
      <w:pPr>
        <w:pStyle w:val="ListParagraph"/>
        <w:numPr>
          <w:ilvl w:val="0"/>
          <w:numId w:val="13"/>
        </w:numPr>
        <w:rPr>
          <w:sz w:val="22"/>
          <w:szCs w:val="22"/>
        </w:rPr>
      </w:pPr>
      <w:r w:rsidRPr="0082032E">
        <w:rPr>
          <w:sz w:val="22"/>
          <w:szCs w:val="22"/>
        </w:rPr>
        <w:t xml:space="preserve">Rest breaks and meal breaks should be taken away from the main work area. Employees should remove any </w:t>
      </w:r>
      <w:r w:rsidR="004C2624">
        <w:rPr>
          <w:sz w:val="22"/>
          <w:szCs w:val="22"/>
        </w:rPr>
        <w:t>PPE</w:t>
      </w:r>
      <w:r w:rsidRPr="0082032E">
        <w:rPr>
          <w:sz w:val="22"/>
          <w:szCs w:val="22"/>
        </w:rPr>
        <w:t xml:space="preserve"> and contaminated clothing when leaving a dirty work area and not enter clean areas wearing </w:t>
      </w:r>
      <w:r w:rsidR="004C2624">
        <w:rPr>
          <w:sz w:val="22"/>
          <w:szCs w:val="22"/>
        </w:rPr>
        <w:t>PPE</w:t>
      </w:r>
      <w:r w:rsidRPr="0082032E">
        <w:rPr>
          <w:sz w:val="22"/>
          <w:szCs w:val="22"/>
        </w:rPr>
        <w:t>.</w:t>
      </w:r>
    </w:p>
    <w:p w:rsidR="00BA6264" w:rsidRPr="0082032E" w:rsidRDefault="00BA6264" w:rsidP="00BA6264">
      <w:pPr>
        <w:rPr>
          <w:sz w:val="22"/>
          <w:szCs w:val="22"/>
        </w:rPr>
      </w:pPr>
    </w:p>
    <w:p w:rsidR="00BA6264" w:rsidRPr="00A33BD9" w:rsidRDefault="00BA6264" w:rsidP="00F43D32">
      <w:pPr>
        <w:pStyle w:val="ListParagraph"/>
        <w:numPr>
          <w:ilvl w:val="0"/>
          <w:numId w:val="13"/>
        </w:numPr>
        <w:rPr>
          <w:sz w:val="22"/>
          <w:szCs w:val="22"/>
        </w:rPr>
      </w:pPr>
      <w:r w:rsidRPr="0082032E">
        <w:rPr>
          <w:sz w:val="22"/>
          <w:szCs w:val="22"/>
        </w:rPr>
        <w:t xml:space="preserve">When exhuming from soil burial, most of the soil will be used to refill the excavation; the soil that was removed from immediately above and around the coffin should be replaced first. Where there are mass exhumations, there may be large quantities of coffin waste, which should be securely bagged and sent to landfill. Almost all mass exhumations will be from old burial grounds, so the infection risk is low and landfill disposal is usually appropriate. </w:t>
      </w:r>
    </w:p>
    <w:p w:rsidR="0082032E" w:rsidRPr="0082032E" w:rsidRDefault="0082032E" w:rsidP="0082032E">
      <w:pPr>
        <w:pStyle w:val="ListParagraph"/>
        <w:ind w:left="360"/>
        <w:rPr>
          <w:sz w:val="22"/>
          <w:szCs w:val="22"/>
        </w:rPr>
      </w:pPr>
    </w:p>
    <w:p w:rsidR="0082032E" w:rsidRPr="00CB50DD" w:rsidRDefault="0082032E" w:rsidP="0082032E">
      <w:pPr>
        <w:ind w:left="-360" w:firstLine="360"/>
        <w:rPr>
          <w:b/>
          <w:color w:val="943634" w:themeColor="accent2" w:themeShade="BF"/>
          <w:sz w:val="22"/>
          <w:szCs w:val="22"/>
        </w:rPr>
      </w:pPr>
      <w:r w:rsidRPr="00CB50DD">
        <w:rPr>
          <w:b/>
          <w:color w:val="943634" w:themeColor="accent2" w:themeShade="BF"/>
          <w:sz w:val="22"/>
          <w:szCs w:val="22"/>
        </w:rPr>
        <w:t>Personal protective equipment</w:t>
      </w:r>
    </w:p>
    <w:p w:rsidR="0082032E" w:rsidRPr="0082032E" w:rsidRDefault="0082032E" w:rsidP="0082032E">
      <w:pPr>
        <w:pStyle w:val="ListParagraph"/>
        <w:ind w:left="360"/>
        <w:rPr>
          <w:sz w:val="22"/>
          <w:szCs w:val="22"/>
        </w:rPr>
      </w:pPr>
    </w:p>
    <w:p w:rsidR="00275C47" w:rsidRDefault="0082032E" w:rsidP="00F43D32">
      <w:pPr>
        <w:pStyle w:val="ListParagraph"/>
        <w:numPr>
          <w:ilvl w:val="0"/>
          <w:numId w:val="13"/>
        </w:numPr>
        <w:rPr>
          <w:sz w:val="22"/>
          <w:szCs w:val="22"/>
        </w:rPr>
      </w:pPr>
      <w:r w:rsidRPr="002C22FD">
        <w:rPr>
          <w:sz w:val="22"/>
          <w:szCs w:val="22"/>
        </w:rPr>
        <w:lastRenderedPageBreak/>
        <w:t xml:space="preserve">Appropriate protective clothing should be selected and worn based on the nature of the risk. </w:t>
      </w:r>
    </w:p>
    <w:p w:rsidR="00544711" w:rsidRPr="00544711" w:rsidRDefault="00544711" w:rsidP="00544711">
      <w:pPr>
        <w:rPr>
          <w:sz w:val="22"/>
          <w:szCs w:val="22"/>
        </w:rPr>
      </w:pPr>
    </w:p>
    <w:p w:rsidR="002C22FD" w:rsidRPr="002C22FD" w:rsidRDefault="002C22FD" w:rsidP="00F43D32">
      <w:pPr>
        <w:pStyle w:val="ListParagraph"/>
        <w:numPr>
          <w:ilvl w:val="0"/>
          <w:numId w:val="13"/>
        </w:numPr>
        <w:rPr>
          <w:sz w:val="22"/>
          <w:szCs w:val="22"/>
        </w:rPr>
      </w:pPr>
      <w:r w:rsidRPr="002C22FD">
        <w:rPr>
          <w:sz w:val="22"/>
          <w:szCs w:val="22"/>
        </w:rPr>
        <w:t>All single use clothing should be disposed of as clinical waste. Reusable clothing should be washed (at the highest temperature possible and separately from other uncontaminated clothing). Equipment such as boots and face visors should be washed and decontaminated, dried and stored in a clean area.</w:t>
      </w:r>
    </w:p>
    <w:p w:rsidR="002C22FD" w:rsidRPr="002C22FD" w:rsidRDefault="002C22FD" w:rsidP="002C22FD">
      <w:pPr>
        <w:rPr>
          <w:sz w:val="22"/>
          <w:szCs w:val="22"/>
        </w:rPr>
      </w:pPr>
    </w:p>
    <w:tbl>
      <w:tblPr>
        <w:tblStyle w:val="TableGrid"/>
        <w:tblW w:w="0" w:type="auto"/>
        <w:tblLook w:val="04A0" w:firstRow="1" w:lastRow="0" w:firstColumn="1" w:lastColumn="0" w:noHBand="0" w:noVBand="1"/>
      </w:tblPr>
      <w:tblGrid>
        <w:gridCol w:w="8522"/>
      </w:tblGrid>
      <w:tr w:rsidR="00275C47" w:rsidTr="00275C47">
        <w:tc>
          <w:tcPr>
            <w:tcW w:w="8522" w:type="dxa"/>
          </w:tcPr>
          <w:p w:rsidR="00275C47" w:rsidRPr="00CB50DD" w:rsidRDefault="00275C47" w:rsidP="00275C47">
            <w:pPr>
              <w:rPr>
                <w:b/>
                <w:color w:val="943634" w:themeColor="accent2" w:themeShade="BF"/>
                <w:sz w:val="22"/>
                <w:szCs w:val="22"/>
              </w:rPr>
            </w:pPr>
            <w:r w:rsidRPr="00CB50DD">
              <w:rPr>
                <w:b/>
                <w:color w:val="943634" w:themeColor="accent2" w:themeShade="BF"/>
                <w:sz w:val="22"/>
                <w:szCs w:val="22"/>
              </w:rPr>
              <w:t>Personal protective equipment for exhumations</w:t>
            </w:r>
          </w:p>
          <w:p w:rsidR="00275C47" w:rsidRDefault="00275C47" w:rsidP="00275C47">
            <w:pPr>
              <w:rPr>
                <w:sz w:val="22"/>
                <w:szCs w:val="22"/>
              </w:rPr>
            </w:pPr>
          </w:p>
          <w:p w:rsidR="00275C47" w:rsidRPr="00275C47" w:rsidRDefault="00275C47" w:rsidP="00F204C2">
            <w:pPr>
              <w:pStyle w:val="ListParagraph"/>
              <w:numPr>
                <w:ilvl w:val="0"/>
                <w:numId w:val="46"/>
              </w:numPr>
              <w:rPr>
                <w:sz w:val="22"/>
                <w:szCs w:val="22"/>
              </w:rPr>
            </w:pPr>
            <w:r w:rsidRPr="00275C47">
              <w:rPr>
                <w:sz w:val="22"/>
                <w:szCs w:val="22"/>
              </w:rPr>
              <w:t>Heavy duty overalls;</w:t>
            </w:r>
          </w:p>
          <w:p w:rsidR="00275C47" w:rsidRPr="00275C47" w:rsidRDefault="00275C47" w:rsidP="00F204C2">
            <w:pPr>
              <w:pStyle w:val="ListParagraph"/>
              <w:numPr>
                <w:ilvl w:val="0"/>
                <w:numId w:val="46"/>
              </w:numPr>
              <w:rPr>
                <w:sz w:val="22"/>
                <w:szCs w:val="22"/>
              </w:rPr>
            </w:pPr>
            <w:r w:rsidRPr="00275C47">
              <w:rPr>
                <w:sz w:val="22"/>
                <w:szCs w:val="22"/>
              </w:rPr>
              <w:t>Waterproof trousers and jackets;</w:t>
            </w:r>
          </w:p>
          <w:p w:rsidR="00275C47" w:rsidRPr="00275C47" w:rsidRDefault="00275C47" w:rsidP="00F204C2">
            <w:pPr>
              <w:pStyle w:val="ListParagraph"/>
              <w:numPr>
                <w:ilvl w:val="0"/>
                <w:numId w:val="46"/>
              </w:numPr>
              <w:rPr>
                <w:sz w:val="22"/>
                <w:szCs w:val="22"/>
              </w:rPr>
            </w:pPr>
            <w:r w:rsidRPr="00275C47">
              <w:rPr>
                <w:sz w:val="22"/>
                <w:szCs w:val="22"/>
              </w:rPr>
              <w:t>Working boots with toe and sole protection;</w:t>
            </w:r>
          </w:p>
          <w:p w:rsidR="00275C47" w:rsidRPr="00275C47" w:rsidRDefault="00275C47" w:rsidP="00F204C2">
            <w:pPr>
              <w:pStyle w:val="ListParagraph"/>
              <w:numPr>
                <w:ilvl w:val="0"/>
                <w:numId w:val="46"/>
              </w:numPr>
              <w:rPr>
                <w:sz w:val="22"/>
                <w:szCs w:val="22"/>
              </w:rPr>
            </w:pPr>
            <w:r w:rsidRPr="00275C47">
              <w:rPr>
                <w:sz w:val="22"/>
                <w:szCs w:val="22"/>
              </w:rPr>
              <w:t>Waterproof heavy duty gloves;</w:t>
            </w:r>
          </w:p>
          <w:p w:rsidR="00275C47" w:rsidRPr="00275C47" w:rsidRDefault="00275C47" w:rsidP="00F204C2">
            <w:pPr>
              <w:pStyle w:val="ListParagraph"/>
              <w:numPr>
                <w:ilvl w:val="0"/>
                <w:numId w:val="46"/>
              </w:numPr>
              <w:rPr>
                <w:sz w:val="22"/>
                <w:szCs w:val="22"/>
              </w:rPr>
            </w:pPr>
            <w:r w:rsidRPr="00275C47">
              <w:rPr>
                <w:sz w:val="22"/>
                <w:szCs w:val="22"/>
              </w:rPr>
              <w:t>A standard construction site helmet (hard hat);</w:t>
            </w:r>
          </w:p>
          <w:p w:rsidR="00275C47" w:rsidRPr="00275C47" w:rsidRDefault="00275C47" w:rsidP="00F204C2">
            <w:pPr>
              <w:pStyle w:val="ListParagraph"/>
              <w:numPr>
                <w:ilvl w:val="0"/>
                <w:numId w:val="46"/>
              </w:numPr>
              <w:rPr>
                <w:sz w:val="22"/>
                <w:szCs w:val="22"/>
              </w:rPr>
            </w:pPr>
            <w:r w:rsidRPr="00275C47">
              <w:rPr>
                <w:sz w:val="22"/>
                <w:szCs w:val="22"/>
              </w:rPr>
              <w:t>A face visor, if there is a likelihood of splashing.</w:t>
            </w:r>
          </w:p>
          <w:p w:rsidR="00275C47" w:rsidRDefault="00275C47" w:rsidP="00275C47">
            <w:pPr>
              <w:rPr>
                <w:sz w:val="22"/>
                <w:szCs w:val="22"/>
              </w:rPr>
            </w:pPr>
          </w:p>
        </w:tc>
      </w:tr>
    </w:tbl>
    <w:p w:rsidR="00A33BD9" w:rsidRDefault="00A33BD9" w:rsidP="00275C47">
      <w:pPr>
        <w:rPr>
          <w:sz w:val="22"/>
          <w:szCs w:val="22"/>
        </w:rPr>
      </w:pPr>
    </w:p>
    <w:p w:rsidR="00275C47" w:rsidRPr="00CB50DD" w:rsidRDefault="00275C47" w:rsidP="00275C47">
      <w:pPr>
        <w:rPr>
          <w:b/>
          <w:color w:val="943634" w:themeColor="accent2" w:themeShade="BF"/>
          <w:sz w:val="22"/>
          <w:szCs w:val="22"/>
        </w:rPr>
      </w:pPr>
      <w:r w:rsidRPr="00CB50DD">
        <w:rPr>
          <w:b/>
          <w:color w:val="943634" w:themeColor="accent2" w:themeShade="BF"/>
          <w:sz w:val="22"/>
          <w:szCs w:val="22"/>
        </w:rPr>
        <w:t>Respiratory protective equipment</w:t>
      </w:r>
    </w:p>
    <w:p w:rsidR="00275C47" w:rsidRPr="00275C47" w:rsidRDefault="00275C47" w:rsidP="00275C47">
      <w:pPr>
        <w:rPr>
          <w:sz w:val="22"/>
          <w:szCs w:val="22"/>
        </w:rPr>
      </w:pPr>
    </w:p>
    <w:p w:rsidR="00A33BD9" w:rsidRDefault="00BA6264" w:rsidP="00F43D32">
      <w:pPr>
        <w:pStyle w:val="ListParagraph"/>
        <w:numPr>
          <w:ilvl w:val="0"/>
          <w:numId w:val="13"/>
        </w:numPr>
        <w:rPr>
          <w:sz w:val="22"/>
          <w:szCs w:val="22"/>
        </w:rPr>
      </w:pPr>
      <w:r w:rsidRPr="002C22FD">
        <w:rPr>
          <w:sz w:val="22"/>
          <w:szCs w:val="22"/>
        </w:rPr>
        <w:t>Respiratory protective equipment is unlikely to be necessary but should be considered when carrying out exhumations in crypts. This will protect against the inhalation of infe</w:t>
      </w:r>
      <w:r w:rsidR="009119F1" w:rsidRPr="002C22FD">
        <w:rPr>
          <w:sz w:val="22"/>
          <w:szCs w:val="22"/>
        </w:rPr>
        <w:t>ctious micro</w:t>
      </w:r>
      <w:r w:rsidRPr="002C22FD">
        <w:rPr>
          <w:sz w:val="22"/>
          <w:szCs w:val="22"/>
        </w:rPr>
        <w:t xml:space="preserve">organisms, but the main purpose of wearing this equipment is to protect </w:t>
      </w:r>
      <w:r w:rsidR="002826BC">
        <w:rPr>
          <w:sz w:val="22"/>
          <w:szCs w:val="22"/>
        </w:rPr>
        <w:t>employees</w:t>
      </w:r>
      <w:r w:rsidRPr="002C22FD">
        <w:rPr>
          <w:sz w:val="22"/>
          <w:szCs w:val="22"/>
        </w:rPr>
        <w:t xml:space="preserve"> from wood and lead dust. Surgical masks do not provide </w:t>
      </w:r>
      <w:r w:rsidR="002C22FD" w:rsidRPr="002C22FD">
        <w:rPr>
          <w:sz w:val="22"/>
          <w:szCs w:val="22"/>
        </w:rPr>
        <w:t>suitable respiratory protection.  RPE should always be fitted with the highest efficiency filter possible (FFP3 and provide a protection factor of at least 20)</w:t>
      </w:r>
      <w:r w:rsidRPr="002C22FD">
        <w:rPr>
          <w:sz w:val="22"/>
          <w:szCs w:val="22"/>
        </w:rPr>
        <w:t xml:space="preserve"> </w:t>
      </w:r>
      <w:r w:rsidR="002C22FD" w:rsidRPr="002C22FD">
        <w:rPr>
          <w:sz w:val="22"/>
          <w:szCs w:val="22"/>
        </w:rPr>
        <w:t xml:space="preserve">to control exposure of microorganisms down to the lowest levels.  </w:t>
      </w:r>
    </w:p>
    <w:p w:rsidR="002C22FD" w:rsidRPr="002C22FD" w:rsidRDefault="002C22FD" w:rsidP="002C22FD">
      <w:pPr>
        <w:pStyle w:val="ListParagraph"/>
        <w:ind w:left="360"/>
        <w:rPr>
          <w:sz w:val="22"/>
          <w:szCs w:val="22"/>
        </w:rPr>
      </w:pPr>
    </w:p>
    <w:p w:rsidR="007D0EE2" w:rsidRPr="007D0EE2" w:rsidRDefault="007D0EE2" w:rsidP="007D0EE2">
      <w:pPr>
        <w:pStyle w:val="ListParagraph"/>
        <w:numPr>
          <w:ilvl w:val="0"/>
          <w:numId w:val="13"/>
        </w:numPr>
        <w:rPr>
          <w:sz w:val="22"/>
          <w:szCs w:val="22"/>
        </w:rPr>
      </w:pPr>
      <w:r w:rsidRPr="007D0EE2">
        <w:rPr>
          <w:sz w:val="22"/>
          <w:szCs w:val="22"/>
        </w:rPr>
        <w:t xml:space="preserve">Tight fitting face pieces should be face-fit tested to the individual wearing it and appropriate training should be provided on the safe use of the equipment.  RPE should also be stored and maintained in accordance with its use. </w:t>
      </w:r>
      <w:r w:rsidRPr="00C01919">
        <w:rPr>
          <w:i/>
          <w:sz w:val="22"/>
          <w:szCs w:val="22"/>
        </w:rPr>
        <w:t>Respiratory protective equipment at work:  A practical guide</w:t>
      </w:r>
      <w:r w:rsidR="00C01919" w:rsidRPr="00C01919">
        <w:rPr>
          <w:i/>
          <w:sz w:val="22"/>
          <w:szCs w:val="22"/>
          <w:vertAlign w:val="superscript"/>
        </w:rPr>
        <w:t>18</w:t>
      </w:r>
      <w:r w:rsidRPr="007D0EE2">
        <w:rPr>
          <w:sz w:val="22"/>
          <w:szCs w:val="22"/>
        </w:rPr>
        <w:t xml:space="preserve"> provides further information.</w:t>
      </w:r>
    </w:p>
    <w:p w:rsidR="00BA6264" w:rsidRPr="0082032E" w:rsidRDefault="00BA6264" w:rsidP="00BA6264">
      <w:pPr>
        <w:rPr>
          <w:b/>
          <w:sz w:val="22"/>
          <w:szCs w:val="22"/>
        </w:rPr>
      </w:pPr>
    </w:p>
    <w:p w:rsidR="00BA6264" w:rsidRPr="00CB50DD" w:rsidRDefault="00BA6264" w:rsidP="00BA6264">
      <w:pPr>
        <w:rPr>
          <w:b/>
          <w:color w:val="943634" w:themeColor="accent2" w:themeShade="BF"/>
          <w:sz w:val="22"/>
          <w:szCs w:val="22"/>
        </w:rPr>
      </w:pPr>
      <w:r w:rsidRPr="00CB50DD">
        <w:rPr>
          <w:b/>
          <w:color w:val="943634" w:themeColor="accent2" w:themeShade="BF"/>
          <w:sz w:val="22"/>
          <w:szCs w:val="22"/>
        </w:rPr>
        <w:t>Equipment and instruments</w:t>
      </w:r>
    </w:p>
    <w:p w:rsidR="00BA6264" w:rsidRPr="0082032E" w:rsidRDefault="00BA6264" w:rsidP="00BA6264">
      <w:pPr>
        <w:ind w:left="-360"/>
        <w:rPr>
          <w:b/>
          <w:sz w:val="22"/>
          <w:szCs w:val="22"/>
        </w:rPr>
      </w:pPr>
    </w:p>
    <w:p w:rsidR="00BA6264" w:rsidRPr="0082032E" w:rsidRDefault="00BA6264" w:rsidP="00F43D32">
      <w:pPr>
        <w:pStyle w:val="ListParagraph"/>
        <w:numPr>
          <w:ilvl w:val="0"/>
          <w:numId w:val="13"/>
        </w:numPr>
        <w:rPr>
          <w:sz w:val="22"/>
          <w:szCs w:val="22"/>
        </w:rPr>
      </w:pPr>
      <w:r w:rsidRPr="0082032E">
        <w:rPr>
          <w:sz w:val="22"/>
          <w:szCs w:val="22"/>
        </w:rPr>
        <w:t xml:space="preserve">All equipment should be easy to clean and decontaminate, eg vehicles, removal shells, trolleys, excavation equipment etc and should be cleaned and disinfected </w:t>
      </w:r>
      <w:r w:rsidR="007D38B6">
        <w:rPr>
          <w:sz w:val="22"/>
          <w:szCs w:val="22"/>
        </w:rPr>
        <w:t>as determined by the risk assessment</w:t>
      </w:r>
      <w:r w:rsidRPr="0082032E">
        <w:rPr>
          <w:sz w:val="22"/>
          <w:szCs w:val="22"/>
        </w:rPr>
        <w:t>.</w:t>
      </w:r>
      <w:r w:rsidR="007D38B6">
        <w:rPr>
          <w:sz w:val="22"/>
          <w:szCs w:val="22"/>
        </w:rPr>
        <w:t xml:space="preserve">  This could mean at the end of a procedure and before the </w:t>
      </w:r>
      <w:r w:rsidR="002C22FD">
        <w:rPr>
          <w:sz w:val="22"/>
          <w:szCs w:val="22"/>
        </w:rPr>
        <w:t>equipment</w:t>
      </w:r>
      <w:r w:rsidR="007D38B6">
        <w:rPr>
          <w:sz w:val="22"/>
          <w:szCs w:val="22"/>
        </w:rPr>
        <w:t xml:space="preserve"> leave</w:t>
      </w:r>
      <w:r w:rsidR="002C22FD">
        <w:rPr>
          <w:sz w:val="22"/>
          <w:szCs w:val="22"/>
        </w:rPr>
        <w:t>s</w:t>
      </w:r>
      <w:r w:rsidR="007D38B6">
        <w:rPr>
          <w:sz w:val="22"/>
          <w:szCs w:val="22"/>
        </w:rPr>
        <w:t xml:space="preserve"> the site.  </w:t>
      </w:r>
    </w:p>
    <w:p w:rsidR="00BA6264" w:rsidRDefault="00BA6264" w:rsidP="00BA6264">
      <w:pPr>
        <w:rPr>
          <w:b/>
          <w:sz w:val="22"/>
          <w:szCs w:val="22"/>
        </w:rPr>
      </w:pPr>
    </w:p>
    <w:p w:rsidR="00BA6264" w:rsidRPr="00CB50DD" w:rsidRDefault="00BA6264" w:rsidP="00BA6264">
      <w:pPr>
        <w:rPr>
          <w:b/>
          <w:color w:val="943634" w:themeColor="accent2" w:themeShade="BF"/>
          <w:sz w:val="22"/>
          <w:szCs w:val="22"/>
        </w:rPr>
      </w:pPr>
      <w:r w:rsidRPr="00CB50DD">
        <w:rPr>
          <w:b/>
          <w:color w:val="943634" w:themeColor="accent2" w:themeShade="BF"/>
          <w:sz w:val="22"/>
          <w:szCs w:val="22"/>
        </w:rPr>
        <w:t>Special precautions when a smallpox-infected body is suspected</w:t>
      </w:r>
    </w:p>
    <w:p w:rsidR="00BA6264" w:rsidRPr="0082032E" w:rsidRDefault="00BA6264" w:rsidP="00BA6264">
      <w:pPr>
        <w:ind w:left="-360"/>
        <w:rPr>
          <w:b/>
          <w:sz w:val="22"/>
          <w:szCs w:val="22"/>
        </w:rPr>
      </w:pPr>
    </w:p>
    <w:p w:rsidR="00BA6264" w:rsidRPr="0082032E" w:rsidRDefault="00BA6264" w:rsidP="00F43D32">
      <w:pPr>
        <w:pStyle w:val="ListParagraph"/>
        <w:numPr>
          <w:ilvl w:val="0"/>
          <w:numId w:val="13"/>
        </w:numPr>
        <w:rPr>
          <w:sz w:val="22"/>
          <w:szCs w:val="22"/>
        </w:rPr>
      </w:pPr>
      <w:r w:rsidRPr="0082032E">
        <w:rPr>
          <w:sz w:val="22"/>
          <w:szCs w:val="22"/>
        </w:rPr>
        <w:t>When a body is exhumed, particularly in a lead-lined coffin, there may be good preservation of the skin surface. Before work starts, you should check whether there is any evidence that smallpox was the cause of death. If so, those carrying out the exhumation should try to make sure that the coffins remain intact. Such coffins should not be opened, even for archaeological reasons. If archaeologists wish to open coffins, particularly from crypt burials, an additional risk assessment must be carried out, bearing in mind the serious consequences of a release of smallpox. If the integrity of a lead lined coffin fails when exhumed, or the coffin is deliberately opened by archaeologists, the body must be examined in situ to see whether intact skin is present, and if there is evidence of smallpox scabs or scars. If so, you should then:</w:t>
      </w:r>
    </w:p>
    <w:p w:rsidR="00BA6264" w:rsidRPr="0082032E" w:rsidRDefault="00BA6264" w:rsidP="00F204C2">
      <w:pPr>
        <w:pStyle w:val="ListParagraph"/>
        <w:numPr>
          <w:ilvl w:val="0"/>
          <w:numId w:val="47"/>
        </w:numPr>
        <w:rPr>
          <w:sz w:val="22"/>
          <w:szCs w:val="22"/>
        </w:rPr>
      </w:pPr>
      <w:r w:rsidRPr="0082032E">
        <w:rPr>
          <w:sz w:val="22"/>
          <w:szCs w:val="22"/>
        </w:rPr>
        <w:lastRenderedPageBreak/>
        <w:t>Clear the area of all personnel. All PPE and other clothing should be disinfected and disposable PPE bagged and sent for incineration;</w:t>
      </w:r>
    </w:p>
    <w:p w:rsidR="00BA6264" w:rsidRPr="0082032E" w:rsidRDefault="00BA6264" w:rsidP="00F204C2">
      <w:pPr>
        <w:pStyle w:val="ListParagraph"/>
        <w:numPr>
          <w:ilvl w:val="0"/>
          <w:numId w:val="47"/>
        </w:numPr>
        <w:rPr>
          <w:sz w:val="22"/>
          <w:szCs w:val="22"/>
        </w:rPr>
      </w:pPr>
      <w:r w:rsidRPr="0082032E">
        <w:rPr>
          <w:sz w:val="22"/>
          <w:szCs w:val="22"/>
        </w:rPr>
        <w:t>Contact a suitably qualified expert (such as a pathologist with virological expertise) to inspect the body (while wearing appropriate PPE) to see if the body shows evidence of smallpox. If there is no evidence of smallpox, then the exhumation may resume.</w:t>
      </w:r>
    </w:p>
    <w:p w:rsidR="00BA6264" w:rsidRPr="0082032E" w:rsidRDefault="00BA6264" w:rsidP="00BA6264">
      <w:pPr>
        <w:rPr>
          <w:sz w:val="22"/>
          <w:szCs w:val="22"/>
        </w:rPr>
      </w:pPr>
    </w:p>
    <w:p w:rsidR="00BA6264" w:rsidRPr="0082032E" w:rsidRDefault="00BA6264" w:rsidP="007D0EE2">
      <w:pPr>
        <w:pStyle w:val="ListParagraph"/>
        <w:numPr>
          <w:ilvl w:val="0"/>
          <w:numId w:val="13"/>
        </w:numPr>
        <w:rPr>
          <w:sz w:val="22"/>
          <w:szCs w:val="22"/>
        </w:rPr>
      </w:pPr>
      <w:r w:rsidRPr="0082032E">
        <w:rPr>
          <w:sz w:val="22"/>
          <w:szCs w:val="22"/>
        </w:rPr>
        <w:t>If there is evidence of smallpox scabs/lesions, the expert should remove some of the skin</w:t>
      </w:r>
      <w:r w:rsidR="007D0EE2">
        <w:rPr>
          <w:sz w:val="22"/>
          <w:szCs w:val="22"/>
        </w:rPr>
        <w:t xml:space="preserve"> and contact the</w:t>
      </w:r>
      <w:r w:rsidRPr="0082032E">
        <w:rPr>
          <w:sz w:val="22"/>
          <w:szCs w:val="22"/>
        </w:rPr>
        <w:t xml:space="preserve"> </w:t>
      </w:r>
      <w:r w:rsidR="007D0EE2" w:rsidRPr="007D0EE2">
        <w:rPr>
          <w:sz w:val="22"/>
          <w:szCs w:val="22"/>
        </w:rPr>
        <w:t>Rare and</w:t>
      </w:r>
      <w:r w:rsidR="007D0EE2">
        <w:rPr>
          <w:sz w:val="22"/>
          <w:szCs w:val="22"/>
        </w:rPr>
        <w:t xml:space="preserve"> Imported Pathogens Laboratory </w:t>
      </w:r>
      <w:r w:rsidR="007D0EE2" w:rsidRPr="007D0EE2">
        <w:rPr>
          <w:sz w:val="22"/>
          <w:szCs w:val="22"/>
        </w:rPr>
        <w:t>at PHE Porton</w:t>
      </w:r>
      <w:r w:rsidRPr="0082032E">
        <w:rPr>
          <w:sz w:val="22"/>
          <w:szCs w:val="22"/>
        </w:rPr>
        <w:t xml:space="preserve"> </w:t>
      </w:r>
      <w:r w:rsidR="007D0EE2">
        <w:rPr>
          <w:sz w:val="22"/>
          <w:szCs w:val="22"/>
        </w:rPr>
        <w:t>to obtain advice about appropriate infection control, sending of specimens and testing</w:t>
      </w:r>
      <w:r w:rsidRPr="0082032E">
        <w:rPr>
          <w:sz w:val="22"/>
          <w:szCs w:val="22"/>
        </w:rPr>
        <w:t>.</w:t>
      </w:r>
    </w:p>
    <w:p w:rsidR="00BA6264" w:rsidRPr="0082032E" w:rsidRDefault="00BA6264" w:rsidP="00BA6264">
      <w:pPr>
        <w:rPr>
          <w:sz w:val="22"/>
          <w:szCs w:val="22"/>
        </w:rPr>
      </w:pPr>
    </w:p>
    <w:p w:rsidR="00BA6264" w:rsidRPr="0082032E" w:rsidRDefault="00BA6264" w:rsidP="00F43D32">
      <w:pPr>
        <w:pStyle w:val="ListParagraph"/>
        <w:numPr>
          <w:ilvl w:val="0"/>
          <w:numId w:val="13"/>
        </w:numPr>
        <w:rPr>
          <w:sz w:val="22"/>
          <w:szCs w:val="22"/>
        </w:rPr>
      </w:pPr>
      <w:r w:rsidRPr="0082032E">
        <w:rPr>
          <w:sz w:val="22"/>
          <w:szCs w:val="22"/>
        </w:rPr>
        <w:t>Following the removal of this tissue, you should:</w:t>
      </w:r>
    </w:p>
    <w:p w:rsidR="00BA6264" w:rsidRPr="0082032E" w:rsidRDefault="00BA6264" w:rsidP="00F204C2">
      <w:pPr>
        <w:pStyle w:val="ListParagraph"/>
        <w:numPr>
          <w:ilvl w:val="0"/>
          <w:numId w:val="48"/>
        </w:numPr>
        <w:rPr>
          <w:sz w:val="22"/>
          <w:szCs w:val="22"/>
        </w:rPr>
      </w:pPr>
      <w:r w:rsidRPr="0082032E">
        <w:rPr>
          <w:sz w:val="22"/>
          <w:szCs w:val="22"/>
        </w:rPr>
        <w:t xml:space="preserve">Make the area secure and post 24-hour security to ensure that there is no entry into the area until a final report is received. You should inform local police who may wish to put in place additional security arrangements; </w:t>
      </w:r>
    </w:p>
    <w:p w:rsidR="00BA6264" w:rsidRPr="007D0EE2" w:rsidRDefault="00BA6264" w:rsidP="00F204C2">
      <w:pPr>
        <w:pStyle w:val="ListParagraph"/>
        <w:numPr>
          <w:ilvl w:val="0"/>
          <w:numId w:val="48"/>
        </w:numPr>
        <w:rPr>
          <w:sz w:val="22"/>
          <w:szCs w:val="22"/>
        </w:rPr>
      </w:pPr>
      <w:r w:rsidRPr="007D0EE2">
        <w:rPr>
          <w:sz w:val="22"/>
          <w:szCs w:val="22"/>
        </w:rPr>
        <w:t>Inform the local Environmental Health Officer (EHO) who may in turn contact Specialist Inspectors from the Biological Agents Unit of the Health and Safety Executive (HSE).</w:t>
      </w:r>
    </w:p>
    <w:p w:rsidR="00BA6264" w:rsidRPr="0082032E" w:rsidRDefault="00BA6264" w:rsidP="00BA6264">
      <w:pPr>
        <w:rPr>
          <w:sz w:val="22"/>
          <w:szCs w:val="22"/>
        </w:rPr>
      </w:pPr>
    </w:p>
    <w:p w:rsidR="0082032E" w:rsidRPr="00A33BD9" w:rsidRDefault="00BA6264" w:rsidP="00F43D32">
      <w:pPr>
        <w:pStyle w:val="ListParagraph"/>
        <w:numPr>
          <w:ilvl w:val="0"/>
          <w:numId w:val="13"/>
        </w:numPr>
        <w:rPr>
          <w:b/>
          <w:sz w:val="22"/>
          <w:szCs w:val="22"/>
        </w:rPr>
      </w:pPr>
      <w:r w:rsidRPr="00A33BD9">
        <w:rPr>
          <w:sz w:val="22"/>
          <w:szCs w:val="22"/>
        </w:rPr>
        <w:t xml:space="preserve">If you are informed that viable smallpox virus has been isolated from the skin sample, you should tell </w:t>
      </w:r>
      <w:r w:rsidRPr="007D0EE2">
        <w:rPr>
          <w:sz w:val="22"/>
          <w:szCs w:val="22"/>
        </w:rPr>
        <w:t>the local EHO and the local HSE office</w:t>
      </w:r>
      <w:r w:rsidR="00A33BD9" w:rsidRPr="00A33BD9">
        <w:rPr>
          <w:sz w:val="22"/>
          <w:szCs w:val="22"/>
        </w:rPr>
        <w:t>.</w:t>
      </w:r>
    </w:p>
    <w:p w:rsidR="00C82948" w:rsidRDefault="00C82948" w:rsidP="00136A86">
      <w:pPr>
        <w:rPr>
          <w:b/>
          <w:sz w:val="22"/>
          <w:szCs w:val="22"/>
        </w:rPr>
      </w:pPr>
    </w:p>
    <w:p w:rsidR="00136A86" w:rsidRPr="00136A86" w:rsidRDefault="004C2624" w:rsidP="00136A86">
      <w:pPr>
        <w:rPr>
          <w:b/>
          <w:sz w:val="22"/>
          <w:szCs w:val="22"/>
        </w:rPr>
      </w:pPr>
      <w:r>
        <w:rPr>
          <w:b/>
          <w:sz w:val="22"/>
          <w:szCs w:val="22"/>
        </w:rPr>
        <w:t>Table 3</w:t>
      </w:r>
      <w:r w:rsidR="00136A86" w:rsidRPr="00136A86">
        <w:rPr>
          <w:b/>
          <w:sz w:val="22"/>
          <w:szCs w:val="22"/>
        </w:rPr>
        <w:t xml:space="preserve"> </w:t>
      </w:r>
      <w:r w:rsidR="00BC7726" w:rsidRPr="00C82948">
        <w:rPr>
          <w:sz w:val="22"/>
          <w:szCs w:val="22"/>
        </w:rPr>
        <w:t>Microorganisms that need to be considered when exhuming a body</w:t>
      </w:r>
    </w:p>
    <w:p w:rsidR="00136A86" w:rsidRPr="00136A86" w:rsidRDefault="00136A86" w:rsidP="00136A86">
      <w:pPr>
        <w:rPr>
          <w:sz w:val="22"/>
          <w:szCs w:val="22"/>
        </w:rPr>
      </w:pPr>
    </w:p>
    <w:tbl>
      <w:tblPr>
        <w:tblStyle w:val="TableGrid"/>
        <w:tblW w:w="5000" w:type="pct"/>
        <w:tblLayout w:type="fixed"/>
        <w:tblLook w:val="01E0" w:firstRow="1" w:lastRow="1" w:firstColumn="1" w:lastColumn="1" w:noHBand="0" w:noVBand="0"/>
      </w:tblPr>
      <w:tblGrid>
        <w:gridCol w:w="1952"/>
        <w:gridCol w:w="1842"/>
        <w:gridCol w:w="1701"/>
        <w:gridCol w:w="3027"/>
      </w:tblGrid>
      <w:tr w:rsidR="00136A86" w:rsidRPr="00136A86" w:rsidTr="00136A86">
        <w:trPr>
          <w:tblHeader/>
        </w:trPr>
        <w:tc>
          <w:tcPr>
            <w:tcW w:w="1145" w:type="pct"/>
          </w:tcPr>
          <w:p w:rsidR="00136A86" w:rsidRPr="00136A86" w:rsidRDefault="00136A86" w:rsidP="00136A86">
            <w:pPr>
              <w:rPr>
                <w:b/>
                <w:sz w:val="22"/>
                <w:szCs w:val="22"/>
              </w:rPr>
            </w:pPr>
            <w:r w:rsidRPr="00136A86">
              <w:rPr>
                <w:b/>
                <w:sz w:val="22"/>
                <w:szCs w:val="22"/>
              </w:rPr>
              <w:t>Agents/disease</w:t>
            </w:r>
          </w:p>
        </w:tc>
        <w:tc>
          <w:tcPr>
            <w:tcW w:w="1081" w:type="pct"/>
          </w:tcPr>
          <w:p w:rsidR="00136A86" w:rsidRPr="00136A86" w:rsidRDefault="00136A86" w:rsidP="00136A86">
            <w:pPr>
              <w:rPr>
                <w:b/>
                <w:sz w:val="22"/>
                <w:szCs w:val="22"/>
              </w:rPr>
            </w:pPr>
            <w:r w:rsidRPr="00136A86">
              <w:rPr>
                <w:b/>
                <w:sz w:val="22"/>
                <w:szCs w:val="22"/>
              </w:rPr>
              <w:t>Means of transmission</w:t>
            </w:r>
          </w:p>
        </w:tc>
        <w:tc>
          <w:tcPr>
            <w:tcW w:w="998" w:type="pct"/>
          </w:tcPr>
          <w:p w:rsidR="00136A86" w:rsidRPr="00136A86" w:rsidRDefault="00136A86" w:rsidP="00136A86">
            <w:pPr>
              <w:rPr>
                <w:b/>
                <w:sz w:val="22"/>
                <w:szCs w:val="22"/>
              </w:rPr>
            </w:pPr>
            <w:r w:rsidRPr="00136A86">
              <w:rPr>
                <w:b/>
                <w:sz w:val="22"/>
                <w:szCs w:val="22"/>
              </w:rPr>
              <w:t>Survivability</w:t>
            </w:r>
          </w:p>
        </w:tc>
        <w:tc>
          <w:tcPr>
            <w:tcW w:w="1776" w:type="pct"/>
          </w:tcPr>
          <w:p w:rsidR="00136A86" w:rsidRPr="00136A86" w:rsidRDefault="00136A86" w:rsidP="00136A86">
            <w:pPr>
              <w:rPr>
                <w:b/>
                <w:sz w:val="22"/>
                <w:szCs w:val="22"/>
              </w:rPr>
            </w:pPr>
            <w:r w:rsidRPr="00136A86">
              <w:rPr>
                <w:b/>
                <w:sz w:val="22"/>
                <w:szCs w:val="22"/>
              </w:rPr>
              <w:t>Notes of guidance</w:t>
            </w:r>
          </w:p>
        </w:tc>
      </w:tr>
      <w:tr w:rsidR="00136A86" w:rsidRPr="00136A86" w:rsidTr="00136A86">
        <w:trPr>
          <w:trHeight w:val="339"/>
        </w:trPr>
        <w:tc>
          <w:tcPr>
            <w:tcW w:w="1145" w:type="pct"/>
          </w:tcPr>
          <w:p w:rsidR="00136A86" w:rsidRPr="00136A86" w:rsidRDefault="00136A86" w:rsidP="00136A86">
            <w:pPr>
              <w:rPr>
                <w:sz w:val="22"/>
                <w:szCs w:val="22"/>
              </w:rPr>
            </w:pPr>
            <w:r w:rsidRPr="00136A86">
              <w:rPr>
                <w:i/>
                <w:sz w:val="22"/>
                <w:szCs w:val="22"/>
              </w:rPr>
              <w:t>Bacillus anthracis</w:t>
            </w:r>
            <w:r w:rsidRPr="00136A86">
              <w:rPr>
                <w:sz w:val="22"/>
                <w:szCs w:val="22"/>
              </w:rPr>
              <w:t>/ anthrax</w:t>
            </w:r>
          </w:p>
        </w:tc>
        <w:tc>
          <w:tcPr>
            <w:tcW w:w="1081" w:type="pct"/>
          </w:tcPr>
          <w:p w:rsidR="00136A86" w:rsidRPr="00136A86" w:rsidRDefault="00136A86" w:rsidP="00136A86">
            <w:pPr>
              <w:rPr>
                <w:sz w:val="22"/>
                <w:szCs w:val="22"/>
              </w:rPr>
            </w:pPr>
            <w:r w:rsidRPr="00136A86">
              <w:rPr>
                <w:sz w:val="22"/>
                <w:szCs w:val="22"/>
              </w:rPr>
              <w:t>Breathing in aerosols, direct contact with broken skin, and by hand to mouth contact</w:t>
            </w:r>
          </w:p>
        </w:tc>
        <w:tc>
          <w:tcPr>
            <w:tcW w:w="998" w:type="pct"/>
          </w:tcPr>
          <w:p w:rsidR="00136A86" w:rsidRPr="00136A86" w:rsidRDefault="00136A86" w:rsidP="00136A86">
            <w:pPr>
              <w:rPr>
                <w:sz w:val="22"/>
                <w:szCs w:val="22"/>
              </w:rPr>
            </w:pPr>
            <w:r w:rsidRPr="00136A86">
              <w:rPr>
                <w:sz w:val="22"/>
                <w:szCs w:val="22"/>
              </w:rPr>
              <w:t>Probably indefinitely in the spore form</w:t>
            </w:r>
          </w:p>
        </w:tc>
        <w:tc>
          <w:tcPr>
            <w:tcW w:w="1776" w:type="pct"/>
          </w:tcPr>
          <w:p w:rsidR="00136A86" w:rsidRPr="00136A86" w:rsidRDefault="00136A86" w:rsidP="00136A86">
            <w:pPr>
              <w:rPr>
                <w:sz w:val="22"/>
                <w:szCs w:val="22"/>
              </w:rPr>
            </w:pPr>
            <w:r w:rsidRPr="00136A86">
              <w:rPr>
                <w:sz w:val="22"/>
                <w:szCs w:val="22"/>
              </w:rPr>
              <w:t>Anthrax spores may be found in the exhumed body, and also in items such as pillows and linings stuffed with horsehair. Anything stuffed with animal hair should be bagged and disposed of as clinical waste</w:t>
            </w:r>
          </w:p>
          <w:p w:rsidR="00136A86" w:rsidRPr="00136A86" w:rsidRDefault="00136A86" w:rsidP="00136A86">
            <w:pPr>
              <w:pStyle w:val="ListParagraph"/>
              <w:ind w:left="360"/>
              <w:rPr>
                <w:sz w:val="22"/>
                <w:szCs w:val="22"/>
              </w:rPr>
            </w:pPr>
          </w:p>
        </w:tc>
      </w:tr>
      <w:tr w:rsidR="00136A86" w:rsidRPr="00136A86" w:rsidTr="00136A86">
        <w:tc>
          <w:tcPr>
            <w:tcW w:w="1145" w:type="pct"/>
          </w:tcPr>
          <w:p w:rsidR="00136A86" w:rsidRPr="00136A86" w:rsidRDefault="00136A86" w:rsidP="00136A86">
            <w:pPr>
              <w:rPr>
                <w:sz w:val="22"/>
                <w:szCs w:val="22"/>
              </w:rPr>
            </w:pPr>
            <w:r w:rsidRPr="00136A86">
              <w:rPr>
                <w:sz w:val="22"/>
                <w:szCs w:val="22"/>
              </w:rPr>
              <w:t>Variola major virus/ smallpox</w:t>
            </w:r>
          </w:p>
        </w:tc>
        <w:tc>
          <w:tcPr>
            <w:tcW w:w="1081" w:type="pct"/>
          </w:tcPr>
          <w:p w:rsidR="00136A86" w:rsidRPr="00136A86" w:rsidRDefault="00136A86" w:rsidP="00136A86">
            <w:pPr>
              <w:rPr>
                <w:sz w:val="22"/>
                <w:szCs w:val="22"/>
              </w:rPr>
            </w:pPr>
            <w:r w:rsidRPr="00136A86">
              <w:rPr>
                <w:sz w:val="22"/>
                <w:szCs w:val="22"/>
              </w:rPr>
              <w:t>Inhalation and contact</w:t>
            </w:r>
          </w:p>
        </w:tc>
        <w:tc>
          <w:tcPr>
            <w:tcW w:w="998" w:type="pct"/>
          </w:tcPr>
          <w:p w:rsidR="00136A86" w:rsidRPr="00136A86" w:rsidRDefault="00136A86" w:rsidP="00136A86">
            <w:pPr>
              <w:rPr>
                <w:sz w:val="22"/>
                <w:szCs w:val="22"/>
              </w:rPr>
            </w:pPr>
            <w:r w:rsidRPr="00136A86">
              <w:rPr>
                <w:sz w:val="22"/>
                <w:szCs w:val="22"/>
              </w:rPr>
              <w:t xml:space="preserve">Can survive for long periods of time in dry scabs (13 years has been documented). However, in normal environmental conditions, the virus is very unlikely to survive for more than 48 hours </w:t>
            </w:r>
          </w:p>
        </w:tc>
        <w:tc>
          <w:tcPr>
            <w:tcW w:w="1776" w:type="pct"/>
          </w:tcPr>
          <w:p w:rsidR="00136A86" w:rsidRPr="00136A86" w:rsidRDefault="00136A86" w:rsidP="00136A86">
            <w:pPr>
              <w:rPr>
                <w:sz w:val="22"/>
                <w:szCs w:val="22"/>
              </w:rPr>
            </w:pPr>
            <w:r w:rsidRPr="00136A86">
              <w:rPr>
                <w:sz w:val="22"/>
                <w:szCs w:val="22"/>
              </w:rPr>
              <w:t>The virus that caused smallpox has been eliminated from the world population and the last cases that occurred in this country were mainly in the 1930s, however there were sporadic cases after that date but none after the 1970s. Intact virus was found in a body exhumed at Spitalfields in 1985, this body was more than 100 years old. But the virus could not be grown, so was not considered to be infective</w:t>
            </w:r>
          </w:p>
          <w:p w:rsidR="00136A86" w:rsidRPr="00136A86" w:rsidRDefault="00136A86" w:rsidP="00136A86">
            <w:pPr>
              <w:rPr>
                <w:sz w:val="22"/>
                <w:szCs w:val="22"/>
              </w:rPr>
            </w:pPr>
          </w:p>
        </w:tc>
      </w:tr>
      <w:tr w:rsidR="00136A86" w:rsidRPr="00136A86" w:rsidTr="00136A86">
        <w:tc>
          <w:tcPr>
            <w:tcW w:w="1145" w:type="pct"/>
          </w:tcPr>
          <w:p w:rsidR="00136A86" w:rsidRPr="00136A86" w:rsidRDefault="00136A86" w:rsidP="00136A86">
            <w:pPr>
              <w:rPr>
                <w:sz w:val="22"/>
                <w:szCs w:val="22"/>
              </w:rPr>
            </w:pPr>
            <w:r w:rsidRPr="00136A86">
              <w:rPr>
                <w:i/>
                <w:sz w:val="22"/>
                <w:szCs w:val="22"/>
              </w:rPr>
              <w:lastRenderedPageBreak/>
              <w:t>Clostridium tetani</w:t>
            </w:r>
            <w:r w:rsidRPr="00136A86">
              <w:rPr>
                <w:sz w:val="22"/>
                <w:szCs w:val="22"/>
              </w:rPr>
              <w:t>/ tetanus</w:t>
            </w:r>
          </w:p>
        </w:tc>
        <w:tc>
          <w:tcPr>
            <w:tcW w:w="1081" w:type="pct"/>
          </w:tcPr>
          <w:p w:rsidR="00136A86" w:rsidRPr="00136A86" w:rsidRDefault="00136A86" w:rsidP="00136A86">
            <w:pPr>
              <w:rPr>
                <w:sz w:val="22"/>
                <w:szCs w:val="22"/>
              </w:rPr>
            </w:pPr>
            <w:r w:rsidRPr="00136A86">
              <w:rPr>
                <w:sz w:val="22"/>
                <w:szCs w:val="22"/>
              </w:rPr>
              <w:t>Skin-penetrating injury</w:t>
            </w:r>
          </w:p>
        </w:tc>
        <w:tc>
          <w:tcPr>
            <w:tcW w:w="998" w:type="pct"/>
          </w:tcPr>
          <w:p w:rsidR="00136A86" w:rsidRPr="00136A86" w:rsidRDefault="00136A86" w:rsidP="00136A86">
            <w:pPr>
              <w:rPr>
                <w:sz w:val="22"/>
                <w:szCs w:val="22"/>
              </w:rPr>
            </w:pPr>
            <w:r w:rsidRPr="00136A86">
              <w:rPr>
                <w:sz w:val="22"/>
                <w:szCs w:val="22"/>
              </w:rPr>
              <w:t>Commonly found in soil</w:t>
            </w:r>
          </w:p>
        </w:tc>
        <w:tc>
          <w:tcPr>
            <w:tcW w:w="1776" w:type="pct"/>
          </w:tcPr>
          <w:p w:rsidR="00136A86" w:rsidRPr="00136A86" w:rsidRDefault="00136A86" w:rsidP="00136A86">
            <w:pPr>
              <w:rPr>
                <w:sz w:val="22"/>
                <w:szCs w:val="22"/>
              </w:rPr>
            </w:pPr>
            <w:r w:rsidRPr="00136A86">
              <w:rPr>
                <w:sz w:val="22"/>
                <w:szCs w:val="22"/>
              </w:rPr>
              <w:t>Employees should be immunised against tetanus. You should ensure that this remains current</w:t>
            </w:r>
          </w:p>
          <w:p w:rsidR="00136A86" w:rsidRPr="00136A86" w:rsidRDefault="00136A86" w:rsidP="00136A86">
            <w:pPr>
              <w:pStyle w:val="ListParagraph"/>
              <w:ind w:left="360"/>
              <w:rPr>
                <w:sz w:val="22"/>
                <w:szCs w:val="22"/>
              </w:rPr>
            </w:pPr>
          </w:p>
        </w:tc>
      </w:tr>
      <w:tr w:rsidR="00136A86" w:rsidRPr="00136A86" w:rsidTr="00136A86">
        <w:tc>
          <w:tcPr>
            <w:tcW w:w="1145" w:type="pct"/>
          </w:tcPr>
          <w:p w:rsidR="00136A86" w:rsidRPr="00136A86" w:rsidRDefault="00136A86" w:rsidP="00136A86">
            <w:pPr>
              <w:rPr>
                <w:sz w:val="22"/>
                <w:szCs w:val="22"/>
              </w:rPr>
            </w:pPr>
            <w:r w:rsidRPr="00136A86">
              <w:rPr>
                <w:i/>
                <w:sz w:val="22"/>
                <w:szCs w:val="22"/>
              </w:rPr>
              <w:t>Leptospira icterohaemorrhagiae</w:t>
            </w:r>
            <w:r w:rsidRPr="00136A86">
              <w:rPr>
                <w:sz w:val="22"/>
                <w:szCs w:val="22"/>
              </w:rPr>
              <w:t>/ Weil’s disease</w:t>
            </w:r>
          </w:p>
        </w:tc>
        <w:tc>
          <w:tcPr>
            <w:tcW w:w="1081" w:type="pct"/>
          </w:tcPr>
          <w:p w:rsidR="00136A86" w:rsidRPr="00136A86" w:rsidRDefault="00136A86" w:rsidP="00136A86">
            <w:pPr>
              <w:rPr>
                <w:sz w:val="22"/>
                <w:szCs w:val="22"/>
              </w:rPr>
            </w:pPr>
            <w:r w:rsidRPr="00136A86">
              <w:rPr>
                <w:sz w:val="22"/>
                <w:szCs w:val="22"/>
              </w:rPr>
              <w:t>Contact with broken skin</w:t>
            </w:r>
          </w:p>
        </w:tc>
        <w:tc>
          <w:tcPr>
            <w:tcW w:w="998" w:type="pct"/>
          </w:tcPr>
          <w:p w:rsidR="00136A86" w:rsidRPr="00136A86" w:rsidRDefault="00136A86" w:rsidP="00136A86">
            <w:pPr>
              <w:rPr>
                <w:sz w:val="22"/>
                <w:szCs w:val="22"/>
              </w:rPr>
            </w:pPr>
            <w:r w:rsidRPr="00136A86">
              <w:rPr>
                <w:sz w:val="22"/>
                <w:szCs w:val="22"/>
              </w:rPr>
              <w:t>Found in association with rats</w:t>
            </w:r>
          </w:p>
        </w:tc>
        <w:tc>
          <w:tcPr>
            <w:tcW w:w="1776" w:type="pct"/>
          </w:tcPr>
          <w:p w:rsidR="00136A86" w:rsidRPr="00136A86" w:rsidRDefault="00136A86" w:rsidP="00136A86">
            <w:pPr>
              <w:rPr>
                <w:sz w:val="22"/>
                <w:szCs w:val="22"/>
              </w:rPr>
            </w:pPr>
            <w:r w:rsidRPr="00136A86">
              <w:rPr>
                <w:sz w:val="22"/>
                <w:szCs w:val="22"/>
              </w:rPr>
              <w:t>Agent is excreted in infected rat urine, so soil/water present on site may be contaminated</w:t>
            </w:r>
          </w:p>
          <w:p w:rsidR="00136A86" w:rsidRPr="00136A86" w:rsidRDefault="00136A86" w:rsidP="00136A86">
            <w:pPr>
              <w:pStyle w:val="ListParagraph"/>
              <w:ind w:left="360"/>
              <w:rPr>
                <w:sz w:val="22"/>
                <w:szCs w:val="22"/>
              </w:rPr>
            </w:pPr>
          </w:p>
        </w:tc>
      </w:tr>
    </w:tbl>
    <w:p w:rsidR="0082032E" w:rsidRPr="007F3136" w:rsidRDefault="00A33BD9" w:rsidP="007F3136">
      <w:pPr>
        <w:pStyle w:val="Heading1"/>
        <w:rPr>
          <w:rStyle w:val="Emphasis"/>
          <w:i w:val="0"/>
          <w:iCs w:val="0"/>
        </w:rPr>
      </w:pPr>
      <w:r>
        <w:br w:type="page"/>
      </w:r>
      <w:bookmarkStart w:id="10" w:name="_Toc431820881"/>
      <w:r w:rsidR="00136A86" w:rsidRPr="007F3136">
        <w:rPr>
          <w:rStyle w:val="Emphasis"/>
          <w:i w:val="0"/>
          <w:iCs w:val="0"/>
        </w:rPr>
        <w:lastRenderedPageBreak/>
        <w:t>Appendix 1</w:t>
      </w:r>
      <w:r w:rsidR="00186826" w:rsidRPr="007F3136">
        <w:rPr>
          <w:rStyle w:val="Emphasis"/>
          <w:i w:val="0"/>
          <w:iCs w:val="0"/>
        </w:rPr>
        <w:t xml:space="preserve"> Key infections</w:t>
      </w:r>
      <w:r w:rsidR="00C9428F" w:rsidRPr="007F3136">
        <w:rPr>
          <w:rStyle w:val="Emphasis"/>
          <w:i w:val="0"/>
          <w:iCs w:val="0"/>
        </w:rPr>
        <w:t xml:space="preserve"> in the deceased which require </w:t>
      </w:r>
      <w:r w:rsidR="006846B1">
        <w:rPr>
          <w:rStyle w:val="Emphasis"/>
          <w:i w:val="0"/>
          <w:iCs w:val="0"/>
        </w:rPr>
        <w:t>application of transmission based precautions</w:t>
      </w:r>
      <w:bookmarkEnd w:id="10"/>
    </w:p>
    <w:p w:rsidR="00136A86" w:rsidRDefault="00136A86" w:rsidP="00136A86">
      <w:pPr>
        <w:pStyle w:val="ListParagraph"/>
        <w:ind w:left="0"/>
        <w:rPr>
          <w:sz w:val="22"/>
          <w:szCs w:val="22"/>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1786"/>
        <w:gridCol w:w="890"/>
        <w:gridCol w:w="856"/>
        <w:gridCol w:w="1091"/>
        <w:gridCol w:w="1272"/>
        <w:gridCol w:w="1276"/>
      </w:tblGrid>
      <w:tr w:rsidR="00FB6F9F" w:rsidRPr="00136A86" w:rsidTr="004C2624">
        <w:trPr>
          <w:tblHeader/>
        </w:trPr>
        <w:tc>
          <w:tcPr>
            <w:tcW w:w="1094" w:type="pct"/>
            <w:tcBorders>
              <w:bottom w:val="single" w:sz="4" w:space="0" w:color="auto"/>
            </w:tcBorders>
            <w:shd w:val="clear" w:color="auto" w:fill="BFBFBF" w:themeFill="background1" w:themeFillShade="BF"/>
          </w:tcPr>
          <w:p w:rsidR="00136A86" w:rsidRPr="00186826" w:rsidRDefault="00136A86" w:rsidP="00136A86">
            <w:pPr>
              <w:rPr>
                <w:b/>
                <w:bCs/>
                <w:sz w:val="18"/>
                <w:szCs w:val="22"/>
              </w:rPr>
            </w:pPr>
            <w:r w:rsidRPr="00186826">
              <w:rPr>
                <w:b/>
                <w:bCs/>
                <w:sz w:val="18"/>
                <w:szCs w:val="22"/>
              </w:rPr>
              <w:t>Infection</w:t>
            </w:r>
          </w:p>
        </w:tc>
        <w:tc>
          <w:tcPr>
            <w:tcW w:w="973" w:type="pct"/>
            <w:tcBorders>
              <w:bottom w:val="single" w:sz="4" w:space="0" w:color="auto"/>
            </w:tcBorders>
            <w:shd w:val="clear" w:color="auto" w:fill="BFBFBF" w:themeFill="background1" w:themeFillShade="BF"/>
          </w:tcPr>
          <w:p w:rsidR="00136A86" w:rsidRPr="00186826" w:rsidRDefault="00136A86" w:rsidP="00186826">
            <w:pPr>
              <w:rPr>
                <w:b/>
                <w:bCs/>
                <w:sz w:val="18"/>
                <w:szCs w:val="22"/>
              </w:rPr>
            </w:pPr>
            <w:r w:rsidRPr="00186826">
              <w:rPr>
                <w:b/>
                <w:bCs/>
                <w:sz w:val="18"/>
                <w:szCs w:val="22"/>
              </w:rPr>
              <w:t>Causative agent</w:t>
            </w:r>
          </w:p>
        </w:tc>
        <w:tc>
          <w:tcPr>
            <w:tcW w:w="485" w:type="pct"/>
            <w:tcBorders>
              <w:bottom w:val="single" w:sz="4" w:space="0" w:color="auto"/>
            </w:tcBorders>
            <w:shd w:val="clear" w:color="auto" w:fill="BFBFBF" w:themeFill="background1" w:themeFillShade="BF"/>
          </w:tcPr>
          <w:p w:rsidR="00136A86" w:rsidRPr="00186826" w:rsidRDefault="00136A86" w:rsidP="00186826">
            <w:pPr>
              <w:rPr>
                <w:b/>
                <w:bCs/>
                <w:sz w:val="18"/>
                <w:szCs w:val="22"/>
              </w:rPr>
            </w:pPr>
            <w:r w:rsidRPr="00186826">
              <w:rPr>
                <w:b/>
                <w:bCs/>
                <w:sz w:val="18"/>
                <w:szCs w:val="22"/>
              </w:rPr>
              <w:t>Is a body bag needed?</w:t>
            </w:r>
          </w:p>
        </w:tc>
        <w:tc>
          <w:tcPr>
            <w:tcW w:w="466" w:type="pct"/>
            <w:tcBorders>
              <w:bottom w:val="single" w:sz="4" w:space="0" w:color="auto"/>
            </w:tcBorders>
            <w:shd w:val="clear" w:color="auto" w:fill="BFBFBF" w:themeFill="background1" w:themeFillShade="BF"/>
          </w:tcPr>
          <w:p w:rsidR="00136A86" w:rsidRPr="00186826" w:rsidRDefault="00136A86" w:rsidP="00E66CB4">
            <w:pPr>
              <w:rPr>
                <w:b/>
                <w:bCs/>
                <w:sz w:val="18"/>
                <w:szCs w:val="22"/>
              </w:rPr>
            </w:pPr>
            <w:r w:rsidRPr="00186826">
              <w:rPr>
                <w:b/>
                <w:bCs/>
                <w:sz w:val="18"/>
                <w:szCs w:val="22"/>
              </w:rPr>
              <w:t xml:space="preserve">Can the body be viewed? </w:t>
            </w:r>
          </w:p>
        </w:tc>
        <w:tc>
          <w:tcPr>
            <w:tcW w:w="594" w:type="pct"/>
            <w:tcBorders>
              <w:bottom w:val="single" w:sz="4" w:space="0" w:color="auto"/>
            </w:tcBorders>
            <w:shd w:val="clear" w:color="auto" w:fill="BFBFBF" w:themeFill="background1" w:themeFillShade="BF"/>
          </w:tcPr>
          <w:p w:rsidR="00136A86" w:rsidRPr="00186826" w:rsidRDefault="00136A86" w:rsidP="00186826">
            <w:pPr>
              <w:rPr>
                <w:b/>
                <w:bCs/>
                <w:sz w:val="18"/>
                <w:szCs w:val="22"/>
              </w:rPr>
            </w:pPr>
            <w:r w:rsidRPr="00186826">
              <w:rPr>
                <w:b/>
                <w:bCs/>
                <w:sz w:val="18"/>
                <w:szCs w:val="22"/>
              </w:rPr>
              <w:t>Can post mortem be carried out?</w:t>
            </w:r>
          </w:p>
        </w:tc>
        <w:tc>
          <w:tcPr>
            <w:tcW w:w="693" w:type="pct"/>
            <w:tcBorders>
              <w:bottom w:val="single" w:sz="4" w:space="0" w:color="auto"/>
            </w:tcBorders>
            <w:shd w:val="clear" w:color="auto" w:fill="BFBFBF" w:themeFill="background1" w:themeFillShade="BF"/>
          </w:tcPr>
          <w:p w:rsidR="00136A86" w:rsidRPr="00186826" w:rsidRDefault="00136A86" w:rsidP="00186826">
            <w:pPr>
              <w:rPr>
                <w:b/>
                <w:bCs/>
                <w:sz w:val="18"/>
                <w:szCs w:val="22"/>
              </w:rPr>
            </w:pPr>
            <w:r w:rsidRPr="00186826">
              <w:rPr>
                <w:b/>
                <w:bCs/>
                <w:sz w:val="18"/>
                <w:szCs w:val="22"/>
              </w:rPr>
              <w:t>Can hygienic preparation be carried out?</w:t>
            </w:r>
          </w:p>
        </w:tc>
        <w:tc>
          <w:tcPr>
            <w:tcW w:w="695" w:type="pct"/>
            <w:tcBorders>
              <w:bottom w:val="single" w:sz="4" w:space="0" w:color="auto"/>
            </w:tcBorders>
            <w:shd w:val="clear" w:color="auto" w:fill="BFBFBF" w:themeFill="background1" w:themeFillShade="BF"/>
          </w:tcPr>
          <w:p w:rsidR="00136A86" w:rsidRPr="00186826" w:rsidRDefault="00136A86" w:rsidP="00186826">
            <w:pPr>
              <w:rPr>
                <w:b/>
                <w:bCs/>
                <w:sz w:val="18"/>
                <w:szCs w:val="22"/>
              </w:rPr>
            </w:pPr>
            <w:r w:rsidRPr="00186826">
              <w:rPr>
                <w:b/>
                <w:bCs/>
                <w:sz w:val="18"/>
                <w:szCs w:val="22"/>
              </w:rPr>
              <w:t>Can embalming be carried out?</w:t>
            </w:r>
          </w:p>
        </w:tc>
      </w:tr>
      <w:tr w:rsidR="00C6797D" w:rsidRPr="00136A86" w:rsidTr="00AB5C31">
        <w:tc>
          <w:tcPr>
            <w:tcW w:w="5000" w:type="pct"/>
            <w:gridSpan w:val="7"/>
            <w:shd w:val="clear" w:color="auto" w:fill="auto"/>
          </w:tcPr>
          <w:p w:rsidR="00C6797D" w:rsidRPr="00186826" w:rsidRDefault="00C6797D" w:rsidP="00267860">
            <w:pPr>
              <w:rPr>
                <w:bCs/>
                <w:sz w:val="22"/>
                <w:szCs w:val="22"/>
              </w:rPr>
            </w:pPr>
            <w:r>
              <w:rPr>
                <w:b/>
                <w:bCs/>
                <w:sz w:val="22"/>
                <w:szCs w:val="22"/>
              </w:rPr>
              <w:t>Airborne</w:t>
            </w:r>
            <w:r w:rsidRPr="00186826">
              <w:rPr>
                <w:b/>
                <w:bCs/>
                <w:sz w:val="22"/>
                <w:szCs w:val="22"/>
              </w:rPr>
              <w:t>:</w:t>
            </w:r>
            <w:r w:rsidRPr="00186826">
              <w:rPr>
                <w:bCs/>
                <w:sz w:val="22"/>
                <w:szCs w:val="22"/>
              </w:rPr>
              <w:t xml:space="preserve"> </w:t>
            </w:r>
            <w:r>
              <w:rPr>
                <w:bCs/>
                <w:sz w:val="22"/>
                <w:szCs w:val="22"/>
              </w:rPr>
              <w:t>small particles that can remain airborne and travel considerable distances</w:t>
            </w:r>
          </w:p>
        </w:tc>
      </w:tr>
      <w:tr w:rsidR="00FB6F9F" w:rsidRPr="00136A86" w:rsidTr="004C2624">
        <w:tc>
          <w:tcPr>
            <w:tcW w:w="1094" w:type="pct"/>
            <w:shd w:val="clear" w:color="auto" w:fill="auto"/>
          </w:tcPr>
          <w:p w:rsidR="003D24FD" w:rsidRPr="00706525" w:rsidRDefault="003D24FD" w:rsidP="00695E20">
            <w:pPr>
              <w:rPr>
                <w:bCs/>
                <w:sz w:val="22"/>
                <w:szCs w:val="22"/>
              </w:rPr>
            </w:pPr>
            <w:r w:rsidRPr="00706525">
              <w:rPr>
                <w:bCs/>
                <w:sz w:val="22"/>
                <w:szCs w:val="22"/>
              </w:rPr>
              <w:t>Anthrax</w:t>
            </w:r>
            <w:r>
              <w:rPr>
                <w:bCs/>
                <w:sz w:val="22"/>
                <w:szCs w:val="22"/>
              </w:rPr>
              <w:t xml:space="preserve"> (also contact)</w:t>
            </w:r>
          </w:p>
        </w:tc>
        <w:tc>
          <w:tcPr>
            <w:tcW w:w="973" w:type="pct"/>
            <w:shd w:val="clear" w:color="auto" w:fill="auto"/>
          </w:tcPr>
          <w:p w:rsidR="003D24FD" w:rsidRPr="00706525" w:rsidRDefault="003D24FD" w:rsidP="00695E20">
            <w:pPr>
              <w:rPr>
                <w:bCs/>
                <w:sz w:val="22"/>
                <w:szCs w:val="22"/>
              </w:rPr>
            </w:pPr>
            <w:r>
              <w:rPr>
                <w:bCs/>
                <w:sz w:val="22"/>
                <w:szCs w:val="22"/>
              </w:rPr>
              <w:t>Bacillus anthrac</w:t>
            </w:r>
            <w:r w:rsidRPr="00706525">
              <w:rPr>
                <w:bCs/>
                <w:sz w:val="22"/>
                <w:szCs w:val="22"/>
              </w:rPr>
              <w:t>is</w:t>
            </w:r>
          </w:p>
        </w:tc>
        <w:tc>
          <w:tcPr>
            <w:tcW w:w="485" w:type="pct"/>
            <w:shd w:val="clear" w:color="auto" w:fill="auto"/>
          </w:tcPr>
          <w:p w:rsidR="003D24FD" w:rsidRPr="00206389" w:rsidRDefault="003D24FD" w:rsidP="00695E20">
            <w:pPr>
              <w:rPr>
                <w:bCs/>
                <w:sz w:val="22"/>
                <w:szCs w:val="22"/>
              </w:rPr>
            </w:pPr>
            <w:r w:rsidRPr="00206389">
              <w:rPr>
                <w:bCs/>
                <w:sz w:val="22"/>
                <w:szCs w:val="22"/>
              </w:rPr>
              <w:t>Yes</w:t>
            </w:r>
          </w:p>
        </w:tc>
        <w:tc>
          <w:tcPr>
            <w:tcW w:w="466" w:type="pct"/>
            <w:shd w:val="clear" w:color="auto" w:fill="auto"/>
          </w:tcPr>
          <w:p w:rsidR="003D24FD" w:rsidRPr="00206389" w:rsidRDefault="003D24FD" w:rsidP="00695E20">
            <w:pPr>
              <w:rPr>
                <w:bCs/>
                <w:sz w:val="22"/>
                <w:szCs w:val="22"/>
              </w:rPr>
            </w:pPr>
            <w:r w:rsidRPr="00206389">
              <w:rPr>
                <w:bCs/>
                <w:sz w:val="22"/>
                <w:szCs w:val="22"/>
              </w:rPr>
              <w:t>No</w:t>
            </w:r>
          </w:p>
        </w:tc>
        <w:tc>
          <w:tcPr>
            <w:tcW w:w="594" w:type="pct"/>
            <w:shd w:val="clear" w:color="auto" w:fill="auto"/>
          </w:tcPr>
          <w:p w:rsidR="003D24FD" w:rsidRPr="00206389" w:rsidRDefault="003D24FD" w:rsidP="00695E20">
            <w:pPr>
              <w:rPr>
                <w:bCs/>
                <w:sz w:val="22"/>
                <w:szCs w:val="22"/>
              </w:rPr>
            </w:pPr>
            <w:r w:rsidRPr="00206389">
              <w:rPr>
                <w:bCs/>
                <w:sz w:val="22"/>
                <w:szCs w:val="22"/>
              </w:rPr>
              <w:t>No</w:t>
            </w:r>
          </w:p>
        </w:tc>
        <w:tc>
          <w:tcPr>
            <w:tcW w:w="693" w:type="pct"/>
            <w:shd w:val="clear" w:color="auto" w:fill="auto"/>
          </w:tcPr>
          <w:p w:rsidR="003D24FD" w:rsidRPr="00206389" w:rsidRDefault="003D24FD" w:rsidP="00695E20">
            <w:pPr>
              <w:rPr>
                <w:bCs/>
                <w:sz w:val="22"/>
                <w:szCs w:val="22"/>
              </w:rPr>
            </w:pPr>
            <w:r w:rsidRPr="00206389">
              <w:rPr>
                <w:bCs/>
                <w:sz w:val="22"/>
                <w:szCs w:val="22"/>
              </w:rPr>
              <w:t>No</w:t>
            </w:r>
          </w:p>
        </w:tc>
        <w:tc>
          <w:tcPr>
            <w:tcW w:w="695" w:type="pct"/>
            <w:shd w:val="clear" w:color="auto" w:fill="auto"/>
          </w:tcPr>
          <w:p w:rsidR="003D24FD" w:rsidRPr="00206389" w:rsidRDefault="003D24FD" w:rsidP="00695E20">
            <w:pPr>
              <w:rPr>
                <w:bCs/>
                <w:sz w:val="22"/>
                <w:szCs w:val="22"/>
              </w:rPr>
            </w:pPr>
            <w:r w:rsidRPr="00206389">
              <w:rPr>
                <w:bCs/>
                <w:sz w:val="22"/>
                <w:szCs w:val="22"/>
              </w:rPr>
              <w:t>No</w:t>
            </w:r>
          </w:p>
        </w:tc>
      </w:tr>
      <w:tr w:rsidR="00FB6F9F" w:rsidRPr="00136A86" w:rsidTr="004C2624">
        <w:tc>
          <w:tcPr>
            <w:tcW w:w="1094" w:type="pct"/>
            <w:shd w:val="clear" w:color="auto" w:fill="auto"/>
          </w:tcPr>
          <w:p w:rsidR="003D24FD" w:rsidRPr="00186826" w:rsidRDefault="003D24FD" w:rsidP="00267860">
            <w:pPr>
              <w:rPr>
                <w:bCs/>
                <w:sz w:val="22"/>
                <w:szCs w:val="22"/>
              </w:rPr>
            </w:pPr>
            <w:r w:rsidRPr="00186826">
              <w:rPr>
                <w:bCs/>
                <w:sz w:val="22"/>
                <w:szCs w:val="22"/>
              </w:rPr>
              <w:t xml:space="preserve">Tuberculosis </w:t>
            </w:r>
          </w:p>
        </w:tc>
        <w:tc>
          <w:tcPr>
            <w:tcW w:w="973" w:type="pct"/>
            <w:shd w:val="clear" w:color="auto" w:fill="auto"/>
          </w:tcPr>
          <w:p w:rsidR="003D24FD" w:rsidRPr="00186826" w:rsidRDefault="003D24FD" w:rsidP="00267860">
            <w:pPr>
              <w:rPr>
                <w:bCs/>
                <w:sz w:val="22"/>
                <w:szCs w:val="22"/>
              </w:rPr>
            </w:pPr>
            <w:r w:rsidRPr="00186826">
              <w:rPr>
                <w:bCs/>
                <w:sz w:val="22"/>
                <w:szCs w:val="22"/>
              </w:rPr>
              <w:t xml:space="preserve">Bacterium – </w:t>
            </w:r>
            <w:r w:rsidRPr="00186826">
              <w:rPr>
                <w:bCs/>
                <w:i/>
                <w:sz w:val="22"/>
                <w:szCs w:val="22"/>
              </w:rPr>
              <w:t>Mycobacterium tuberculosis</w:t>
            </w:r>
          </w:p>
        </w:tc>
        <w:tc>
          <w:tcPr>
            <w:tcW w:w="485" w:type="pct"/>
            <w:shd w:val="clear" w:color="auto" w:fill="auto"/>
          </w:tcPr>
          <w:p w:rsidR="003D24FD" w:rsidRPr="00206389" w:rsidRDefault="003D24FD" w:rsidP="00267860">
            <w:pPr>
              <w:rPr>
                <w:bCs/>
                <w:sz w:val="22"/>
                <w:szCs w:val="22"/>
              </w:rPr>
            </w:pPr>
            <w:r w:rsidRPr="00206389">
              <w:rPr>
                <w:bCs/>
                <w:sz w:val="22"/>
                <w:szCs w:val="22"/>
              </w:rPr>
              <w:t>Yes</w:t>
            </w:r>
          </w:p>
        </w:tc>
        <w:tc>
          <w:tcPr>
            <w:tcW w:w="466" w:type="pct"/>
            <w:shd w:val="clear" w:color="auto" w:fill="auto"/>
          </w:tcPr>
          <w:p w:rsidR="003D24FD" w:rsidRPr="00206389" w:rsidRDefault="003D24FD" w:rsidP="00267860">
            <w:pPr>
              <w:rPr>
                <w:bCs/>
                <w:sz w:val="22"/>
                <w:szCs w:val="22"/>
              </w:rPr>
            </w:pPr>
            <w:r w:rsidRPr="00206389">
              <w:rPr>
                <w:bCs/>
                <w:sz w:val="22"/>
                <w:szCs w:val="22"/>
              </w:rPr>
              <w:t>Yes</w:t>
            </w:r>
          </w:p>
        </w:tc>
        <w:tc>
          <w:tcPr>
            <w:tcW w:w="594" w:type="pct"/>
            <w:shd w:val="clear" w:color="auto" w:fill="auto"/>
          </w:tcPr>
          <w:p w:rsidR="003D24FD" w:rsidRPr="00206389" w:rsidRDefault="003D24FD" w:rsidP="00267860">
            <w:pPr>
              <w:rPr>
                <w:bCs/>
                <w:sz w:val="22"/>
                <w:szCs w:val="22"/>
              </w:rPr>
            </w:pPr>
            <w:r w:rsidRPr="00206389">
              <w:rPr>
                <w:bCs/>
                <w:sz w:val="22"/>
                <w:szCs w:val="22"/>
              </w:rPr>
              <w:t>TBP</w:t>
            </w:r>
          </w:p>
        </w:tc>
        <w:tc>
          <w:tcPr>
            <w:tcW w:w="693" w:type="pct"/>
            <w:shd w:val="clear" w:color="auto" w:fill="auto"/>
          </w:tcPr>
          <w:p w:rsidR="003D24FD" w:rsidRPr="00206389" w:rsidRDefault="003D24FD" w:rsidP="00267860">
            <w:pPr>
              <w:rPr>
                <w:bCs/>
                <w:sz w:val="22"/>
                <w:szCs w:val="22"/>
              </w:rPr>
            </w:pPr>
            <w:r w:rsidRPr="00206389">
              <w:rPr>
                <w:bCs/>
                <w:sz w:val="22"/>
                <w:szCs w:val="22"/>
              </w:rPr>
              <w:t>Yes</w:t>
            </w:r>
          </w:p>
        </w:tc>
        <w:tc>
          <w:tcPr>
            <w:tcW w:w="695" w:type="pct"/>
            <w:shd w:val="clear" w:color="auto" w:fill="auto"/>
          </w:tcPr>
          <w:p w:rsidR="003D24FD" w:rsidRPr="00206389" w:rsidRDefault="003D24FD" w:rsidP="00267860">
            <w:pPr>
              <w:rPr>
                <w:bCs/>
                <w:sz w:val="22"/>
                <w:szCs w:val="22"/>
              </w:rPr>
            </w:pPr>
            <w:r>
              <w:rPr>
                <w:bCs/>
                <w:sz w:val="22"/>
                <w:szCs w:val="22"/>
              </w:rPr>
              <w:t>Yes</w:t>
            </w:r>
          </w:p>
        </w:tc>
      </w:tr>
      <w:tr w:rsidR="00FB6F9F" w:rsidRPr="00136A86" w:rsidTr="004C2624">
        <w:tc>
          <w:tcPr>
            <w:tcW w:w="1094" w:type="pct"/>
            <w:shd w:val="clear" w:color="auto" w:fill="auto"/>
          </w:tcPr>
          <w:p w:rsidR="003D24FD" w:rsidRPr="00186826" w:rsidRDefault="003D24FD" w:rsidP="00267860">
            <w:pPr>
              <w:rPr>
                <w:bCs/>
                <w:sz w:val="22"/>
                <w:szCs w:val="22"/>
              </w:rPr>
            </w:pPr>
            <w:r>
              <w:rPr>
                <w:bCs/>
                <w:sz w:val="22"/>
                <w:szCs w:val="22"/>
              </w:rPr>
              <w:t>MERS-CoV</w:t>
            </w:r>
            <w:r w:rsidR="006C2697">
              <w:rPr>
                <w:bCs/>
                <w:sz w:val="22"/>
                <w:szCs w:val="22"/>
              </w:rPr>
              <w:t xml:space="preserve"> </w:t>
            </w:r>
          </w:p>
        </w:tc>
        <w:tc>
          <w:tcPr>
            <w:tcW w:w="973" w:type="pct"/>
            <w:shd w:val="clear" w:color="auto" w:fill="auto"/>
          </w:tcPr>
          <w:p w:rsidR="003D24FD" w:rsidRPr="00186826" w:rsidRDefault="006C2697" w:rsidP="00267860">
            <w:pPr>
              <w:rPr>
                <w:bCs/>
                <w:sz w:val="22"/>
                <w:szCs w:val="22"/>
              </w:rPr>
            </w:pPr>
            <w:r>
              <w:rPr>
                <w:bCs/>
                <w:sz w:val="22"/>
                <w:szCs w:val="22"/>
              </w:rPr>
              <w:t>Middle e</w:t>
            </w:r>
            <w:r w:rsidR="003D24FD">
              <w:rPr>
                <w:bCs/>
                <w:sz w:val="22"/>
                <w:szCs w:val="22"/>
              </w:rPr>
              <w:t xml:space="preserve">ast </w:t>
            </w:r>
            <w:r>
              <w:rPr>
                <w:bCs/>
                <w:sz w:val="22"/>
                <w:szCs w:val="22"/>
              </w:rPr>
              <w:t>respiratory s</w:t>
            </w:r>
            <w:r w:rsidR="003D24FD">
              <w:rPr>
                <w:bCs/>
                <w:sz w:val="22"/>
                <w:szCs w:val="22"/>
              </w:rPr>
              <w:t>yndrome</w:t>
            </w:r>
          </w:p>
        </w:tc>
        <w:tc>
          <w:tcPr>
            <w:tcW w:w="485" w:type="pct"/>
            <w:shd w:val="clear" w:color="auto" w:fill="auto"/>
          </w:tcPr>
          <w:p w:rsidR="003D24FD" w:rsidRPr="00206389" w:rsidRDefault="003D24FD" w:rsidP="00267860">
            <w:pPr>
              <w:rPr>
                <w:bCs/>
                <w:sz w:val="22"/>
                <w:szCs w:val="22"/>
              </w:rPr>
            </w:pPr>
            <w:r>
              <w:rPr>
                <w:bCs/>
                <w:sz w:val="22"/>
                <w:szCs w:val="22"/>
              </w:rPr>
              <w:t>Yes</w:t>
            </w:r>
          </w:p>
        </w:tc>
        <w:tc>
          <w:tcPr>
            <w:tcW w:w="466" w:type="pct"/>
            <w:shd w:val="clear" w:color="auto" w:fill="auto"/>
          </w:tcPr>
          <w:p w:rsidR="003D24FD" w:rsidRPr="00206389" w:rsidRDefault="003D24FD" w:rsidP="00267860">
            <w:pPr>
              <w:rPr>
                <w:bCs/>
                <w:sz w:val="22"/>
                <w:szCs w:val="22"/>
              </w:rPr>
            </w:pPr>
            <w:r>
              <w:rPr>
                <w:bCs/>
                <w:sz w:val="22"/>
                <w:szCs w:val="22"/>
              </w:rPr>
              <w:t>Yes</w:t>
            </w:r>
          </w:p>
        </w:tc>
        <w:tc>
          <w:tcPr>
            <w:tcW w:w="594" w:type="pct"/>
            <w:shd w:val="clear" w:color="auto" w:fill="auto"/>
          </w:tcPr>
          <w:p w:rsidR="003D24FD" w:rsidRPr="00206389" w:rsidRDefault="003D24FD" w:rsidP="00267860">
            <w:pPr>
              <w:rPr>
                <w:bCs/>
                <w:sz w:val="22"/>
                <w:szCs w:val="22"/>
              </w:rPr>
            </w:pPr>
            <w:r>
              <w:rPr>
                <w:bCs/>
                <w:sz w:val="22"/>
                <w:szCs w:val="22"/>
              </w:rPr>
              <w:t>TBP</w:t>
            </w:r>
          </w:p>
        </w:tc>
        <w:tc>
          <w:tcPr>
            <w:tcW w:w="693" w:type="pct"/>
            <w:shd w:val="clear" w:color="auto" w:fill="auto"/>
          </w:tcPr>
          <w:p w:rsidR="003D24FD" w:rsidRPr="00206389" w:rsidRDefault="003D24FD" w:rsidP="00267860">
            <w:pPr>
              <w:rPr>
                <w:bCs/>
                <w:sz w:val="22"/>
                <w:szCs w:val="22"/>
              </w:rPr>
            </w:pPr>
            <w:r>
              <w:rPr>
                <w:bCs/>
                <w:sz w:val="22"/>
                <w:szCs w:val="22"/>
              </w:rPr>
              <w:t>Yes</w:t>
            </w:r>
          </w:p>
        </w:tc>
        <w:tc>
          <w:tcPr>
            <w:tcW w:w="695" w:type="pct"/>
            <w:shd w:val="clear" w:color="auto" w:fill="auto"/>
          </w:tcPr>
          <w:p w:rsidR="003D24FD" w:rsidRPr="00206389" w:rsidRDefault="003D24FD" w:rsidP="00267860">
            <w:pPr>
              <w:rPr>
                <w:bCs/>
                <w:sz w:val="22"/>
                <w:szCs w:val="22"/>
              </w:rPr>
            </w:pPr>
            <w:r>
              <w:rPr>
                <w:bCs/>
                <w:sz w:val="22"/>
                <w:szCs w:val="22"/>
              </w:rPr>
              <w:t>Yes</w:t>
            </w:r>
          </w:p>
        </w:tc>
      </w:tr>
      <w:tr w:rsidR="00FB6F9F" w:rsidRPr="00136A86" w:rsidTr="004C2624">
        <w:tc>
          <w:tcPr>
            <w:tcW w:w="1094" w:type="pct"/>
            <w:shd w:val="clear" w:color="auto" w:fill="auto"/>
          </w:tcPr>
          <w:p w:rsidR="003D24FD" w:rsidRPr="00706525" w:rsidRDefault="003D24FD" w:rsidP="00267860">
            <w:pPr>
              <w:rPr>
                <w:bCs/>
                <w:sz w:val="22"/>
                <w:szCs w:val="22"/>
              </w:rPr>
            </w:pPr>
            <w:r>
              <w:rPr>
                <w:bCs/>
                <w:sz w:val="22"/>
                <w:szCs w:val="22"/>
              </w:rPr>
              <w:t>SARS</w:t>
            </w:r>
            <w:r w:rsidR="006C2697">
              <w:rPr>
                <w:bCs/>
                <w:sz w:val="22"/>
                <w:szCs w:val="22"/>
              </w:rPr>
              <w:t>-CoV</w:t>
            </w:r>
          </w:p>
        </w:tc>
        <w:tc>
          <w:tcPr>
            <w:tcW w:w="973" w:type="pct"/>
            <w:shd w:val="clear" w:color="auto" w:fill="auto"/>
          </w:tcPr>
          <w:p w:rsidR="003D24FD" w:rsidRPr="00706525" w:rsidRDefault="006C2697" w:rsidP="006C2697">
            <w:pPr>
              <w:rPr>
                <w:bCs/>
                <w:sz w:val="22"/>
                <w:szCs w:val="22"/>
              </w:rPr>
            </w:pPr>
            <w:r>
              <w:rPr>
                <w:bCs/>
                <w:sz w:val="22"/>
                <w:szCs w:val="22"/>
              </w:rPr>
              <w:t>Severe acute respiratory  syndrome</w:t>
            </w:r>
          </w:p>
        </w:tc>
        <w:tc>
          <w:tcPr>
            <w:tcW w:w="485" w:type="pct"/>
            <w:shd w:val="clear" w:color="auto" w:fill="auto"/>
          </w:tcPr>
          <w:p w:rsidR="003D24FD" w:rsidRPr="00206389" w:rsidRDefault="006C2697" w:rsidP="00267860">
            <w:pPr>
              <w:rPr>
                <w:bCs/>
                <w:sz w:val="22"/>
                <w:szCs w:val="22"/>
              </w:rPr>
            </w:pPr>
            <w:r>
              <w:rPr>
                <w:bCs/>
                <w:sz w:val="22"/>
                <w:szCs w:val="22"/>
              </w:rPr>
              <w:t>Yes</w:t>
            </w:r>
          </w:p>
        </w:tc>
        <w:tc>
          <w:tcPr>
            <w:tcW w:w="466" w:type="pct"/>
            <w:shd w:val="clear" w:color="auto" w:fill="auto"/>
          </w:tcPr>
          <w:p w:rsidR="003D24FD" w:rsidRPr="00206389" w:rsidRDefault="006C2697" w:rsidP="00267860">
            <w:pPr>
              <w:rPr>
                <w:bCs/>
                <w:sz w:val="22"/>
                <w:szCs w:val="22"/>
              </w:rPr>
            </w:pPr>
            <w:r>
              <w:rPr>
                <w:bCs/>
                <w:sz w:val="22"/>
                <w:szCs w:val="22"/>
              </w:rPr>
              <w:t>Yes</w:t>
            </w:r>
          </w:p>
        </w:tc>
        <w:tc>
          <w:tcPr>
            <w:tcW w:w="594" w:type="pct"/>
            <w:shd w:val="clear" w:color="auto" w:fill="auto"/>
          </w:tcPr>
          <w:p w:rsidR="003D24FD" w:rsidRPr="00206389" w:rsidRDefault="006C2697" w:rsidP="00267860">
            <w:pPr>
              <w:rPr>
                <w:bCs/>
                <w:sz w:val="22"/>
                <w:szCs w:val="22"/>
              </w:rPr>
            </w:pPr>
            <w:r>
              <w:rPr>
                <w:bCs/>
                <w:sz w:val="22"/>
                <w:szCs w:val="22"/>
              </w:rPr>
              <w:t>TBP</w:t>
            </w:r>
          </w:p>
        </w:tc>
        <w:tc>
          <w:tcPr>
            <w:tcW w:w="693" w:type="pct"/>
            <w:shd w:val="clear" w:color="auto" w:fill="auto"/>
          </w:tcPr>
          <w:p w:rsidR="003D24FD" w:rsidRPr="00206389" w:rsidRDefault="006C2697" w:rsidP="00267860">
            <w:pPr>
              <w:rPr>
                <w:bCs/>
                <w:sz w:val="22"/>
                <w:szCs w:val="22"/>
              </w:rPr>
            </w:pPr>
            <w:r>
              <w:rPr>
                <w:bCs/>
                <w:sz w:val="22"/>
                <w:szCs w:val="22"/>
              </w:rPr>
              <w:t>Yes</w:t>
            </w:r>
          </w:p>
        </w:tc>
        <w:tc>
          <w:tcPr>
            <w:tcW w:w="695" w:type="pct"/>
            <w:shd w:val="clear" w:color="auto" w:fill="auto"/>
          </w:tcPr>
          <w:p w:rsidR="003D24FD" w:rsidRPr="00206389" w:rsidRDefault="006C2697" w:rsidP="00267860">
            <w:pPr>
              <w:rPr>
                <w:bCs/>
                <w:sz w:val="22"/>
                <w:szCs w:val="22"/>
              </w:rPr>
            </w:pPr>
            <w:r>
              <w:rPr>
                <w:bCs/>
                <w:sz w:val="22"/>
                <w:szCs w:val="22"/>
              </w:rPr>
              <w:t>Yes</w:t>
            </w:r>
          </w:p>
        </w:tc>
      </w:tr>
      <w:tr w:rsidR="003D24FD" w:rsidRPr="00136A86" w:rsidTr="00AB5C31">
        <w:tc>
          <w:tcPr>
            <w:tcW w:w="5000" w:type="pct"/>
            <w:gridSpan w:val="7"/>
          </w:tcPr>
          <w:p w:rsidR="003D24FD" w:rsidRPr="00186826" w:rsidRDefault="003D24FD" w:rsidP="00C6797D">
            <w:pPr>
              <w:rPr>
                <w:b/>
                <w:bCs/>
                <w:sz w:val="22"/>
                <w:szCs w:val="22"/>
              </w:rPr>
            </w:pPr>
            <w:r>
              <w:rPr>
                <w:b/>
                <w:bCs/>
                <w:sz w:val="22"/>
                <w:szCs w:val="22"/>
              </w:rPr>
              <w:t>Contact</w:t>
            </w:r>
            <w:r w:rsidRPr="00186826">
              <w:rPr>
                <w:b/>
                <w:bCs/>
                <w:sz w:val="22"/>
                <w:szCs w:val="22"/>
              </w:rPr>
              <w:t xml:space="preserve">: </w:t>
            </w:r>
            <w:r>
              <w:rPr>
                <w:bCs/>
                <w:sz w:val="22"/>
                <w:szCs w:val="22"/>
              </w:rPr>
              <w:t>either direct via hands of employees, or indirect via equipment and other contaminated articles</w:t>
            </w:r>
          </w:p>
        </w:tc>
      </w:tr>
      <w:tr w:rsidR="00FB6F9F" w:rsidRPr="00136A86" w:rsidTr="004C2624">
        <w:tc>
          <w:tcPr>
            <w:tcW w:w="1094" w:type="pct"/>
          </w:tcPr>
          <w:p w:rsidR="003D24FD" w:rsidRPr="00186826" w:rsidRDefault="003D24FD" w:rsidP="00186826">
            <w:pPr>
              <w:rPr>
                <w:bCs/>
                <w:sz w:val="22"/>
                <w:szCs w:val="22"/>
              </w:rPr>
            </w:pPr>
            <w:r w:rsidRPr="00186826">
              <w:rPr>
                <w:bCs/>
                <w:sz w:val="22"/>
                <w:szCs w:val="22"/>
              </w:rPr>
              <w:t>Dysentery (bacillary)</w:t>
            </w:r>
          </w:p>
        </w:tc>
        <w:tc>
          <w:tcPr>
            <w:tcW w:w="973" w:type="pct"/>
          </w:tcPr>
          <w:p w:rsidR="003D24FD" w:rsidRPr="00186826" w:rsidRDefault="003D24FD" w:rsidP="00186826">
            <w:pPr>
              <w:rPr>
                <w:bCs/>
                <w:sz w:val="22"/>
                <w:szCs w:val="22"/>
              </w:rPr>
            </w:pPr>
            <w:r w:rsidRPr="00186826">
              <w:rPr>
                <w:bCs/>
                <w:sz w:val="22"/>
                <w:szCs w:val="22"/>
              </w:rPr>
              <w:t xml:space="preserve">Bacterium -  </w:t>
            </w:r>
            <w:r w:rsidRPr="00186826">
              <w:rPr>
                <w:bCs/>
                <w:i/>
                <w:sz w:val="22"/>
                <w:szCs w:val="22"/>
              </w:rPr>
              <w:t>Shigella dysenteriae</w:t>
            </w:r>
          </w:p>
        </w:tc>
        <w:tc>
          <w:tcPr>
            <w:tcW w:w="485" w:type="pct"/>
          </w:tcPr>
          <w:p w:rsidR="003D24FD" w:rsidRPr="00186826" w:rsidRDefault="003D24FD" w:rsidP="00D8684A">
            <w:pPr>
              <w:rPr>
                <w:bCs/>
                <w:sz w:val="22"/>
                <w:szCs w:val="22"/>
              </w:rPr>
            </w:pPr>
            <w:r w:rsidRPr="006846B1">
              <w:rPr>
                <w:bCs/>
                <w:sz w:val="22"/>
                <w:szCs w:val="22"/>
              </w:rPr>
              <w:t>No*</w:t>
            </w:r>
          </w:p>
        </w:tc>
        <w:tc>
          <w:tcPr>
            <w:tcW w:w="466" w:type="pct"/>
          </w:tcPr>
          <w:p w:rsidR="003D24FD" w:rsidRPr="00186826" w:rsidRDefault="003D24FD" w:rsidP="00186826">
            <w:pPr>
              <w:rPr>
                <w:bCs/>
                <w:sz w:val="22"/>
                <w:szCs w:val="22"/>
              </w:rPr>
            </w:pPr>
            <w:r w:rsidRPr="00186826">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186826" w:rsidRDefault="003D24FD" w:rsidP="00186826">
            <w:pPr>
              <w:rPr>
                <w:bCs/>
                <w:sz w:val="22"/>
                <w:szCs w:val="22"/>
              </w:rPr>
            </w:pPr>
            <w:r w:rsidRPr="00186826">
              <w:rPr>
                <w:bCs/>
                <w:sz w:val="22"/>
                <w:szCs w:val="22"/>
              </w:rPr>
              <w:t>Yes</w:t>
            </w:r>
          </w:p>
        </w:tc>
        <w:tc>
          <w:tcPr>
            <w:tcW w:w="695" w:type="pct"/>
          </w:tcPr>
          <w:p w:rsidR="003D24FD" w:rsidRPr="00186826" w:rsidRDefault="003D24FD" w:rsidP="00186826">
            <w:pPr>
              <w:rPr>
                <w:bCs/>
                <w:sz w:val="22"/>
                <w:szCs w:val="22"/>
              </w:rPr>
            </w:pPr>
            <w:r>
              <w:rPr>
                <w:bCs/>
                <w:sz w:val="22"/>
                <w:szCs w:val="22"/>
              </w:rPr>
              <w:t>TBP</w:t>
            </w:r>
          </w:p>
        </w:tc>
      </w:tr>
      <w:tr w:rsidR="00FB6F9F" w:rsidRPr="00136A86" w:rsidTr="004C2624">
        <w:tc>
          <w:tcPr>
            <w:tcW w:w="1094" w:type="pct"/>
          </w:tcPr>
          <w:p w:rsidR="003D24FD" w:rsidRPr="00186826" w:rsidRDefault="003D24FD" w:rsidP="00186826">
            <w:pPr>
              <w:rPr>
                <w:bCs/>
                <w:sz w:val="22"/>
                <w:szCs w:val="22"/>
              </w:rPr>
            </w:pPr>
            <w:r w:rsidRPr="00186826">
              <w:rPr>
                <w:bCs/>
                <w:sz w:val="22"/>
                <w:szCs w:val="22"/>
              </w:rPr>
              <w:t>Hepatitis A</w:t>
            </w:r>
            <w:r>
              <w:rPr>
                <w:bCs/>
                <w:sz w:val="22"/>
                <w:szCs w:val="22"/>
              </w:rPr>
              <w:t>, D &amp; E</w:t>
            </w:r>
          </w:p>
        </w:tc>
        <w:tc>
          <w:tcPr>
            <w:tcW w:w="973" w:type="pct"/>
          </w:tcPr>
          <w:p w:rsidR="003D24FD" w:rsidRPr="00186826" w:rsidRDefault="003D24FD" w:rsidP="00186826">
            <w:pPr>
              <w:rPr>
                <w:bCs/>
                <w:sz w:val="22"/>
                <w:szCs w:val="22"/>
              </w:rPr>
            </w:pPr>
            <w:r>
              <w:rPr>
                <w:bCs/>
                <w:sz w:val="22"/>
                <w:szCs w:val="22"/>
              </w:rPr>
              <w:t>Hepatitis A , D &amp; E virus</w:t>
            </w:r>
          </w:p>
        </w:tc>
        <w:tc>
          <w:tcPr>
            <w:tcW w:w="485" w:type="pct"/>
          </w:tcPr>
          <w:p w:rsidR="003D24FD" w:rsidRPr="00186826" w:rsidRDefault="003D24FD" w:rsidP="00186826">
            <w:pPr>
              <w:rPr>
                <w:bCs/>
                <w:sz w:val="22"/>
                <w:szCs w:val="22"/>
              </w:rPr>
            </w:pPr>
            <w:r>
              <w:rPr>
                <w:bCs/>
                <w:sz w:val="22"/>
                <w:szCs w:val="22"/>
              </w:rPr>
              <w:t>No*</w:t>
            </w:r>
          </w:p>
        </w:tc>
        <w:tc>
          <w:tcPr>
            <w:tcW w:w="466" w:type="pct"/>
          </w:tcPr>
          <w:p w:rsidR="003D24FD" w:rsidRPr="00186826" w:rsidRDefault="003D24FD" w:rsidP="00186826">
            <w:pPr>
              <w:rPr>
                <w:bCs/>
                <w:sz w:val="22"/>
                <w:szCs w:val="22"/>
              </w:rPr>
            </w:pPr>
            <w:r w:rsidRPr="00186826">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186826" w:rsidRDefault="003D24FD" w:rsidP="00186826">
            <w:pPr>
              <w:rPr>
                <w:bCs/>
                <w:sz w:val="22"/>
                <w:szCs w:val="22"/>
              </w:rPr>
            </w:pPr>
            <w:r w:rsidRPr="00186826">
              <w:rPr>
                <w:bCs/>
                <w:sz w:val="22"/>
                <w:szCs w:val="22"/>
              </w:rPr>
              <w:t>Yes</w:t>
            </w:r>
          </w:p>
        </w:tc>
        <w:tc>
          <w:tcPr>
            <w:tcW w:w="695" w:type="pct"/>
          </w:tcPr>
          <w:p w:rsidR="003D24FD" w:rsidRPr="00206389" w:rsidRDefault="003D24FD">
            <w:pPr>
              <w:rPr>
                <w:sz w:val="22"/>
              </w:rPr>
            </w:pPr>
            <w:r w:rsidRPr="00206389">
              <w:rPr>
                <w:sz w:val="22"/>
              </w:rPr>
              <w:t>TBP</w:t>
            </w:r>
          </w:p>
        </w:tc>
      </w:tr>
      <w:tr w:rsidR="00FB6F9F" w:rsidRPr="00136A86" w:rsidTr="004C2624">
        <w:tc>
          <w:tcPr>
            <w:tcW w:w="1094" w:type="pct"/>
          </w:tcPr>
          <w:p w:rsidR="003D24FD" w:rsidRPr="00186826" w:rsidRDefault="003D24FD" w:rsidP="00186826">
            <w:pPr>
              <w:rPr>
                <w:bCs/>
                <w:sz w:val="22"/>
                <w:szCs w:val="22"/>
              </w:rPr>
            </w:pPr>
            <w:r>
              <w:rPr>
                <w:bCs/>
                <w:sz w:val="22"/>
                <w:szCs w:val="22"/>
              </w:rPr>
              <w:t>Enteric fever (t</w:t>
            </w:r>
            <w:r w:rsidRPr="00186826">
              <w:rPr>
                <w:bCs/>
                <w:sz w:val="22"/>
                <w:szCs w:val="22"/>
              </w:rPr>
              <w:t>yphoid/paratyphoid fever</w:t>
            </w:r>
            <w:r>
              <w:rPr>
                <w:bCs/>
                <w:sz w:val="22"/>
                <w:szCs w:val="22"/>
              </w:rPr>
              <w:t>)</w:t>
            </w:r>
          </w:p>
        </w:tc>
        <w:tc>
          <w:tcPr>
            <w:tcW w:w="973" w:type="pct"/>
          </w:tcPr>
          <w:p w:rsidR="003D24FD" w:rsidRPr="00186826" w:rsidRDefault="003D24FD" w:rsidP="00186826">
            <w:pPr>
              <w:rPr>
                <w:bCs/>
                <w:sz w:val="22"/>
                <w:szCs w:val="22"/>
              </w:rPr>
            </w:pPr>
            <w:r w:rsidRPr="00186826">
              <w:rPr>
                <w:bCs/>
                <w:sz w:val="22"/>
                <w:szCs w:val="22"/>
              </w:rPr>
              <w:t xml:space="preserve">Bacterium – </w:t>
            </w:r>
            <w:r w:rsidRPr="00186826">
              <w:rPr>
                <w:bCs/>
                <w:i/>
                <w:sz w:val="22"/>
                <w:szCs w:val="22"/>
              </w:rPr>
              <w:t>Salmonella typhi /paratyphi</w:t>
            </w:r>
          </w:p>
        </w:tc>
        <w:tc>
          <w:tcPr>
            <w:tcW w:w="485" w:type="pct"/>
          </w:tcPr>
          <w:p w:rsidR="003D24FD" w:rsidRPr="00186826" w:rsidRDefault="003D24FD" w:rsidP="00186826">
            <w:pPr>
              <w:rPr>
                <w:bCs/>
                <w:sz w:val="22"/>
                <w:szCs w:val="22"/>
              </w:rPr>
            </w:pPr>
            <w:r w:rsidRPr="006846B1">
              <w:rPr>
                <w:bCs/>
                <w:sz w:val="22"/>
                <w:szCs w:val="22"/>
              </w:rPr>
              <w:t>No*</w:t>
            </w:r>
          </w:p>
        </w:tc>
        <w:tc>
          <w:tcPr>
            <w:tcW w:w="466" w:type="pct"/>
          </w:tcPr>
          <w:p w:rsidR="003D24FD" w:rsidRPr="00186826" w:rsidRDefault="003D24FD" w:rsidP="00186826">
            <w:pPr>
              <w:rPr>
                <w:bCs/>
                <w:sz w:val="22"/>
                <w:szCs w:val="22"/>
              </w:rPr>
            </w:pPr>
            <w:r w:rsidRPr="00186826">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186826" w:rsidRDefault="003D24FD" w:rsidP="00186826">
            <w:pPr>
              <w:rPr>
                <w:bCs/>
                <w:sz w:val="22"/>
                <w:szCs w:val="22"/>
              </w:rPr>
            </w:pPr>
            <w:r w:rsidRPr="00186826">
              <w:rPr>
                <w:bCs/>
                <w:sz w:val="22"/>
                <w:szCs w:val="22"/>
              </w:rPr>
              <w:t>Yes</w:t>
            </w:r>
          </w:p>
        </w:tc>
        <w:tc>
          <w:tcPr>
            <w:tcW w:w="695" w:type="pct"/>
          </w:tcPr>
          <w:p w:rsidR="003D24FD" w:rsidRPr="00206389" w:rsidRDefault="003D24FD">
            <w:pPr>
              <w:rPr>
                <w:sz w:val="22"/>
              </w:rPr>
            </w:pPr>
            <w:r w:rsidRPr="00206389">
              <w:rPr>
                <w:sz w:val="22"/>
              </w:rPr>
              <w:t>TBP</w:t>
            </w:r>
          </w:p>
        </w:tc>
      </w:tr>
      <w:tr w:rsidR="00FB6F9F" w:rsidRPr="00136A86" w:rsidTr="004C2624">
        <w:tc>
          <w:tcPr>
            <w:tcW w:w="1094" w:type="pct"/>
          </w:tcPr>
          <w:p w:rsidR="003D24FD" w:rsidRPr="002320BB" w:rsidRDefault="00FB6F9F" w:rsidP="00FB6F9F">
            <w:pPr>
              <w:rPr>
                <w:bCs/>
                <w:sz w:val="22"/>
                <w:szCs w:val="22"/>
              </w:rPr>
            </w:pPr>
            <w:r w:rsidRPr="002320BB">
              <w:rPr>
                <w:bCs/>
                <w:sz w:val="22"/>
                <w:szCs w:val="22"/>
              </w:rPr>
              <w:t>Haemolytic uraemic syndrome</w:t>
            </w:r>
            <w:r>
              <w:rPr>
                <w:bCs/>
                <w:sz w:val="22"/>
                <w:szCs w:val="22"/>
              </w:rPr>
              <w:t xml:space="preserve"> (HUS)</w:t>
            </w:r>
          </w:p>
        </w:tc>
        <w:tc>
          <w:tcPr>
            <w:tcW w:w="973" w:type="pct"/>
          </w:tcPr>
          <w:p w:rsidR="003D24FD" w:rsidRPr="002320BB" w:rsidRDefault="004C2624" w:rsidP="00864BCB">
            <w:pPr>
              <w:rPr>
                <w:bCs/>
                <w:sz w:val="22"/>
                <w:szCs w:val="22"/>
              </w:rPr>
            </w:pPr>
            <w:r>
              <w:rPr>
                <w:bCs/>
                <w:sz w:val="22"/>
                <w:szCs w:val="22"/>
              </w:rPr>
              <w:t>V</w:t>
            </w:r>
            <w:r w:rsidR="00FB6F9F">
              <w:rPr>
                <w:bCs/>
                <w:sz w:val="22"/>
                <w:szCs w:val="22"/>
              </w:rPr>
              <w:t xml:space="preserve">erocytotoxin or shiga toxin producing </w:t>
            </w:r>
            <w:r w:rsidR="00FB6F9F" w:rsidRPr="00AB5C31">
              <w:rPr>
                <w:bCs/>
                <w:i/>
                <w:sz w:val="22"/>
                <w:szCs w:val="22"/>
              </w:rPr>
              <w:t>E.coli</w:t>
            </w:r>
            <w:r w:rsidR="00FB6F9F">
              <w:rPr>
                <w:bCs/>
                <w:i/>
                <w:sz w:val="22"/>
                <w:szCs w:val="22"/>
              </w:rPr>
              <w:t xml:space="preserve"> </w:t>
            </w:r>
            <w:r w:rsidR="00FB6F9F" w:rsidRPr="00AB5C31">
              <w:rPr>
                <w:bCs/>
                <w:sz w:val="22"/>
                <w:szCs w:val="22"/>
              </w:rPr>
              <w:t>strains (eg O157:H7)</w:t>
            </w:r>
          </w:p>
        </w:tc>
        <w:tc>
          <w:tcPr>
            <w:tcW w:w="485" w:type="pct"/>
          </w:tcPr>
          <w:p w:rsidR="003D24FD" w:rsidRPr="002320BB" w:rsidRDefault="003D24FD" w:rsidP="00864BCB">
            <w:pPr>
              <w:rPr>
                <w:bCs/>
                <w:sz w:val="18"/>
                <w:szCs w:val="22"/>
              </w:rPr>
            </w:pPr>
            <w:r w:rsidRPr="002320BB">
              <w:rPr>
                <w:bCs/>
                <w:sz w:val="22"/>
                <w:szCs w:val="22"/>
              </w:rPr>
              <w:t>No</w:t>
            </w:r>
          </w:p>
        </w:tc>
        <w:tc>
          <w:tcPr>
            <w:tcW w:w="466" w:type="pct"/>
          </w:tcPr>
          <w:p w:rsidR="003D24FD" w:rsidRPr="002320BB" w:rsidRDefault="003D24FD" w:rsidP="00864BCB">
            <w:pPr>
              <w:rPr>
                <w:bCs/>
                <w:sz w:val="22"/>
                <w:szCs w:val="22"/>
              </w:rPr>
            </w:pPr>
            <w:r w:rsidRPr="002320BB">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2320BB" w:rsidRDefault="003D24FD" w:rsidP="00864BCB">
            <w:pPr>
              <w:rPr>
                <w:bCs/>
                <w:sz w:val="22"/>
                <w:szCs w:val="22"/>
              </w:rPr>
            </w:pPr>
            <w:r w:rsidRPr="002320BB">
              <w:rPr>
                <w:bCs/>
                <w:sz w:val="22"/>
                <w:szCs w:val="22"/>
              </w:rPr>
              <w:t>Yes</w:t>
            </w:r>
          </w:p>
        </w:tc>
        <w:tc>
          <w:tcPr>
            <w:tcW w:w="695" w:type="pct"/>
          </w:tcPr>
          <w:p w:rsidR="003D24FD" w:rsidRPr="00206389" w:rsidRDefault="003D24FD">
            <w:pPr>
              <w:rPr>
                <w:sz w:val="22"/>
              </w:rPr>
            </w:pPr>
            <w:r w:rsidRPr="00206389">
              <w:rPr>
                <w:sz w:val="22"/>
              </w:rPr>
              <w:t>TBP</w:t>
            </w:r>
          </w:p>
        </w:tc>
      </w:tr>
      <w:tr w:rsidR="00FB6F9F" w:rsidRPr="00136A86" w:rsidTr="004C2624">
        <w:tc>
          <w:tcPr>
            <w:tcW w:w="1094" w:type="pct"/>
          </w:tcPr>
          <w:p w:rsidR="003D24FD" w:rsidRPr="00186826" w:rsidRDefault="003D24FD" w:rsidP="00267860">
            <w:pPr>
              <w:rPr>
                <w:bCs/>
                <w:sz w:val="22"/>
                <w:szCs w:val="22"/>
              </w:rPr>
            </w:pPr>
            <w:r w:rsidRPr="00186826">
              <w:rPr>
                <w:bCs/>
                <w:sz w:val="22"/>
                <w:szCs w:val="22"/>
              </w:rPr>
              <w:t>Invasive Streptococcal infection</w:t>
            </w:r>
          </w:p>
        </w:tc>
        <w:tc>
          <w:tcPr>
            <w:tcW w:w="973" w:type="pct"/>
          </w:tcPr>
          <w:p w:rsidR="003D24FD" w:rsidRPr="00186826" w:rsidRDefault="003D24FD" w:rsidP="00267860">
            <w:pPr>
              <w:rPr>
                <w:bCs/>
                <w:sz w:val="22"/>
                <w:szCs w:val="22"/>
              </w:rPr>
            </w:pPr>
            <w:r w:rsidRPr="00186826">
              <w:rPr>
                <w:bCs/>
                <w:sz w:val="22"/>
                <w:szCs w:val="22"/>
              </w:rPr>
              <w:t xml:space="preserve">Bacterium – </w:t>
            </w:r>
            <w:r w:rsidRPr="00186826">
              <w:rPr>
                <w:bCs/>
                <w:i/>
                <w:sz w:val="22"/>
                <w:szCs w:val="22"/>
              </w:rPr>
              <w:t>Streptococcus pyogenes</w:t>
            </w:r>
            <w:r w:rsidRPr="00186826">
              <w:rPr>
                <w:bCs/>
                <w:sz w:val="22"/>
                <w:szCs w:val="22"/>
              </w:rPr>
              <w:t xml:space="preserve"> (Group A)</w:t>
            </w:r>
          </w:p>
        </w:tc>
        <w:tc>
          <w:tcPr>
            <w:tcW w:w="485" w:type="pct"/>
          </w:tcPr>
          <w:p w:rsidR="003D24FD" w:rsidRPr="00186826" w:rsidRDefault="003D24FD" w:rsidP="00267860">
            <w:pPr>
              <w:rPr>
                <w:bCs/>
                <w:sz w:val="22"/>
                <w:szCs w:val="22"/>
              </w:rPr>
            </w:pPr>
            <w:r w:rsidRPr="00186826">
              <w:rPr>
                <w:bCs/>
                <w:sz w:val="22"/>
                <w:szCs w:val="22"/>
              </w:rPr>
              <w:t>Yes</w:t>
            </w:r>
          </w:p>
        </w:tc>
        <w:tc>
          <w:tcPr>
            <w:tcW w:w="466" w:type="pct"/>
          </w:tcPr>
          <w:p w:rsidR="003D24FD" w:rsidRPr="00186826" w:rsidRDefault="003D24FD" w:rsidP="00267860">
            <w:pPr>
              <w:rPr>
                <w:bCs/>
                <w:sz w:val="22"/>
                <w:szCs w:val="22"/>
              </w:rPr>
            </w:pPr>
            <w:r w:rsidRPr="00186826">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186826" w:rsidRDefault="003D24FD" w:rsidP="00267860">
            <w:pPr>
              <w:rPr>
                <w:bCs/>
                <w:sz w:val="22"/>
                <w:szCs w:val="22"/>
              </w:rPr>
            </w:pPr>
            <w:r>
              <w:rPr>
                <w:bCs/>
                <w:sz w:val="22"/>
                <w:szCs w:val="22"/>
              </w:rPr>
              <w:t>No</w:t>
            </w:r>
          </w:p>
        </w:tc>
        <w:tc>
          <w:tcPr>
            <w:tcW w:w="695" w:type="pct"/>
          </w:tcPr>
          <w:p w:rsidR="003D24FD" w:rsidRPr="00186826" w:rsidRDefault="003D24FD" w:rsidP="00267860">
            <w:pPr>
              <w:rPr>
                <w:bCs/>
                <w:sz w:val="22"/>
                <w:szCs w:val="22"/>
              </w:rPr>
            </w:pPr>
            <w:r>
              <w:rPr>
                <w:bCs/>
                <w:sz w:val="22"/>
                <w:szCs w:val="22"/>
              </w:rPr>
              <w:t>No</w:t>
            </w:r>
          </w:p>
        </w:tc>
      </w:tr>
      <w:tr w:rsidR="00FB6F9F" w:rsidRPr="00136A86" w:rsidTr="004C2624">
        <w:tc>
          <w:tcPr>
            <w:tcW w:w="1094" w:type="pct"/>
          </w:tcPr>
          <w:p w:rsidR="003D24FD" w:rsidRPr="00706525" w:rsidRDefault="003D24FD" w:rsidP="00267860">
            <w:pPr>
              <w:rPr>
                <w:bCs/>
                <w:sz w:val="22"/>
                <w:szCs w:val="22"/>
              </w:rPr>
            </w:pPr>
            <w:r w:rsidRPr="00706525">
              <w:rPr>
                <w:bCs/>
                <w:sz w:val="22"/>
                <w:szCs w:val="22"/>
              </w:rPr>
              <w:t>Brucellosis</w:t>
            </w:r>
          </w:p>
        </w:tc>
        <w:tc>
          <w:tcPr>
            <w:tcW w:w="973" w:type="pct"/>
          </w:tcPr>
          <w:p w:rsidR="003D24FD" w:rsidRPr="00706525" w:rsidRDefault="003D24FD" w:rsidP="00267860">
            <w:pPr>
              <w:rPr>
                <w:bCs/>
                <w:sz w:val="22"/>
                <w:szCs w:val="22"/>
              </w:rPr>
            </w:pPr>
            <w:r w:rsidRPr="00706525">
              <w:rPr>
                <w:bCs/>
                <w:sz w:val="22"/>
                <w:szCs w:val="22"/>
              </w:rPr>
              <w:t>Brucella spp</w:t>
            </w:r>
          </w:p>
        </w:tc>
        <w:tc>
          <w:tcPr>
            <w:tcW w:w="485" w:type="pct"/>
          </w:tcPr>
          <w:p w:rsidR="003D24FD" w:rsidRPr="00706525" w:rsidRDefault="003D24FD" w:rsidP="00267860">
            <w:pPr>
              <w:rPr>
                <w:bCs/>
                <w:sz w:val="22"/>
                <w:szCs w:val="22"/>
              </w:rPr>
            </w:pPr>
            <w:r>
              <w:rPr>
                <w:bCs/>
                <w:sz w:val="22"/>
                <w:szCs w:val="22"/>
              </w:rPr>
              <w:t>No*</w:t>
            </w:r>
          </w:p>
        </w:tc>
        <w:tc>
          <w:tcPr>
            <w:tcW w:w="466" w:type="pct"/>
          </w:tcPr>
          <w:p w:rsidR="003D24FD" w:rsidRPr="00706525" w:rsidRDefault="003D24FD" w:rsidP="00267860">
            <w:pPr>
              <w:rPr>
                <w:bCs/>
                <w:sz w:val="22"/>
                <w:szCs w:val="22"/>
              </w:rPr>
            </w:pPr>
            <w:r w:rsidRPr="00706525">
              <w:rPr>
                <w:bCs/>
                <w:sz w:val="22"/>
                <w:szCs w:val="22"/>
              </w:rPr>
              <w:t>Yes</w:t>
            </w:r>
          </w:p>
        </w:tc>
        <w:tc>
          <w:tcPr>
            <w:tcW w:w="594" w:type="pct"/>
          </w:tcPr>
          <w:p w:rsidR="003D24FD" w:rsidRPr="00206389" w:rsidRDefault="003D24FD">
            <w:pPr>
              <w:rPr>
                <w:sz w:val="22"/>
              </w:rPr>
            </w:pPr>
            <w:r w:rsidRPr="00206389">
              <w:rPr>
                <w:sz w:val="22"/>
              </w:rPr>
              <w:t>TBP</w:t>
            </w:r>
          </w:p>
        </w:tc>
        <w:tc>
          <w:tcPr>
            <w:tcW w:w="693" w:type="pct"/>
          </w:tcPr>
          <w:p w:rsidR="003D24FD" w:rsidRPr="00706525" w:rsidRDefault="003D24FD" w:rsidP="00267860">
            <w:pPr>
              <w:rPr>
                <w:bCs/>
                <w:sz w:val="22"/>
                <w:szCs w:val="22"/>
              </w:rPr>
            </w:pPr>
            <w:r w:rsidRPr="00706525">
              <w:rPr>
                <w:bCs/>
                <w:sz w:val="22"/>
                <w:szCs w:val="22"/>
              </w:rPr>
              <w:t>Yes</w:t>
            </w:r>
          </w:p>
        </w:tc>
        <w:tc>
          <w:tcPr>
            <w:tcW w:w="695" w:type="pct"/>
          </w:tcPr>
          <w:p w:rsidR="003D24FD" w:rsidRPr="00706525" w:rsidRDefault="003D24FD" w:rsidP="00267860">
            <w:pPr>
              <w:rPr>
                <w:bCs/>
                <w:sz w:val="22"/>
                <w:szCs w:val="22"/>
              </w:rPr>
            </w:pPr>
            <w:r>
              <w:rPr>
                <w:bCs/>
                <w:sz w:val="22"/>
                <w:szCs w:val="22"/>
              </w:rPr>
              <w:t>TBP</w:t>
            </w:r>
          </w:p>
        </w:tc>
      </w:tr>
      <w:tr w:rsidR="003D24FD" w:rsidRPr="00136A86" w:rsidTr="00AB5C31">
        <w:tc>
          <w:tcPr>
            <w:tcW w:w="5000" w:type="pct"/>
            <w:gridSpan w:val="7"/>
            <w:tcBorders>
              <w:bottom w:val="single" w:sz="4" w:space="0" w:color="auto"/>
            </w:tcBorders>
          </w:tcPr>
          <w:p w:rsidR="003D24FD" w:rsidRPr="00186826" w:rsidRDefault="003D24FD" w:rsidP="00C6797D">
            <w:pPr>
              <w:rPr>
                <w:bCs/>
                <w:sz w:val="22"/>
                <w:szCs w:val="22"/>
              </w:rPr>
            </w:pPr>
            <w:r w:rsidRPr="00186826">
              <w:rPr>
                <w:b/>
                <w:bCs/>
                <w:sz w:val="22"/>
                <w:szCs w:val="22"/>
              </w:rPr>
              <w:t>Blood</w:t>
            </w:r>
            <w:r>
              <w:rPr>
                <w:b/>
                <w:bCs/>
                <w:sz w:val="22"/>
                <w:szCs w:val="22"/>
              </w:rPr>
              <w:t xml:space="preserve"> </w:t>
            </w:r>
            <w:r w:rsidRPr="00186826">
              <w:rPr>
                <w:b/>
                <w:bCs/>
                <w:sz w:val="22"/>
                <w:szCs w:val="22"/>
              </w:rPr>
              <w:t>borne:</w:t>
            </w:r>
            <w:r w:rsidRPr="00186826">
              <w:rPr>
                <w:bCs/>
                <w:sz w:val="22"/>
                <w:szCs w:val="22"/>
              </w:rPr>
              <w:t xml:space="preserve"> Transmitted by contact with blood (and other body fluids which may be contaminated with blood) via a skin-penetrating injury or via broken skin.  Through splashes of blood (and other body fluids which may be contaminated with blood) to eyes, nose and mouth</w:t>
            </w:r>
          </w:p>
        </w:tc>
      </w:tr>
      <w:tr w:rsidR="00FB6F9F" w:rsidRPr="00136A86" w:rsidTr="004C2624">
        <w:tc>
          <w:tcPr>
            <w:tcW w:w="1094" w:type="pct"/>
            <w:shd w:val="clear" w:color="auto" w:fill="auto"/>
          </w:tcPr>
          <w:p w:rsidR="003D24FD" w:rsidRPr="00186826" w:rsidRDefault="00FB6F9F" w:rsidP="00186826">
            <w:pPr>
              <w:rPr>
                <w:bCs/>
                <w:sz w:val="22"/>
                <w:szCs w:val="22"/>
              </w:rPr>
            </w:pPr>
            <w:r>
              <w:rPr>
                <w:bCs/>
                <w:sz w:val="22"/>
                <w:szCs w:val="22"/>
              </w:rPr>
              <w:t>Acquired Immune Deficiency Syndrome</w:t>
            </w:r>
          </w:p>
        </w:tc>
        <w:tc>
          <w:tcPr>
            <w:tcW w:w="973" w:type="pct"/>
            <w:shd w:val="clear" w:color="auto" w:fill="auto"/>
          </w:tcPr>
          <w:p w:rsidR="003D24FD" w:rsidRPr="00186826" w:rsidRDefault="003D24FD" w:rsidP="00186826">
            <w:pPr>
              <w:rPr>
                <w:bCs/>
                <w:sz w:val="22"/>
                <w:szCs w:val="22"/>
              </w:rPr>
            </w:pPr>
            <w:r w:rsidRPr="00186826">
              <w:rPr>
                <w:bCs/>
                <w:sz w:val="22"/>
                <w:szCs w:val="22"/>
              </w:rPr>
              <w:t>Human immunodeficiency virus</w:t>
            </w:r>
          </w:p>
        </w:tc>
        <w:tc>
          <w:tcPr>
            <w:tcW w:w="485" w:type="pct"/>
            <w:shd w:val="clear" w:color="auto" w:fill="auto"/>
          </w:tcPr>
          <w:p w:rsidR="003D24FD" w:rsidRPr="00186826" w:rsidRDefault="003D24FD" w:rsidP="00186826">
            <w:pPr>
              <w:rPr>
                <w:bCs/>
                <w:sz w:val="22"/>
                <w:szCs w:val="22"/>
              </w:rPr>
            </w:pPr>
            <w:r>
              <w:rPr>
                <w:bCs/>
                <w:sz w:val="22"/>
                <w:szCs w:val="22"/>
              </w:rPr>
              <w:t>No*</w:t>
            </w:r>
          </w:p>
        </w:tc>
        <w:tc>
          <w:tcPr>
            <w:tcW w:w="466" w:type="pct"/>
            <w:shd w:val="clear" w:color="auto" w:fill="auto"/>
          </w:tcPr>
          <w:p w:rsidR="003D24FD" w:rsidRPr="00186826" w:rsidRDefault="003D24FD" w:rsidP="00186826">
            <w:pPr>
              <w:rPr>
                <w:bCs/>
                <w:sz w:val="22"/>
                <w:szCs w:val="22"/>
              </w:rPr>
            </w:pPr>
            <w:r w:rsidRPr="00186826">
              <w:rPr>
                <w:bCs/>
                <w:sz w:val="22"/>
                <w:szCs w:val="22"/>
              </w:rPr>
              <w:t>Yes</w:t>
            </w:r>
          </w:p>
        </w:tc>
        <w:tc>
          <w:tcPr>
            <w:tcW w:w="594" w:type="pct"/>
            <w:shd w:val="clear" w:color="auto" w:fill="auto"/>
          </w:tcPr>
          <w:p w:rsidR="003D24FD" w:rsidRPr="00186826" w:rsidRDefault="003D24FD" w:rsidP="00186826">
            <w:pPr>
              <w:rPr>
                <w:bCs/>
                <w:sz w:val="22"/>
                <w:szCs w:val="22"/>
              </w:rPr>
            </w:pPr>
            <w:r>
              <w:rPr>
                <w:bCs/>
                <w:sz w:val="22"/>
                <w:szCs w:val="22"/>
              </w:rPr>
              <w:t>TBP</w:t>
            </w:r>
          </w:p>
        </w:tc>
        <w:tc>
          <w:tcPr>
            <w:tcW w:w="693" w:type="pct"/>
            <w:shd w:val="clear" w:color="auto" w:fill="auto"/>
          </w:tcPr>
          <w:p w:rsidR="003D24FD" w:rsidRPr="00186826" w:rsidRDefault="003D24FD" w:rsidP="00186826">
            <w:pPr>
              <w:rPr>
                <w:bCs/>
                <w:sz w:val="22"/>
                <w:szCs w:val="22"/>
              </w:rPr>
            </w:pPr>
            <w:r w:rsidRPr="00186826">
              <w:rPr>
                <w:bCs/>
                <w:sz w:val="22"/>
                <w:szCs w:val="22"/>
              </w:rPr>
              <w:t>Yes</w:t>
            </w:r>
          </w:p>
        </w:tc>
        <w:tc>
          <w:tcPr>
            <w:tcW w:w="695" w:type="pct"/>
            <w:shd w:val="clear" w:color="auto" w:fill="auto"/>
          </w:tcPr>
          <w:p w:rsidR="003D24FD" w:rsidRPr="00186826" w:rsidRDefault="003D24FD" w:rsidP="00186826">
            <w:pPr>
              <w:rPr>
                <w:bCs/>
                <w:sz w:val="22"/>
                <w:szCs w:val="22"/>
              </w:rPr>
            </w:pPr>
            <w:r>
              <w:rPr>
                <w:bCs/>
                <w:sz w:val="22"/>
                <w:szCs w:val="22"/>
              </w:rPr>
              <w:t>TBP</w:t>
            </w:r>
          </w:p>
        </w:tc>
      </w:tr>
      <w:tr w:rsidR="00FB6F9F" w:rsidRPr="00136A86" w:rsidTr="004C2624">
        <w:tc>
          <w:tcPr>
            <w:tcW w:w="1094" w:type="pct"/>
            <w:shd w:val="clear" w:color="auto" w:fill="auto"/>
          </w:tcPr>
          <w:p w:rsidR="003D24FD" w:rsidRPr="00186826" w:rsidRDefault="003D24FD" w:rsidP="00186826">
            <w:pPr>
              <w:rPr>
                <w:bCs/>
                <w:sz w:val="22"/>
                <w:szCs w:val="22"/>
              </w:rPr>
            </w:pPr>
            <w:r w:rsidRPr="00186826">
              <w:rPr>
                <w:bCs/>
                <w:sz w:val="22"/>
                <w:szCs w:val="22"/>
              </w:rPr>
              <w:t>Hepatitis B and C</w:t>
            </w:r>
          </w:p>
        </w:tc>
        <w:tc>
          <w:tcPr>
            <w:tcW w:w="973" w:type="pct"/>
            <w:shd w:val="clear" w:color="auto" w:fill="auto"/>
          </w:tcPr>
          <w:p w:rsidR="003D24FD" w:rsidRPr="00186826" w:rsidRDefault="003D24FD" w:rsidP="00186826">
            <w:pPr>
              <w:rPr>
                <w:bCs/>
                <w:sz w:val="22"/>
                <w:szCs w:val="22"/>
              </w:rPr>
            </w:pPr>
            <w:r w:rsidRPr="00186826">
              <w:rPr>
                <w:bCs/>
                <w:sz w:val="22"/>
                <w:szCs w:val="22"/>
              </w:rPr>
              <w:t>Hepatitis B and C virus</w:t>
            </w:r>
          </w:p>
        </w:tc>
        <w:tc>
          <w:tcPr>
            <w:tcW w:w="485" w:type="pct"/>
            <w:shd w:val="clear" w:color="auto" w:fill="auto"/>
          </w:tcPr>
          <w:p w:rsidR="003D24FD" w:rsidRPr="00186826" w:rsidRDefault="003D24FD" w:rsidP="00186826">
            <w:pPr>
              <w:rPr>
                <w:bCs/>
                <w:sz w:val="22"/>
                <w:szCs w:val="22"/>
              </w:rPr>
            </w:pPr>
            <w:r>
              <w:rPr>
                <w:bCs/>
                <w:sz w:val="22"/>
                <w:szCs w:val="22"/>
              </w:rPr>
              <w:t>No*</w:t>
            </w:r>
          </w:p>
        </w:tc>
        <w:tc>
          <w:tcPr>
            <w:tcW w:w="466" w:type="pct"/>
            <w:shd w:val="clear" w:color="auto" w:fill="auto"/>
          </w:tcPr>
          <w:p w:rsidR="003D24FD" w:rsidRPr="00186826" w:rsidRDefault="003D24FD" w:rsidP="00186826">
            <w:pPr>
              <w:rPr>
                <w:bCs/>
                <w:sz w:val="22"/>
                <w:szCs w:val="22"/>
              </w:rPr>
            </w:pPr>
            <w:r w:rsidRPr="00186826">
              <w:rPr>
                <w:bCs/>
                <w:sz w:val="22"/>
                <w:szCs w:val="22"/>
              </w:rPr>
              <w:t>Yes</w:t>
            </w:r>
          </w:p>
        </w:tc>
        <w:tc>
          <w:tcPr>
            <w:tcW w:w="594" w:type="pct"/>
            <w:shd w:val="clear" w:color="auto" w:fill="auto"/>
          </w:tcPr>
          <w:p w:rsidR="003D24FD" w:rsidRPr="00186826" w:rsidRDefault="003D24FD" w:rsidP="00186826">
            <w:pPr>
              <w:rPr>
                <w:bCs/>
                <w:sz w:val="22"/>
                <w:szCs w:val="22"/>
              </w:rPr>
            </w:pPr>
            <w:r>
              <w:rPr>
                <w:bCs/>
                <w:sz w:val="22"/>
                <w:szCs w:val="22"/>
              </w:rPr>
              <w:t>TBP</w:t>
            </w:r>
          </w:p>
        </w:tc>
        <w:tc>
          <w:tcPr>
            <w:tcW w:w="693" w:type="pct"/>
            <w:shd w:val="clear" w:color="auto" w:fill="auto"/>
          </w:tcPr>
          <w:p w:rsidR="003D24FD" w:rsidRPr="00186826" w:rsidRDefault="003D24FD" w:rsidP="00186826">
            <w:pPr>
              <w:rPr>
                <w:bCs/>
                <w:sz w:val="22"/>
                <w:szCs w:val="22"/>
              </w:rPr>
            </w:pPr>
            <w:r w:rsidRPr="00186826">
              <w:rPr>
                <w:bCs/>
                <w:sz w:val="22"/>
                <w:szCs w:val="22"/>
              </w:rPr>
              <w:t>Yes</w:t>
            </w:r>
          </w:p>
        </w:tc>
        <w:tc>
          <w:tcPr>
            <w:tcW w:w="695" w:type="pct"/>
            <w:shd w:val="clear" w:color="auto" w:fill="auto"/>
          </w:tcPr>
          <w:p w:rsidR="003D24FD" w:rsidRPr="00186826" w:rsidRDefault="003D24FD" w:rsidP="00186826">
            <w:pPr>
              <w:rPr>
                <w:bCs/>
                <w:sz w:val="22"/>
                <w:szCs w:val="22"/>
              </w:rPr>
            </w:pPr>
            <w:r>
              <w:rPr>
                <w:bCs/>
                <w:sz w:val="22"/>
                <w:szCs w:val="22"/>
              </w:rPr>
              <w:t>TBP</w:t>
            </w:r>
          </w:p>
        </w:tc>
      </w:tr>
      <w:tr w:rsidR="00FB6F9F" w:rsidRPr="00136A86" w:rsidTr="004C2624">
        <w:tc>
          <w:tcPr>
            <w:tcW w:w="1094" w:type="pct"/>
            <w:shd w:val="clear" w:color="auto" w:fill="auto"/>
          </w:tcPr>
          <w:p w:rsidR="003D24FD" w:rsidRPr="00186826" w:rsidRDefault="003D24FD" w:rsidP="00186826">
            <w:pPr>
              <w:rPr>
                <w:bCs/>
                <w:sz w:val="22"/>
                <w:szCs w:val="22"/>
              </w:rPr>
            </w:pPr>
            <w:r>
              <w:rPr>
                <w:bCs/>
                <w:sz w:val="22"/>
                <w:szCs w:val="22"/>
              </w:rPr>
              <w:t>Rabies</w:t>
            </w:r>
          </w:p>
        </w:tc>
        <w:tc>
          <w:tcPr>
            <w:tcW w:w="973" w:type="pct"/>
            <w:shd w:val="clear" w:color="auto" w:fill="auto"/>
          </w:tcPr>
          <w:p w:rsidR="003D24FD" w:rsidRPr="00186826" w:rsidRDefault="006C2697" w:rsidP="00186826">
            <w:pPr>
              <w:rPr>
                <w:bCs/>
                <w:sz w:val="22"/>
                <w:szCs w:val="22"/>
              </w:rPr>
            </w:pPr>
            <w:r>
              <w:rPr>
                <w:bCs/>
                <w:sz w:val="22"/>
                <w:szCs w:val="22"/>
              </w:rPr>
              <w:t>Lyssaviruses.</w:t>
            </w:r>
          </w:p>
        </w:tc>
        <w:tc>
          <w:tcPr>
            <w:tcW w:w="485" w:type="pct"/>
            <w:shd w:val="clear" w:color="auto" w:fill="auto"/>
          </w:tcPr>
          <w:p w:rsidR="003D24FD" w:rsidRDefault="003D24FD" w:rsidP="00186826">
            <w:pPr>
              <w:rPr>
                <w:bCs/>
                <w:sz w:val="22"/>
                <w:szCs w:val="22"/>
              </w:rPr>
            </w:pPr>
            <w:r>
              <w:rPr>
                <w:bCs/>
                <w:sz w:val="22"/>
                <w:szCs w:val="22"/>
              </w:rPr>
              <w:t>No*</w:t>
            </w:r>
          </w:p>
        </w:tc>
        <w:tc>
          <w:tcPr>
            <w:tcW w:w="466" w:type="pct"/>
            <w:shd w:val="clear" w:color="auto" w:fill="auto"/>
          </w:tcPr>
          <w:p w:rsidR="003D24FD" w:rsidRPr="00186826" w:rsidRDefault="003D24FD" w:rsidP="00186826">
            <w:pPr>
              <w:rPr>
                <w:bCs/>
                <w:sz w:val="22"/>
                <w:szCs w:val="22"/>
              </w:rPr>
            </w:pPr>
            <w:r>
              <w:rPr>
                <w:bCs/>
                <w:sz w:val="22"/>
                <w:szCs w:val="22"/>
              </w:rPr>
              <w:t>Yes</w:t>
            </w:r>
          </w:p>
        </w:tc>
        <w:tc>
          <w:tcPr>
            <w:tcW w:w="594" w:type="pct"/>
            <w:shd w:val="clear" w:color="auto" w:fill="auto"/>
          </w:tcPr>
          <w:p w:rsidR="003D24FD" w:rsidRDefault="003D24FD" w:rsidP="00186826">
            <w:pPr>
              <w:rPr>
                <w:bCs/>
                <w:sz w:val="22"/>
                <w:szCs w:val="22"/>
              </w:rPr>
            </w:pPr>
            <w:r>
              <w:rPr>
                <w:bCs/>
                <w:sz w:val="22"/>
                <w:szCs w:val="22"/>
              </w:rPr>
              <w:t>No</w:t>
            </w:r>
          </w:p>
        </w:tc>
        <w:tc>
          <w:tcPr>
            <w:tcW w:w="693" w:type="pct"/>
            <w:shd w:val="clear" w:color="auto" w:fill="auto"/>
          </w:tcPr>
          <w:p w:rsidR="003D24FD" w:rsidRPr="00186826" w:rsidRDefault="003D24FD" w:rsidP="00186826">
            <w:pPr>
              <w:rPr>
                <w:bCs/>
                <w:sz w:val="22"/>
                <w:szCs w:val="22"/>
              </w:rPr>
            </w:pPr>
            <w:r>
              <w:rPr>
                <w:bCs/>
                <w:sz w:val="22"/>
                <w:szCs w:val="22"/>
              </w:rPr>
              <w:t>No</w:t>
            </w:r>
          </w:p>
        </w:tc>
        <w:tc>
          <w:tcPr>
            <w:tcW w:w="695" w:type="pct"/>
            <w:shd w:val="clear" w:color="auto" w:fill="auto"/>
          </w:tcPr>
          <w:p w:rsidR="003D24FD" w:rsidRDefault="003D24FD" w:rsidP="00186826">
            <w:pPr>
              <w:rPr>
                <w:bCs/>
                <w:sz w:val="22"/>
                <w:szCs w:val="22"/>
              </w:rPr>
            </w:pPr>
            <w:r>
              <w:rPr>
                <w:bCs/>
                <w:sz w:val="22"/>
                <w:szCs w:val="22"/>
              </w:rPr>
              <w:t>No</w:t>
            </w:r>
          </w:p>
        </w:tc>
      </w:tr>
      <w:tr w:rsidR="003D24FD" w:rsidRPr="00136A86" w:rsidTr="00AB5C31">
        <w:tc>
          <w:tcPr>
            <w:tcW w:w="5000" w:type="pct"/>
            <w:gridSpan w:val="7"/>
            <w:shd w:val="clear" w:color="auto" w:fill="auto"/>
          </w:tcPr>
          <w:p w:rsidR="003D24FD" w:rsidRDefault="003D24FD" w:rsidP="00186826">
            <w:pPr>
              <w:rPr>
                <w:bCs/>
                <w:sz w:val="22"/>
                <w:szCs w:val="22"/>
              </w:rPr>
            </w:pPr>
            <w:r w:rsidRPr="00D730EA">
              <w:rPr>
                <w:b/>
                <w:bCs/>
                <w:sz w:val="22"/>
                <w:szCs w:val="22"/>
              </w:rPr>
              <w:t>Droplet</w:t>
            </w:r>
            <w:r w:rsidRPr="00D730EA">
              <w:rPr>
                <w:bCs/>
                <w:sz w:val="22"/>
                <w:szCs w:val="22"/>
              </w:rPr>
              <w:t>: large particles that do remain airborne for very long and do not travel for from source</w:t>
            </w:r>
          </w:p>
        </w:tc>
      </w:tr>
      <w:tr w:rsidR="00FB6F9F" w:rsidRPr="00136A86" w:rsidTr="004C2624">
        <w:tc>
          <w:tcPr>
            <w:tcW w:w="1094" w:type="pct"/>
            <w:shd w:val="clear" w:color="auto" w:fill="auto"/>
          </w:tcPr>
          <w:p w:rsidR="003D24FD" w:rsidRPr="00186826" w:rsidRDefault="006C2697" w:rsidP="000D3396">
            <w:pPr>
              <w:rPr>
                <w:bCs/>
                <w:sz w:val="22"/>
                <w:szCs w:val="22"/>
              </w:rPr>
            </w:pPr>
            <w:r>
              <w:rPr>
                <w:bCs/>
                <w:sz w:val="22"/>
                <w:szCs w:val="22"/>
              </w:rPr>
              <w:lastRenderedPageBreak/>
              <w:t xml:space="preserve">Meningitis </w:t>
            </w:r>
          </w:p>
        </w:tc>
        <w:tc>
          <w:tcPr>
            <w:tcW w:w="973" w:type="pct"/>
            <w:shd w:val="clear" w:color="auto" w:fill="auto"/>
          </w:tcPr>
          <w:p w:rsidR="003D24FD" w:rsidRPr="00186826" w:rsidRDefault="003D24FD" w:rsidP="000D3396">
            <w:pPr>
              <w:rPr>
                <w:bCs/>
                <w:sz w:val="22"/>
                <w:szCs w:val="22"/>
              </w:rPr>
            </w:pPr>
            <w:r w:rsidRPr="00186826">
              <w:rPr>
                <w:bCs/>
                <w:sz w:val="22"/>
                <w:szCs w:val="22"/>
              </w:rPr>
              <w:t xml:space="preserve">Bacterium – </w:t>
            </w:r>
            <w:r w:rsidRPr="00186826">
              <w:rPr>
                <w:bCs/>
                <w:i/>
                <w:sz w:val="22"/>
                <w:szCs w:val="22"/>
              </w:rPr>
              <w:t>Neisseria meningitidis</w:t>
            </w:r>
            <w:r w:rsidRPr="00186826">
              <w:rPr>
                <w:bCs/>
                <w:sz w:val="22"/>
                <w:szCs w:val="22"/>
              </w:rPr>
              <w:t xml:space="preserve"> </w:t>
            </w:r>
          </w:p>
        </w:tc>
        <w:tc>
          <w:tcPr>
            <w:tcW w:w="485" w:type="pct"/>
            <w:shd w:val="clear" w:color="auto" w:fill="auto"/>
          </w:tcPr>
          <w:p w:rsidR="003D24FD" w:rsidRPr="00206389" w:rsidRDefault="003D24FD" w:rsidP="000D3396">
            <w:pPr>
              <w:rPr>
                <w:bCs/>
                <w:sz w:val="22"/>
                <w:szCs w:val="22"/>
              </w:rPr>
            </w:pPr>
            <w:r w:rsidRPr="00206389">
              <w:rPr>
                <w:bCs/>
                <w:sz w:val="22"/>
                <w:szCs w:val="22"/>
              </w:rPr>
              <w:t>No</w:t>
            </w:r>
          </w:p>
        </w:tc>
        <w:tc>
          <w:tcPr>
            <w:tcW w:w="466" w:type="pct"/>
            <w:shd w:val="clear" w:color="auto" w:fill="auto"/>
          </w:tcPr>
          <w:p w:rsidR="003D24FD" w:rsidRPr="00206389" w:rsidRDefault="003D24FD" w:rsidP="000D3396">
            <w:pPr>
              <w:rPr>
                <w:bCs/>
                <w:sz w:val="22"/>
                <w:szCs w:val="22"/>
              </w:rPr>
            </w:pPr>
            <w:r w:rsidRPr="00206389">
              <w:rPr>
                <w:bCs/>
                <w:sz w:val="22"/>
                <w:szCs w:val="22"/>
              </w:rPr>
              <w:t>Yes</w:t>
            </w:r>
          </w:p>
        </w:tc>
        <w:tc>
          <w:tcPr>
            <w:tcW w:w="594" w:type="pct"/>
            <w:shd w:val="clear" w:color="auto" w:fill="auto"/>
          </w:tcPr>
          <w:p w:rsidR="003D24FD" w:rsidRPr="00206389" w:rsidRDefault="003D24FD" w:rsidP="000D3396">
            <w:pPr>
              <w:rPr>
                <w:sz w:val="22"/>
                <w:szCs w:val="22"/>
              </w:rPr>
            </w:pPr>
            <w:r w:rsidRPr="00206389">
              <w:rPr>
                <w:sz w:val="22"/>
                <w:szCs w:val="22"/>
              </w:rPr>
              <w:t>TBP</w:t>
            </w:r>
          </w:p>
        </w:tc>
        <w:tc>
          <w:tcPr>
            <w:tcW w:w="693" w:type="pct"/>
            <w:shd w:val="clear" w:color="auto" w:fill="auto"/>
          </w:tcPr>
          <w:p w:rsidR="003D24FD" w:rsidRPr="00206389" w:rsidRDefault="003D24FD" w:rsidP="000D3396">
            <w:pPr>
              <w:rPr>
                <w:bCs/>
                <w:sz w:val="22"/>
                <w:szCs w:val="22"/>
              </w:rPr>
            </w:pPr>
            <w:r w:rsidRPr="00206389">
              <w:rPr>
                <w:bCs/>
                <w:sz w:val="22"/>
                <w:szCs w:val="22"/>
              </w:rPr>
              <w:t>Yes</w:t>
            </w:r>
          </w:p>
        </w:tc>
        <w:tc>
          <w:tcPr>
            <w:tcW w:w="695" w:type="pct"/>
            <w:shd w:val="clear" w:color="auto" w:fill="auto"/>
          </w:tcPr>
          <w:p w:rsidR="003D24FD" w:rsidRPr="00206389" w:rsidRDefault="003D24FD" w:rsidP="000D3396">
            <w:pPr>
              <w:rPr>
                <w:sz w:val="22"/>
                <w:szCs w:val="22"/>
              </w:rPr>
            </w:pPr>
            <w:r w:rsidRPr="00206389">
              <w:rPr>
                <w:sz w:val="22"/>
                <w:szCs w:val="22"/>
              </w:rPr>
              <w:t>TBP</w:t>
            </w:r>
          </w:p>
        </w:tc>
      </w:tr>
      <w:tr w:rsidR="003D24FD" w:rsidRPr="00136A86" w:rsidTr="00AB5C31">
        <w:tc>
          <w:tcPr>
            <w:tcW w:w="5000" w:type="pct"/>
            <w:gridSpan w:val="7"/>
            <w:tcBorders>
              <w:bottom w:val="single" w:sz="4" w:space="0" w:color="auto"/>
            </w:tcBorders>
          </w:tcPr>
          <w:p w:rsidR="003D24FD" w:rsidRPr="00186826" w:rsidRDefault="003D24FD" w:rsidP="00186826">
            <w:pPr>
              <w:rPr>
                <w:b/>
                <w:bCs/>
                <w:sz w:val="22"/>
                <w:szCs w:val="22"/>
              </w:rPr>
            </w:pPr>
            <w:r w:rsidRPr="00186826">
              <w:rPr>
                <w:b/>
                <w:bCs/>
                <w:sz w:val="22"/>
                <w:szCs w:val="22"/>
              </w:rPr>
              <w:t>Other infectious agents</w:t>
            </w:r>
          </w:p>
        </w:tc>
      </w:tr>
      <w:tr w:rsidR="00FB6F9F" w:rsidRPr="00136A86" w:rsidTr="004C2624">
        <w:tc>
          <w:tcPr>
            <w:tcW w:w="1094" w:type="pct"/>
            <w:shd w:val="clear" w:color="auto" w:fill="auto"/>
          </w:tcPr>
          <w:p w:rsidR="003D24FD" w:rsidRPr="00186826" w:rsidRDefault="003D24FD" w:rsidP="00186826">
            <w:pPr>
              <w:rPr>
                <w:bCs/>
                <w:sz w:val="22"/>
                <w:szCs w:val="22"/>
              </w:rPr>
            </w:pPr>
            <w:r w:rsidRPr="00186826">
              <w:rPr>
                <w:bCs/>
                <w:sz w:val="22"/>
                <w:szCs w:val="22"/>
              </w:rPr>
              <w:t>Viral haemorrhagic fevers (transmitted by contact with blood)</w:t>
            </w:r>
          </w:p>
        </w:tc>
        <w:tc>
          <w:tcPr>
            <w:tcW w:w="973" w:type="pct"/>
            <w:shd w:val="clear" w:color="auto" w:fill="auto"/>
          </w:tcPr>
          <w:p w:rsidR="003D24FD" w:rsidRPr="00186826" w:rsidRDefault="003D24FD" w:rsidP="00186826">
            <w:pPr>
              <w:rPr>
                <w:bCs/>
                <w:sz w:val="22"/>
                <w:szCs w:val="22"/>
              </w:rPr>
            </w:pPr>
            <w:r w:rsidRPr="00186826">
              <w:rPr>
                <w:bCs/>
                <w:sz w:val="22"/>
                <w:szCs w:val="22"/>
              </w:rPr>
              <w:t>Various viruses, eg Lassa fever virus, Ebola virus</w:t>
            </w:r>
          </w:p>
        </w:tc>
        <w:tc>
          <w:tcPr>
            <w:tcW w:w="485" w:type="pct"/>
            <w:shd w:val="clear" w:color="auto" w:fill="auto"/>
          </w:tcPr>
          <w:p w:rsidR="003D24FD" w:rsidRPr="00186826" w:rsidRDefault="003D24FD" w:rsidP="00186826">
            <w:pPr>
              <w:rPr>
                <w:bCs/>
                <w:sz w:val="22"/>
                <w:szCs w:val="22"/>
              </w:rPr>
            </w:pPr>
            <w:r w:rsidRPr="00186826">
              <w:rPr>
                <w:bCs/>
                <w:sz w:val="22"/>
                <w:szCs w:val="22"/>
              </w:rPr>
              <w:t>Yes</w:t>
            </w:r>
            <w:r>
              <w:rPr>
                <w:bCs/>
                <w:sz w:val="22"/>
                <w:szCs w:val="22"/>
              </w:rPr>
              <w:t>*</w:t>
            </w:r>
            <w:r w:rsidRPr="00186826">
              <w:rPr>
                <w:bCs/>
                <w:sz w:val="22"/>
                <w:szCs w:val="22"/>
              </w:rPr>
              <w:t xml:space="preserve"> </w:t>
            </w:r>
          </w:p>
        </w:tc>
        <w:tc>
          <w:tcPr>
            <w:tcW w:w="466" w:type="pct"/>
            <w:shd w:val="clear" w:color="auto" w:fill="auto"/>
          </w:tcPr>
          <w:p w:rsidR="003D24FD" w:rsidRPr="00186826" w:rsidRDefault="003D24FD" w:rsidP="00186826">
            <w:pPr>
              <w:rPr>
                <w:bCs/>
                <w:sz w:val="22"/>
                <w:szCs w:val="22"/>
              </w:rPr>
            </w:pPr>
            <w:r w:rsidRPr="00186826">
              <w:rPr>
                <w:bCs/>
                <w:sz w:val="22"/>
                <w:szCs w:val="22"/>
              </w:rPr>
              <w:t>No</w:t>
            </w:r>
          </w:p>
        </w:tc>
        <w:tc>
          <w:tcPr>
            <w:tcW w:w="594" w:type="pct"/>
            <w:shd w:val="clear" w:color="auto" w:fill="auto"/>
          </w:tcPr>
          <w:p w:rsidR="003D24FD" w:rsidRPr="00186826" w:rsidRDefault="003D24FD" w:rsidP="00186826">
            <w:pPr>
              <w:rPr>
                <w:bCs/>
                <w:sz w:val="22"/>
                <w:szCs w:val="22"/>
              </w:rPr>
            </w:pPr>
            <w:r w:rsidRPr="00186826">
              <w:rPr>
                <w:bCs/>
                <w:sz w:val="22"/>
                <w:szCs w:val="22"/>
              </w:rPr>
              <w:t>No</w:t>
            </w:r>
          </w:p>
        </w:tc>
        <w:tc>
          <w:tcPr>
            <w:tcW w:w="693" w:type="pct"/>
            <w:shd w:val="clear" w:color="auto" w:fill="auto"/>
          </w:tcPr>
          <w:p w:rsidR="003D24FD" w:rsidRPr="00186826" w:rsidRDefault="003D24FD" w:rsidP="00186826">
            <w:pPr>
              <w:rPr>
                <w:bCs/>
                <w:sz w:val="22"/>
                <w:szCs w:val="22"/>
              </w:rPr>
            </w:pPr>
            <w:r w:rsidRPr="00186826">
              <w:rPr>
                <w:bCs/>
                <w:sz w:val="22"/>
                <w:szCs w:val="22"/>
              </w:rPr>
              <w:t>No</w:t>
            </w:r>
          </w:p>
        </w:tc>
        <w:tc>
          <w:tcPr>
            <w:tcW w:w="695" w:type="pct"/>
            <w:shd w:val="clear" w:color="auto" w:fill="auto"/>
          </w:tcPr>
          <w:p w:rsidR="003D24FD" w:rsidRPr="00186826" w:rsidRDefault="003D24FD" w:rsidP="00186826">
            <w:pPr>
              <w:rPr>
                <w:bCs/>
                <w:sz w:val="22"/>
                <w:szCs w:val="22"/>
              </w:rPr>
            </w:pPr>
            <w:r w:rsidRPr="00186826">
              <w:rPr>
                <w:bCs/>
                <w:sz w:val="22"/>
                <w:szCs w:val="22"/>
              </w:rPr>
              <w:t>No</w:t>
            </w:r>
          </w:p>
        </w:tc>
      </w:tr>
      <w:tr w:rsidR="00FB6F9F" w:rsidRPr="00136A86" w:rsidTr="004C2624">
        <w:tc>
          <w:tcPr>
            <w:tcW w:w="1094" w:type="pct"/>
          </w:tcPr>
          <w:p w:rsidR="003D24FD" w:rsidRPr="00186826" w:rsidRDefault="003D24FD" w:rsidP="00EB6091">
            <w:pPr>
              <w:rPr>
                <w:bCs/>
                <w:sz w:val="22"/>
                <w:szCs w:val="22"/>
              </w:rPr>
            </w:pPr>
            <w:r w:rsidRPr="00186826">
              <w:rPr>
                <w:bCs/>
                <w:sz w:val="22"/>
                <w:szCs w:val="22"/>
              </w:rPr>
              <w:t>Transmissible spongiform encephalopathies (</w:t>
            </w:r>
            <w:r>
              <w:rPr>
                <w:bCs/>
                <w:sz w:val="22"/>
                <w:szCs w:val="22"/>
              </w:rPr>
              <w:t>transmitted by</w:t>
            </w:r>
            <w:r w:rsidRPr="00186826">
              <w:rPr>
                <w:bCs/>
                <w:sz w:val="22"/>
                <w:szCs w:val="22"/>
              </w:rPr>
              <w:t xml:space="preserve"> puncture wounds; ‘sharps’ injury; contamination of broken skin; splashing of mucous membranes)</w:t>
            </w:r>
          </w:p>
        </w:tc>
        <w:tc>
          <w:tcPr>
            <w:tcW w:w="973" w:type="pct"/>
          </w:tcPr>
          <w:p w:rsidR="003D24FD" w:rsidRPr="00186826" w:rsidRDefault="003D24FD" w:rsidP="00186826">
            <w:pPr>
              <w:rPr>
                <w:bCs/>
                <w:sz w:val="22"/>
                <w:szCs w:val="22"/>
              </w:rPr>
            </w:pPr>
            <w:r w:rsidRPr="00186826">
              <w:rPr>
                <w:bCs/>
                <w:sz w:val="22"/>
                <w:szCs w:val="22"/>
              </w:rPr>
              <w:t>Various prions, eg Cruetzfeld Jacob disease, variant CJD</w:t>
            </w:r>
          </w:p>
        </w:tc>
        <w:tc>
          <w:tcPr>
            <w:tcW w:w="485" w:type="pct"/>
          </w:tcPr>
          <w:p w:rsidR="003D24FD" w:rsidRPr="00186826" w:rsidRDefault="003D24FD" w:rsidP="00186826">
            <w:pPr>
              <w:rPr>
                <w:bCs/>
                <w:sz w:val="22"/>
                <w:szCs w:val="22"/>
              </w:rPr>
            </w:pPr>
            <w:r w:rsidRPr="00186826">
              <w:rPr>
                <w:bCs/>
                <w:sz w:val="22"/>
                <w:szCs w:val="22"/>
              </w:rPr>
              <w:t>Yes</w:t>
            </w:r>
          </w:p>
        </w:tc>
        <w:tc>
          <w:tcPr>
            <w:tcW w:w="466" w:type="pct"/>
          </w:tcPr>
          <w:p w:rsidR="003D24FD" w:rsidRPr="00186826" w:rsidRDefault="003D24FD" w:rsidP="00186826">
            <w:pPr>
              <w:rPr>
                <w:bCs/>
                <w:sz w:val="22"/>
                <w:szCs w:val="22"/>
              </w:rPr>
            </w:pPr>
            <w:r w:rsidRPr="00186826">
              <w:rPr>
                <w:bCs/>
                <w:sz w:val="22"/>
                <w:szCs w:val="22"/>
              </w:rPr>
              <w:t xml:space="preserve">Yes </w:t>
            </w:r>
          </w:p>
        </w:tc>
        <w:tc>
          <w:tcPr>
            <w:tcW w:w="594" w:type="pct"/>
          </w:tcPr>
          <w:p w:rsidR="003D24FD" w:rsidRPr="00186826" w:rsidRDefault="003D24FD" w:rsidP="00186826">
            <w:pPr>
              <w:rPr>
                <w:bCs/>
                <w:sz w:val="22"/>
                <w:szCs w:val="22"/>
              </w:rPr>
            </w:pPr>
            <w:r>
              <w:rPr>
                <w:bCs/>
                <w:sz w:val="22"/>
                <w:szCs w:val="22"/>
              </w:rPr>
              <w:t>TBP</w:t>
            </w:r>
          </w:p>
        </w:tc>
        <w:tc>
          <w:tcPr>
            <w:tcW w:w="693" w:type="pct"/>
          </w:tcPr>
          <w:p w:rsidR="003D24FD" w:rsidRPr="00186826" w:rsidRDefault="003D24FD" w:rsidP="00186826">
            <w:pPr>
              <w:rPr>
                <w:bCs/>
                <w:sz w:val="22"/>
                <w:szCs w:val="22"/>
              </w:rPr>
            </w:pPr>
            <w:r w:rsidRPr="00186826">
              <w:rPr>
                <w:bCs/>
                <w:sz w:val="22"/>
                <w:szCs w:val="22"/>
              </w:rPr>
              <w:t xml:space="preserve">Yes </w:t>
            </w:r>
          </w:p>
        </w:tc>
        <w:tc>
          <w:tcPr>
            <w:tcW w:w="695" w:type="pct"/>
          </w:tcPr>
          <w:p w:rsidR="003D24FD" w:rsidRPr="00186826" w:rsidRDefault="003D24FD" w:rsidP="00A94AD4">
            <w:pPr>
              <w:rPr>
                <w:bCs/>
                <w:sz w:val="22"/>
                <w:szCs w:val="22"/>
              </w:rPr>
            </w:pPr>
            <w:r>
              <w:rPr>
                <w:bCs/>
                <w:sz w:val="22"/>
                <w:szCs w:val="22"/>
              </w:rPr>
              <w:t>No</w:t>
            </w:r>
          </w:p>
        </w:tc>
      </w:tr>
    </w:tbl>
    <w:p w:rsidR="00136A86" w:rsidRDefault="00136A86" w:rsidP="00186826">
      <w:pPr>
        <w:pStyle w:val="ListParagraph"/>
        <w:ind w:left="0"/>
        <w:rPr>
          <w:sz w:val="22"/>
          <w:szCs w:val="22"/>
        </w:rPr>
      </w:pPr>
    </w:p>
    <w:p w:rsidR="00490208" w:rsidRDefault="00490208" w:rsidP="00186826">
      <w:pPr>
        <w:pStyle w:val="ListParagraph"/>
        <w:ind w:left="0"/>
        <w:rPr>
          <w:sz w:val="22"/>
          <w:szCs w:val="22"/>
        </w:rPr>
      </w:pPr>
      <w:r>
        <w:rPr>
          <w:sz w:val="22"/>
          <w:szCs w:val="22"/>
        </w:rPr>
        <w:t>TBP Transmission based precautions</w:t>
      </w:r>
    </w:p>
    <w:p w:rsidR="006846B1" w:rsidRDefault="006846B1" w:rsidP="00186826">
      <w:pPr>
        <w:pStyle w:val="ListParagraph"/>
        <w:ind w:left="0"/>
        <w:rPr>
          <w:sz w:val="22"/>
          <w:szCs w:val="22"/>
        </w:rPr>
      </w:pPr>
      <w:r>
        <w:rPr>
          <w:sz w:val="22"/>
          <w:szCs w:val="22"/>
        </w:rPr>
        <w:t xml:space="preserve">No* unless leakage of body fluids </w:t>
      </w:r>
    </w:p>
    <w:p w:rsidR="006846B1" w:rsidRDefault="006846B1" w:rsidP="00186826">
      <w:pPr>
        <w:pStyle w:val="ListParagraph"/>
        <w:ind w:left="0"/>
        <w:rPr>
          <w:sz w:val="22"/>
          <w:szCs w:val="22"/>
        </w:rPr>
      </w:pPr>
      <w:r>
        <w:rPr>
          <w:sz w:val="22"/>
          <w:szCs w:val="22"/>
        </w:rPr>
        <w:t>Yes* with double body bag</w:t>
      </w:r>
    </w:p>
    <w:p w:rsidR="006846B1" w:rsidRDefault="006846B1" w:rsidP="00186826">
      <w:pPr>
        <w:pStyle w:val="ListParagraph"/>
        <w:ind w:left="0"/>
        <w:rPr>
          <w:sz w:val="22"/>
          <w:szCs w:val="22"/>
        </w:rPr>
      </w:pPr>
    </w:p>
    <w:p w:rsidR="006846B1" w:rsidRPr="006846B1" w:rsidRDefault="006846B1" w:rsidP="006846B1">
      <w:pPr>
        <w:rPr>
          <w:b/>
          <w:sz w:val="22"/>
          <w:szCs w:val="22"/>
        </w:rPr>
      </w:pPr>
      <w:r w:rsidRPr="006846B1">
        <w:rPr>
          <w:b/>
          <w:sz w:val="22"/>
          <w:szCs w:val="22"/>
        </w:rPr>
        <w:t>Notification of reportable diseases</w:t>
      </w:r>
    </w:p>
    <w:p w:rsidR="006846B1" w:rsidRPr="006846B1" w:rsidRDefault="006846B1" w:rsidP="006846B1">
      <w:pPr>
        <w:pStyle w:val="ListParagraph"/>
        <w:rPr>
          <w:sz w:val="22"/>
          <w:szCs w:val="22"/>
        </w:rPr>
      </w:pPr>
    </w:p>
    <w:p w:rsidR="006846B1" w:rsidRPr="006846B1" w:rsidRDefault="006846B1" w:rsidP="006846B1">
      <w:pPr>
        <w:rPr>
          <w:sz w:val="22"/>
          <w:szCs w:val="22"/>
        </w:rPr>
      </w:pPr>
      <w:r w:rsidRPr="006846B1">
        <w:rPr>
          <w:sz w:val="22"/>
          <w:szCs w:val="22"/>
        </w:rPr>
        <w:t>Certain diseases are reportable under national legislation.  Please refer to the relevant legislation for notifiable diseases.</w:t>
      </w:r>
    </w:p>
    <w:p w:rsidR="006846B1" w:rsidRPr="006846B1" w:rsidRDefault="006846B1" w:rsidP="006846B1">
      <w:pPr>
        <w:pStyle w:val="ListParagraph"/>
        <w:rPr>
          <w:sz w:val="22"/>
          <w:szCs w:val="22"/>
        </w:rPr>
      </w:pPr>
    </w:p>
    <w:p w:rsidR="006846B1" w:rsidRDefault="006846B1" w:rsidP="006846B1">
      <w:pPr>
        <w:rPr>
          <w:sz w:val="22"/>
          <w:szCs w:val="22"/>
        </w:rPr>
      </w:pPr>
      <w:r w:rsidRPr="006846B1">
        <w:rPr>
          <w:sz w:val="22"/>
          <w:szCs w:val="22"/>
        </w:rPr>
        <w:t xml:space="preserve">England - Health Protection (Notification) Regulations 2010 </w:t>
      </w:r>
      <w:hyperlink r:id="rId11" w:history="1">
        <w:r w:rsidRPr="00422153">
          <w:rPr>
            <w:rStyle w:val="Hyperlink"/>
            <w:sz w:val="22"/>
            <w:szCs w:val="22"/>
          </w:rPr>
          <w:t>http://www.legislation.gov.uk/uksi/2010/659/schedule/1/made</w:t>
        </w:r>
      </w:hyperlink>
    </w:p>
    <w:p w:rsidR="006846B1" w:rsidRPr="006846B1" w:rsidRDefault="006846B1" w:rsidP="006846B1">
      <w:pPr>
        <w:pStyle w:val="ListParagraph"/>
        <w:rPr>
          <w:sz w:val="22"/>
          <w:szCs w:val="22"/>
        </w:rPr>
      </w:pPr>
    </w:p>
    <w:p w:rsidR="006846B1" w:rsidRPr="006846B1" w:rsidRDefault="006846B1" w:rsidP="006846B1">
      <w:pPr>
        <w:rPr>
          <w:sz w:val="22"/>
          <w:szCs w:val="22"/>
        </w:rPr>
      </w:pPr>
      <w:r w:rsidRPr="006846B1">
        <w:rPr>
          <w:sz w:val="22"/>
          <w:szCs w:val="22"/>
        </w:rPr>
        <w:t xml:space="preserve">Wales - Health Protection (Notification) (Wales) Regulations 2010 </w:t>
      </w:r>
      <w:hyperlink r:id="rId12" w:history="1">
        <w:r w:rsidRPr="00422153">
          <w:rPr>
            <w:rStyle w:val="Hyperlink"/>
            <w:sz w:val="22"/>
            <w:szCs w:val="22"/>
          </w:rPr>
          <w:t>http://www.legislation.gov.uk/wsi/2010/1546/schedule/1/made</w:t>
        </w:r>
      </w:hyperlink>
      <w:r>
        <w:rPr>
          <w:sz w:val="22"/>
          <w:szCs w:val="22"/>
        </w:rPr>
        <w:tab/>
      </w:r>
    </w:p>
    <w:p w:rsidR="006846B1" w:rsidRPr="006846B1" w:rsidRDefault="006846B1" w:rsidP="006846B1">
      <w:pPr>
        <w:pStyle w:val="ListParagraph"/>
        <w:rPr>
          <w:sz w:val="22"/>
          <w:szCs w:val="22"/>
        </w:rPr>
      </w:pPr>
    </w:p>
    <w:p w:rsidR="006846B1" w:rsidRPr="006678CC" w:rsidRDefault="006846B1" w:rsidP="006846B1">
      <w:pPr>
        <w:pStyle w:val="ListParagraph"/>
        <w:ind w:left="0"/>
        <w:rPr>
          <w:sz w:val="22"/>
          <w:szCs w:val="22"/>
        </w:rPr>
      </w:pPr>
      <w:r w:rsidRPr="006846B1">
        <w:rPr>
          <w:sz w:val="22"/>
          <w:szCs w:val="22"/>
        </w:rPr>
        <w:t xml:space="preserve">Scotland – Public Health etc. (Scotland) Act 2008 </w:t>
      </w:r>
      <w:hyperlink r:id="rId13" w:history="1">
        <w:r w:rsidRPr="00422153">
          <w:rPr>
            <w:rStyle w:val="Hyperlink"/>
            <w:sz w:val="22"/>
            <w:szCs w:val="22"/>
          </w:rPr>
          <w:t>http://www.legislation.gov.uk/asp/2008/5/schedule/1</w:t>
        </w:r>
      </w:hyperlink>
      <w:r>
        <w:rPr>
          <w:sz w:val="22"/>
          <w:szCs w:val="22"/>
        </w:rPr>
        <w:tab/>
      </w:r>
    </w:p>
    <w:p w:rsidR="006678CC" w:rsidRPr="00186826" w:rsidRDefault="006678CC" w:rsidP="00186826">
      <w:pPr>
        <w:rPr>
          <w:sz w:val="22"/>
          <w:szCs w:val="22"/>
        </w:rPr>
      </w:pPr>
    </w:p>
    <w:p w:rsidR="00661734" w:rsidRPr="0082032E" w:rsidRDefault="00661734" w:rsidP="0082032E">
      <w:pPr>
        <w:rPr>
          <w:sz w:val="22"/>
          <w:szCs w:val="22"/>
        </w:rPr>
      </w:pPr>
    </w:p>
    <w:p w:rsidR="004F3051" w:rsidRDefault="004F3051" w:rsidP="004F3051">
      <w:pPr>
        <w:pStyle w:val="ListParagraph"/>
        <w:ind w:left="360"/>
        <w:rPr>
          <w:sz w:val="22"/>
          <w:szCs w:val="22"/>
        </w:rPr>
      </w:pPr>
    </w:p>
    <w:p w:rsidR="00933490" w:rsidRDefault="00933490">
      <w:pPr>
        <w:rPr>
          <w:sz w:val="22"/>
          <w:szCs w:val="22"/>
        </w:rPr>
      </w:pPr>
      <w:r>
        <w:rPr>
          <w:sz w:val="22"/>
          <w:szCs w:val="22"/>
        </w:rPr>
        <w:br w:type="page"/>
      </w:r>
    </w:p>
    <w:p w:rsidR="004F3051" w:rsidRDefault="00933490" w:rsidP="00933490">
      <w:pPr>
        <w:pStyle w:val="Heading1"/>
      </w:pPr>
      <w:bookmarkStart w:id="11" w:name="_Toc431820882"/>
      <w:r>
        <w:lastRenderedPageBreak/>
        <w:t xml:space="preserve">Appendix </w:t>
      </w:r>
      <w:r w:rsidR="0055707C">
        <w:t>2</w:t>
      </w:r>
      <w:r>
        <w:t xml:space="preserve"> </w:t>
      </w:r>
      <w:r w:rsidR="0055707C">
        <w:t>Hazard</w:t>
      </w:r>
      <w:r>
        <w:t xml:space="preserve"> notification sheet</w:t>
      </w:r>
      <w:bookmarkEnd w:id="11"/>
    </w:p>
    <w:p w:rsidR="00933490" w:rsidRDefault="00933490" w:rsidP="004F3051">
      <w:pPr>
        <w:rPr>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79"/>
        <w:gridCol w:w="1914"/>
        <w:gridCol w:w="837"/>
        <w:gridCol w:w="1077"/>
        <w:gridCol w:w="1915"/>
      </w:tblGrid>
      <w:tr w:rsidR="00933490" w:rsidRPr="00933490" w:rsidTr="0055413E">
        <w:tc>
          <w:tcPr>
            <w:tcW w:w="2779" w:type="dxa"/>
            <w:shd w:val="clear" w:color="auto" w:fill="BFBFBF" w:themeFill="background1" w:themeFillShade="BF"/>
          </w:tcPr>
          <w:p w:rsidR="00933490" w:rsidRPr="0055413E" w:rsidRDefault="00933490" w:rsidP="00933490">
            <w:pPr>
              <w:rPr>
                <w:b/>
                <w:bCs/>
                <w:sz w:val="22"/>
                <w:szCs w:val="22"/>
              </w:rPr>
            </w:pPr>
            <w:r w:rsidRPr="0055413E">
              <w:rPr>
                <w:b/>
                <w:bCs/>
                <w:sz w:val="22"/>
                <w:szCs w:val="22"/>
              </w:rPr>
              <w:t>Name of deceased</w:t>
            </w:r>
          </w:p>
        </w:tc>
        <w:tc>
          <w:tcPr>
            <w:tcW w:w="5743" w:type="dxa"/>
            <w:gridSpan w:val="4"/>
          </w:tcPr>
          <w:p w:rsidR="00933490" w:rsidRPr="00933490" w:rsidRDefault="00933490" w:rsidP="00933490">
            <w:pPr>
              <w:rPr>
                <w:b/>
                <w:bCs/>
                <w:sz w:val="22"/>
                <w:szCs w:val="22"/>
              </w:rPr>
            </w:pPr>
          </w:p>
        </w:tc>
      </w:tr>
      <w:tr w:rsidR="00933490" w:rsidRPr="00933490" w:rsidTr="0055413E">
        <w:tc>
          <w:tcPr>
            <w:tcW w:w="2779" w:type="dxa"/>
            <w:shd w:val="clear" w:color="auto" w:fill="BFBFBF" w:themeFill="background1" w:themeFillShade="BF"/>
          </w:tcPr>
          <w:p w:rsidR="00933490" w:rsidRPr="0055413E" w:rsidRDefault="00933490" w:rsidP="00933490">
            <w:pPr>
              <w:rPr>
                <w:b/>
                <w:bCs/>
                <w:sz w:val="22"/>
                <w:szCs w:val="22"/>
              </w:rPr>
            </w:pPr>
            <w:r w:rsidRPr="0055413E">
              <w:rPr>
                <w:b/>
                <w:bCs/>
                <w:sz w:val="22"/>
                <w:szCs w:val="22"/>
              </w:rPr>
              <w:t>Date and time of death</w:t>
            </w:r>
          </w:p>
        </w:tc>
        <w:tc>
          <w:tcPr>
            <w:tcW w:w="5743" w:type="dxa"/>
            <w:gridSpan w:val="4"/>
          </w:tcPr>
          <w:p w:rsidR="00933490" w:rsidRPr="00933490" w:rsidRDefault="00933490" w:rsidP="00933490">
            <w:pPr>
              <w:rPr>
                <w:b/>
                <w:bCs/>
                <w:sz w:val="22"/>
                <w:szCs w:val="22"/>
              </w:rPr>
            </w:pPr>
          </w:p>
        </w:tc>
      </w:tr>
      <w:tr w:rsidR="00933490" w:rsidRPr="00933490" w:rsidTr="0055413E">
        <w:tc>
          <w:tcPr>
            <w:tcW w:w="2779" w:type="dxa"/>
            <w:tcBorders>
              <w:bottom w:val="double" w:sz="4" w:space="0" w:color="auto"/>
            </w:tcBorders>
            <w:shd w:val="clear" w:color="auto" w:fill="BFBFBF" w:themeFill="background1" w:themeFillShade="BF"/>
          </w:tcPr>
          <w:p w:rsidR="00933490" w:rsidRPr="0055413E" w:rsidRDefault="00933490" w:rsidP="00933490">
            <w:pPr>
              <w:rPr>
                <w:b/>
                <w:bCs/>
                <w:sz w:val="22"/>
                <w:szCs w:val="22"/>
              </w:rPr>
            </w:pPr>
            <w:r w:rsidRPr="0055413E">
              <w:rPr>
                <w:b/>
                <w:bCs/>
                <w:sz w:val="22"/>
                <w:szCs w:val="22"/>
              </w:rPr>
              <w:t>Source hospital and ward</w:t>
            </w:r>
          </w:p>
        </w:tc>
        <w:tc>
          <w:tcPr>
            <w:tcW w:w="5743" w:type="dxa"/>
            <w:gridSpan w:val="4"/>
            <w:tcBorders>
              <w:bottom w:val="double" w:sz="4" w:space="0" w:color="auto"/>
            </w:tcBorders>
          </w:tcPr>
          <w:p w:rsidR="00933490" w:rsidRPr="00933490" w:rsidRDefault="00933490" w:rsidP="00933490">
            <w:pPr>
              <w:rPr>
                <w:b/>
                <w:bCs/>
                <w:sz w:val="22"/>
                <w:szCs w:val="22"/>
              </w:rPr>
            </w:pPr>
          </w:p>
        </w:tc>
      </w:tr>
      <w:tr w:rsidR="00933490" w:rsidRPr="00933490" w:rsidTr="0055413E">
        <w:tc>
          <w:tcPr>
            <w:tcW w:w="8522" w:type="dxa"/>
            <w:gridSpan w:val="5"/>
            <w:shd w:val="clear" w:color="auto" w:fill="BFBFBF" w:themeFill="background1" w:themeFillShade="BF"/>
          </w:tcPr>
          <w:p w:rsidR="00933490" w:rsidRPr="00D730EA" w:rsidRDefault="00933490" w:rsidP="00D730EA">
            <w:pPr>
              <w:rPr>
                <w:bCs/>
                <w:sz w:val="22"/>
                <w:szCs w:val="22"/>
              </w:rPr>
            </w:pPr>
            <w:r w:rsidRPr="00D730EA">
              <w:rPr>
                <w:bCs/>
                <w:sz w:val="22"/>
                <w:szCs w:val="22"/>
              </w:rPr>
              <w:t xml:space="preserve">The deceased </w:t>
            </w:r>
            <w:r w:rsidR="00D730EA">
              <w:rPr>
                <w:bCs/>
                <w:sz w:val="22"/>
                <w:szCs w:val="22"/>
              </w:rPr>
              <w:t>is</w:t>
            </w:r>
            <w:r w:rsidRPr="00D730EA">
              <w:rPr>
                <w:bCs/>
                <w:sz w:val="22"/>
                <w:szCs w:val="22"/>
              </w:rPr>
              <w:t xml:space="preserve"> a potential source of infection</w:t>
            </w:r>
            <w:r w:rsidR="00D730EA" w:rsidRPr="00D730EA">
              <w:rPr>
                <w:bCs/>
                <w:sz w:val="22"/>
                <w:szCs w:val="22"/>
              </w:rPr>
              <w:t xml:space="preserve"> (ring as appropriate – see note 1 below) </w:t>
            </w:r>
            <w:r w:rsidRPr="00D730EA">
              <w:rPr>
                <w:bCs/>
                <w:sz w:val="22"/>
                <w:szCs w:val="22"/>
              </w:rPr>
              <w:t>:</w:t>
            </w:r>
          </w:p>
        </w:tc>
      </w:tr>
      <w:tr w:rsidR="00933490" w:rsidRPr="00933490" w:rsidTr="0055413E">
        <w:tc>
          <w:tcPr>
            <w:tcW w:w="2779" w:type="dxa"/>
            <w:tcBorders>
              <w:bottom w:val="double" w:sz="4" w:space="0" w:color="auto"/>
            </w:tcBorders>
          </w:tcPr>
          <w:p w:rsidR="00933490" w:rsidRPr="00933490" w:rsidRDefault="00933490" w:rsidP="00933490">
            <w:pPr>
              <w:rPr>
                <w:bCs/>
                <w:sz w:val="22"/>
                <w:szCs w:val="22"/>
              </w:rPr>
            </w:pPr>
            <w:r w:rsidRPr="00933490">
              <w:rPr>
                <w:bCs/>
                <w:sz w:val="22"/>
                <w:szCs w:val="22"/>
              </w:rPr>
              <w:t>Yes</w:t>
            </w:r>
          </w:p>
        </w:tc>
        <w:tc>
          <w:tcPr>
            <w:tcW w:w="2751" w:type="dxa"/>
            <w:gridSpan w:val="2"/>
            <w:tcBorders>
              <w:bottom w:val="double" w:sz="4" w:space="0" w:color="auto"/>
            </w:tcBorders>
          </w:tcPr>
          <w:p w:rsidR="00933490" w:rsidRPr="00933490" w:rsidRDefault="00D730EA" w:rsidP="00933490">
            <w:pPr>
              <w:rPr>
                <w:bCs/>
                <w:sz w:val="22"/>
                <w:szCs w:val="22"/>
              </w:rPr>
            </w:pPr>
            <w:r>
              <w:rPr>
                <w:bCs/>
                <w:sz w:val="22"/>
                <w:szCs w:val="22"/>
              </w:rPr>
              <w:t>Suspected</w:t>
            </w:r>
          </w:p>
        </w:tc>
        <w:tc>
          <w:tcPr>
            <w:tcW w:w="2992" w:type="dxa"/>
            <w:gridSpan w:val="2"/>
            <w:tcBorders>
              <w:bottom w:val="double" w:sz="4" w:space="0" w:color="auto"/>
            </w:tcBorders>
          </w:tcPr>
          <w:p w:rsidR="00933490" w:rsidRPr="00933490" w:rsidRDefault="00D730EA" w:rsidP="00933490">
            <w:pPr>
              <w:rPr>
                <w:bCs/>
                <w:sz w:val="22"/>
                <w:szCs w:val="22"/>
              </w:rPr>
            </w:pPr>
            <w:r>
              <w:rPr>
                <w:bCs/>
                <w:sz w:val="22"/>
                <w:szCs w:val="22"/>
              </w:rPr>
              <w:t>Unknown</w:t>
            </w:r>
          </w:p>
        </w:tc>
      </w:tr>
      <w:tr w:rsidR="00933490" w:rsidRPr="00933490" w:rsidTr="0055413E">
        <w:tc>
          <w:tcPr>
            <w:tcW w:w="8522" w:type="dxa"/>
            <w:gridSpan w:val="5"/>
            <w:shd w:val="clear" w:color="auto" w:fill="BFBFBF" w:themeFill="background1" w:themeFillShade="BF"/>
          </w:tcPr>
          <w:p w:rsidR="00933490" w:rsidRPr="00933490" w:rsidRDefault="00933490" w:rsidP="00933490">
            <w:pPr>
              <w:rPr>
                <w:bCs/>
                <w:sz w:val="22"/>
                <w:szCs w:val="22"/>
              </w:rPr>
            </w:pPr>
            <w:r w:rsidRPr="00933490">
              <w:rPr>
                <w:bCs/>
                <w:sz w:val="22"/>
                <w:szCs w:val="22"/>
              </w:rPr>
              <w:t xml:space="preserve">If yes (see note 2), the remains present a risk of transmission by (ring as appropriate) </w:t>
            </w:r>
          </w:p>
        </w:tc>
      </w:tr>
      <w:tr w:rsidR="00933490" w:rsidRPr="00933490" w:rsidTr="0055413E">
        <w:tc>
          <w:tcPr>
            <w:tcW w:w="2779" w:type="dxa"/>
            <w:tcBorders>
              <w:bottom w:val="double" w:sz="4" w:space="0" w:color="auto"/>
            </w:tcBorders>
          </w:tcPr>
          <w:p w:rsidR="00933490" w:rsidRPr="00AB5C31" w:rsidRDefault="00CB50DD" w:rsidP="00933490">
            <w:pPr>
              <w:rPr>
                <w:b/>
                <w:bCs/>
                <w:sz w:val="22"/>
                <w:szCs w:val="22"/>
              </w:rPr>
            </w:pPr>
            <w:r w:rsidRPr="00AB5C31">
              <w:rPr>
                <w:b/>
                <w:bCs/>
                <w:sz w:val="22"/>
                <w:szCs w:val="22"/>
              </w:rPr>
              <w:t>Airborne</w:t>
            </w:r>
          </w:p>
        </w:tc>
        <w:tc>
          <w:tcPr>
            <w:tcW w:w="2751" w:type="dxa"/>
            <w:gridSpan w:val="2"/>
            <w:tcBorders>
              <w:bottom w:val="double" w:sz="4" w:space="0" w:color="auto"/>
            </w:tcBorders>
          </w:tcPr>
          <w:p w:rsidR="00933490" w:rsidRPr="00AB5C31" w:rsidRDefault="00CB50DD" w:rsidP="00933490">
            <w:pPr>
              <w:rPr>
                <w:b/>
                <w:bCs/>
                <w:sz w:val="22"/>
                <w:szCs w:val="22"/>
              </w:rPr>
            </w:pPr>
            <w:r w:rsidRPr="00AB5C31">
              <w:rPr>
                <w:b/>
                <w:bCs/>
                <w:sz w:val="22"/>
                <w:szCs w:val="22"/>
              </w:rPr>
              <w:t>Droplet</w:t>
            </w:r>
          </w:p>
        </w:tc>
        <w:tc>
          <w:tcPr>
            <w:tcW w:w="2992" w:type="dxa"/>
            <w:gridSpan w:val="2"/>
            <w:tcBorders>
              <w:bottom w:val="double" w:sz="4" w:space="0" w:color="auto"/>
            </w:tcBorders>
          </w:tcPr>
          <w:p w:rsidR="00933490" w:rsidRPr="00AB5C31" w:rsidRDefault="00CB50DD" w:rsidP="00933490">
            <w:pPr>
              <w:rPr>
                <w:b/>
                <w:bCs/>
                <w:sz w:val="22"/>
                <w:szCs w:val="22"/>
              </w:rPr>
            </w:pPr>
            <w:r w:rsidRPr="00AB5C31">
              <w:rPr>
                <w:b/>
                <w:bCs/>
                <w:sz w:val="22"/>
                <w:szCs w:val="22"/>
              </w:rPr>
              <w:t>Contact</w:t>
            </w:r>
          </w:p>
        </w:tc>
      </w:tr>
      <w:tr w:rsidR="0055707C" w:rsidRPr="00933490" w:rsidTr="001F27E9">
        <w:tc>
          <w:tcPr>
            <w:tcW w:w="2779" w:type="dxa"/>
            <w:tcBorders>
              <w:bottom w:val="double" w:sz="4" w:space="0" w:color="auto"/>
            </w:tcBorders>
          </w:tcPr>
          <w:p w:rsidR="0055707C" w:rsidRPr="0055413E" w:rsidRDefault="0055707C" w:rsidP="00933490">
            <w:pPr>
              <w:rPr>
                <w:b/>
                <w:bCs/>
                <w:sz w:val="22"/>
                <w:szCs w:val="22"/>
              </w:rPr>
            </w:pPr>
            <w:r>
              <w:rPr>
                <w:b/>
                <w:bCs/>
                <w:sz w:val="22"/>
                <w:szCs w:val="22"/>
              </w:rPr>
              <w:t xml:space="preserve">Specific infection </w:t>
            </w:r>
            <w:r w:rsidRPr="00BD7F12">
              <w:rPr>
                <w:bCs/>
                <w:sz w:val="22"/>
                <w:szCs w:val="22"/>
              </w:rPr>
              <w:t>(note 3)</w:t>
            </w:r>
          </w:p>
        </w:tc>
        <w:tc>
          <w:tcPr>
            <w:tcW w:w="5743" w:type="dxa"/>
            <w:gridSpan w:val="4"/>
            <w:tcBorders>
              <w:bottom w:val="double" w:sz="4" w:space="0" w:color="auto"/>
            </w:tcBorders>
          </w:tcPr>
          <w:p w:rsidR="0055707C" w:rsidRPr="0055413E" w:rsidRDefault="0055707C" w:rsidP="00933490">
            <w:pPr>
              <w:rPr>
                <w:b/>
                <w:bCs/>
                <w:sz w:val="22"/>
                <w:szCs w:val="22"/>
              </w:rPr>
            </w:pPr>
          </w:p>
        </w:tc>
      </w:tr>
      <w:tr w:rsidR="00933490" w:rsidRPr="00933490" w:rsidTr="0055413E">
        <w:tc>
          <w:tcPr>
            <w:tcW w:w="8522" w:type="dxa"/>
            <w:gridSpan w:val="5"/>
            <w:shd w:val="clear" w:color="auto" w:fill="BFBFBF" w:themeFill="background1" w:themeFillShade="BF"/>
          </w:tcPr>
          <w:p w:rsidR="00933490" w:rsidRPr="00933490" w:rsidRDefault="00933490" w:rsidP="00933490">
            <w:pPr>
              <w:rPr>
                <w:b/>
                <w:bCs/>
                <w:sz w:val="22"/>
                <w:szCs w:val="22"/>
              </w:rPr>
            </w:pPr>
            <w:r w:rsidRPr="00933490">
              <w:rPr>
                <w:bCs/>
                <w:sz w:val="22"/>
                <w:szCs w:val="22"/>
              </w:rPr>
              <w:t>Instructions for handling remains (tick as appropriate)</w:t>
            </w:r>
            <w:r w:rsidR="00D730EA">
              <w:rPr>
                <w:bCs/>
                <w:sz w:val="22"/>
                <w:szCs w:val="22"/>
              </w:rPr>
              <w:t>:</w:t>
            </w:r>
          </w:p>
        </w:tc>
      </w:tr>
      <w:tr w:rsidR="00563611" w:rsidRPr="00933490" w:rsidTr="0055413E">
        <w:tc>
          <w:tcPr>
            <w:tcW w:w="2779" w:type="dxa"/>
            <w:shd w:val="clear" w:color="auto" w:fill="BFBFBF" w:themeFill="background1" w:themeFillShade="BF"/>
          </w:tcPr>
          <w:p w:rsidR="00563611" w:rsidRPr="00933490" w:rsidRDefault="00563611" w:rsidP="00933490">
            <w:pPr>
              <w:rPr>
                <w:bCs/>
                <w:sz w:val="22"/>
                <w:szCs w:val="22"/>
              </w:rPr>
            </w:pPr>
            <w:r w:rsidRPr="00933490">
              <w:rPr>
                <w:bCs/>
                <w:sz w:val="22"/>
                <w:szCs w:val="22"/>
              </w:rPr>
              <w:t>Body bag is necessary</w:t>
            </w:r>
          </w:p>
        </w:tc>
        <w:tc>
          <w:tcPr>
            <w:tcW w:w="5743" w:type="dxa"/>
            <w:gridSpan w:val="4"/>
          </w:tcPr>
          <w:p w:rsidR="00563611" w:rsidRPr="00933490" w:rsidRDefault="00563611" w:rsidP="00933490">
            <w:pPr>
              <w:rPr>
                <w:b/>
                <w:bCs/>
                <w:sz w:val="22"/>
                <w:szCs w:val="22"/>
              </w:rPr>
            </w:pPr>
          </w:p>
        </w:tc>
      </w:tr>
      <w:tr w:rsidR="00563611" w:rsidRPr="00933490" w:rsidTr="0055413E">
        <w:tc>
          <w:tcPr>
            <w:tcW w:w="2779" w:type="dxa"/>
            <w:shd w:val="clear" w:color="auto" w:fill="BFBFBF" w:themeFill="background1" w:themeFillShade="BF"/>
          </w:tcPr>
          <w:p w:rsidR="00563611" w:rsidRPr="00933490" w:rsidRDefault="00563611" w:rsidP="00933490">
            <w:pPr>
              <w:rPr>
                <w:bCs/>
                <w:sz w:val="22"/>
                <w:szCs w:val="22"/>
              </w:rPr>
            </w:pPr>
            <w:r w:rsidRPr="00933490">
              <w:rPr>
                <w:bCs/>
                <w:sz w:val="22"/>
                <w:szCs w:val="22"/>
              </w:rPr>
              <w:t>Viewing is not recommended</w:t>
            </w:r>
          </w:p>
        </w:tc>
        <w:tc>
          <w:tcPr>
            <w:tcW w:w="5743" w:type="dxa"/>
            <w:gridSpan w:val="4"/>
          </w:tcPr>
          <w:p w:rsidR="00563611" w:rsidRPr="00933490" w:rsidRDefault="00563611" w:rsidP="00933490">
            <w:pPr>
              <w:rPr>
                <w:b/>
                <w:bCs/>
                <w:sz w:val="22"/>
                <w:szCs w:val="22"/>
              </w:rPr>
            </w:pPr>
          </w:p>
        </w:tc>
      </w:tr>
      <w:tr w:rsidR="00933490" w:rsidRPr="00933490" w:rsidTr="0055413E">
        <w:tc>
          <w:tcPr>
            <w:tcW w:w="2779" w:type="dxa"/>
            <w:shd w:val="clear" w:color="auto" w:fill="BFBFBF" w:themeFill="background1" w:themeFillShade="BF"/>
          </w:tcPr>
          <w:p w:rsidR="00933490" w:rsidRPr="00933490" w:rsidRDefault="00933490" w:rsidP="00CB50DD">
            <w:pPr>
              <w:rPr>
                <w:bCs/>
                <w:sz w:val="22"/>
                <w:szCs w:val="22"/>
              </w:rPr>
            </w:pPr>
            <w:r w:rsidRPr="00933490">
              <w:rPr>
                <w:bCs/>
                <w:sz w:val="22"/>
                <w:szCs w:val="22"/>
              </w:rPr>
              <w:t>Embalming presents an increased risk</w:t>
            </w:r>
            <w:r w:rsidR="00CB50DD">
              <w:rPr>
                <w:bCs/>
                <w:sz w:val="22"/>
                <w:szCs w:val="22"/>
              </w:rPr>
              <w:t xml:space="preserve"> and requires transmission based precautions</w:t>
            </w:r>
          </w:p>
        </w:tc>
        <w:tc>
          <w:tcPr>
            <w:tcW w:w="2751" w:type="dxa"/>
            <w:gridSpan w:val="2"/>
          </w:tcPr>
          <w:p w:rsidR="00933490" w:rsidRPr="00933490" w:rsidRDefault="00933490" w:rsidP="00933490">
            <w:pPr>
              <w:rPr>
                <w:b/>
                <w:bCs/>
                <w:sz w:val="22"/>
                <w:szCs w:val="22"/>
              </w:rPr>
            </w:pPr>
          </w:p>
        </w:tc>
        <w:tc>
          <w:tcPr>
            <w:tcW w:w="2992" w:type="dxa"/>
            <w:gridSpan w:val="2"/>
          </w:tcPr>
          <w:p w:rsidR="00933490" w:rsidRPr="00933490" w:rsidRDefault="00933490" w:rsidP="00933490">
            <w:pPr>
              <w:rPr>
                <w:b/>
                <w:bCs/>
                <w:sz w:val="22"/>
                <w:szCs w:val="22"/>
              </w:rPr>
            </w:pPr>
          </w:p>
        </w:tc>
      </w:tr>
      <w:tr w:rsidR="00563611" w:rsidRPr="00933490" w:rsidTr="0055413E">
        <w:tc>
          <w:tcPr>
            <w:tcW w:w="2779" w:type="dxa"/>
            <w:tcBorders>
              <w:bottom w:val="double" w:sz="4" w:space="0" w:color="auto"/>
            </w:tcBorders>
            <w:shd w:val="clear" w:color="auto" w:fill="BFBFBF" w:themeFill="background1" w:themeFillShade="BF"/>
          </w:tcPr>
          <w:p w:rsidR="00563611" w:rsidRPr="00933490" w:rsidRDefault="00563611" w:rsidP="00933490">
            <w:pPr>
              <w:rPr>
                <w:bCs/>
                <w:sz w:val="22"/>
                <w:szCs w:val="22"/>
              </w:rPr>
            </w:pPr>
            <w:r w:rsidRPr="00933490">
              <w:rPr>
                <w:bCs/>
                <w:sz w:val="22"/>
                <w:szCs w:val="22"/>
              </w:rPr>
              <w:t xml:space="preserve">Deceased has </w:t>
            </w:r>
            <w:r>
              <w:rPr>
                <w:bCs/>
                <w:sz w:val="22"/>
                <w:szCs w:val="22"/>
              </w:rPr>
              <w:t>implantable device</w:t>
            </w:r>
            <w:r w:rsidR="00712064">
              <w:rPr>
                <w:bCs/>
                <w:sz w:val="22"/>
                <w:szCs w:val="22"/>
              </w:rPr>
              <w:t xml:space="preserve"> </w:t>
            </w:r>
            <w:r>
              <w:rPr>
                <w:bCs/>
                <w:sz w:val="22"/>
                <w:szCs w:val="22"/>
              </w:rPr>
              <w:t>(ring as appropriate)</w:t>
            </w:r>
          </w:p>
          <w:p w:rsidR="00563611" w:rsidRPr="00933490" w:rsidRDefault="00563611" w:rsidP="00933490">
            <w:pPr>
              <w:rPr>
                <w:bCs/>
                <w:sz w:val="22"/>
                <w:szCs w:val="22"/>
              </w:rPr>
            </w:pPr>
          </w:p>
        </w:tc>
        <w:tc>
          <w:tcPr>
            <w:tcW w:w="1914" w:type="dxa"/>
          </w:tcPr>
          <w:p w:rsidR="00563611" w:rsidRPr="00563611" w:rsidRDefault="00563611" w:rsidP="00933490">
            <w:pPr>
              <w:rPr>
                <w:bCs/>
                <w:sz w:val="22"/>
                <w:szCs w:val="22"/>
              </w:rPr>
            </w:pPr>
            <w:r w:rsidRPr="00563611">
              <w:rPr>
                <w:bCs/>
                <w:sz w:val="22"/>
                <w:szCs w:val="22"/>
              </w:rPr>
              <w:t>Has been removed</w:t>
            </w:r>
          </w:p>
        </w:tc>
        <w:tc>
          <w:tcPr>
            <w:tcW w:w="1914" w:type="dxa"/>
            <w:gridSpan w:val="2"/>
          </w:tcPr>
          <w:p w:rsidR="00563611" w:rsidRPr="00563611" w:rsidRDefault="00563611" w:rsidP="00933490">
            <w:pPr>
              <w:rPr>
                <w:bCs/>
                <w:sz w:val="22"/>
                <w:szCs w:val="22"/>
              </w:rPr>
            </w:pPr>
            <w:r w:rsidRPr="00563611">
              <w:rPr>
                <w:bCs/>
                <w:sz w:val="22"/>
                <w:szCs w:val="22"/>
              </w:rPr>
              <w:t>Has been switched off</w:t>
            </w:r>
            <w:r w:rsidR="00D730EA">
              <w:rPr>
                <w:bCs/>
                <w:sz w:val="22"/>
                <w:szCs w:val="22"/>
              </w:rPr>
              <w:t xml:space="preserve"> (where required)</w:t>
            </w:r>
          </w:p>
        </w:tc>
        <w:tc>
          <w:tcPr>
            <w:tcW w:w="1915" w:type="dxa"/>
          </w:tcPr>
          <w:p w:rsidR="00563611" w:rsidRPr="00563611" w:rsidRDefault="00563611" w:rsidP="00933490">
            <w:pPr>
              <w:rPr>
                <w:bCs/>
                <w:sz w:val="22"/>
                <w:szCs w:val="22"/>
              </w:rPr>
            </w:pPr>
            <w:r w:rsidRPr="00563611">
              <w:rPr>
                <w:bCs/>
                <w:sz w:val="22"/>
                <w:szCs w:val="22"/>
              </w:rPr>
              <w:t>Needs to be removed</w:t>
            </w:r>
          </w:p>
        </w:tc>
      </w:tr>
      <w:tr w:rsidR="00563611" w:rsidRPr="00933490" w:rsidTr="0055413E">
        <w:tc>
          <w:tcPr>
            <w:tcW w:w="2779" w:type="dxa"/>
            <w:shd w:val="clear" w:color="auto" w:fill="BFBFBF" w:themeFill="background1" w:themeFillShade="BF"/>
          </w:tcPr>
          <w:p w:rsidR="00563611" w:rsidRPr="00933490" w:rsidRDefault="00563611" w:rsidP="00933490">
            <w:pPr>
              <w:rPr>
                <w:bCs/>
                <w:sz w:val="22"/>
                <w:szCs w:val="22"/>
              </w:rPr>
            </w:pPr>
            <w:r w:rsidRPr="00933490">
              <w:rPr>
                <w:bCs/>
                <w:sz w:val="22"/>
                <w:szCs w:val="22"/>
              </w:rPr>
              <w:t xml:space="preserve">Signed (note </w:t>
            </w:r>
            <w:r>
              <w:rPr>
                <w:bCs/>
                <w:sz w:val="22"/>
                <w:szCs w:val="22"/>
              </w:rPr>
              <w:t>4</w:t>
            </w:r>
            <w:r w:rsidRPr="00933490">
              <w:rPr>
                <w:bCs/>
                <w:sz w:val="22"/>
                <w:szCs w:val="22"/>
              </w:rPr>
              <w:t>)</w:t>
            </w:r>
          </w:p>
        </w:tc>
        <w:tc>
          <w:tcPr>
            <w:tcW w:w="5743" w:type="dxa"/>
            <w:gridSpan w:val="4"/>
          </w:tcPr>
          <w:p w:rsidR="00563611" w:rsidRPr="00933490" w:rsidRDefault="00563611" w:rsidP="00933490">
            <w:pPr>
              <w:rPr>
                <w:b/>
                <w:bCs/>
                <w:sz w:val="22"/>
                <w:szCs w:val="22"/>
              </w:rPr>
            </w:pPr>
          </w:p>
        </w:tc>
      </w:tr>
      <w:tr w:rsidR="00563611" w:rsidRPr="00933490" w:rsidTr="0055413E">
        <w:tc>
          <w:tcPr>
            <w:tcW w:w="2779" w:type="dxa"/>
            <w:shd w:val="clear" w:color="auto" w:fill="BFBFBF" w:themeFill="background1" w:themeFillShade="BF"/>
          </w:tcPr>
          <w:p w:rsidR="00563611" w:rsidRPr="00933490" w:rsidRDefault="00563611" w:rsidP="00933490">
            <w:pPr>
              <w:rPr>
                <w:bCs/>
                <w:sz w:val="22"/>
                <w:szCs w:val="22"/>
              </w:rPr>
            </w:pPr>
            <w:r w:rsidRPr="00933490">
              <w:rPr>
                <w:bCs/>
                <w:sz w:val="22"/>
                <w:szCs w:val="22"/>
              </w:rPr>
              <w:t>Print name</w:t>
            </w:r>
          </w:p>
        </w:tc>
        <w:tc>
          <w:tcPr>
            <w:tcW w:w="5743" w:type="dxa"/>
            <w:gridSpan w:val="4"/>
          </w:tcPr>
          <w:p w:rsidR="00563611" w:rsidRPr="00933490" w:rsidRDefault="00563611" w:rsidP="00933490">
            <w:pPr>
              <w:rPr>
                <w:b/>
                <w:bCs/>
                <w:sz w:val="22"/>
                <w:szCs w:val="22"/>
              </w:rPr>
            </w:pPr>
          </w:p>
        </w:tc>
      </w:tr>
      <w:tr w:rsidR="00933490" w:rsidRPr="00933490" w:rsidTr="0055413E">
        <w:tc>
          <w:tcPr>
            <w:tcW w:w="5530" w:type="dxa"/>
            <w:gridSpan w:val="3"/>
          </w:tcPr>
          <w:p w:rsidR="00933490" w:rsidRPr="00933490" w:rsidRDefault="00933490" w:rsidP="00933490">
            <w:pPr>
              <w:rPr>
                <w:b/>
                <w:bCs/>
                <w:sz w:val="22"/>
                <w:szCs w:val="22"/>
              </w:rPr>
            </w:pPr>
            <w:r w:rsidRPr="00933490">
              <w:rPr>
                <w:bCs/>
                <w:sz w:val="22"/>
                <w:szCs w:val="22"/>
              </w:rPr>
              <w:t>On behalf of</w:t>
            </w:r>
          </w:p>
        </w:tc>
        <w:tc>
          <w:tcPr>
            <w:tcW w:w="2992" w:type="dxa"/>
            <w:gridSpan w:val="2"/>
            <w:shd w:val="clear" w:color="auto" w:fill="BFBFBF" w:themeFill="background1" w:themeFillShade="BF"/>
          </w:tcPr>
          <w:p w:rsidR="00933490" w:rsidRPr="00933490" w:rsidRDefault="00933490" w:rsidP="00933490">
            <w:pPr>
              <w:rPr>
                <w:bCs/>
                <w:sz w:val="22"/>
                <w:szCs w:val="22"/>
              </w:rPr>
            </w:pPr>
            <w:r w:rsidRPr="00933490">
              <w:rPr>
                <w:bCs/>
                <w:sz w:val="22"/>
                <w:szCs w:val="22"/>
              </w:rPr>
              <w:t>(hospital/mortuary/general practitioner)</w:t>
            </w:r>
          </w:p>
        </w:tc>
      </w:tr>
      <w:tr w:rsidR="00933490" w:rsidRPr="00933490" w:rsidTr="0055413E">
        <w:trPr>
          <w:trHeight w:val="70"/>
        </w:trPr>
        <w:tc>
          <w:tcPr>
            <w:tcW w:w="8522" w:type="dxa"/>
            <w:gridSpan w:val="5"/>
          </w:tcPr>
          <w:p w:rsidR="00933490" w:rsidRPr="00933490" w:rsidRDefault="00933490" w:rsidP="00933490">
            <w:pPr>
              <w:rPr>
                <w:bCs/>
                <w:sz w:val="22"/>
                <w:szCs w:val="22"/>
              </w:rPr>
            </w:pPr>
            <w:r w:rsidRPr="00933490">
              <w:rPr>
                <w:bCs/>
                <w:sz w:val="22"/>
                <w:szCs w:val="22"/>
              </w:rPr>
              <w:t>Notes</w:t>
            </w:r>
          </w:p>
          <w:p w:rsidR="00933490" w:rsidRPr="00933490" w:rsidRDefault="00933490" w:rsidP="00933490">
            <w:pPr>
              <w:rPr>
                <w:bCs/>
                <w:sz w:val="22"/>
                <w:szCs w:val="22"/>
              </w:rPr>
            </w:pPr>
          </w:p>
          <w:p w:rsidR="00933490" w:rsidRPr="00933490" w:rsidRDefault="00933490" w:rsidP="00933490">
            <w:pPr>
              <w:rPr>
                <w:bCs/>
                <w:sz w:val="22"/>
                <w:szCs w:val="22"/>
              </w:rPr>
            </w:pPr>
            <w:r w:rsidRPr="00933490">
              <w:rPr>
                <w:bCs/>
                <w:sz w:val="22"/>
                <w:szCs w:val="22"/>
              </w:rPr>
              <w:t>Note 1: Not all infected patients display typical symptoms, therefore some infections (including blood</w:t>
            </w:r>
            <w:r w:rsidR="00274FD3">
              <w:rPr>
                <w:bCs/>
                <w:sz w:val="22"/>
                <w:szCs w:val="22"/>
              </w:rPr>
              <w:t xml:space="preserve"> </w:t>
            </w:r>
            <w:r w:rsidRPr="00933490">
              <w:rPr>
                <w:bCs/>
                <w:sz w:val="22"/>
                <w:szCs w:val="22"/>
              </w:rPr>
              <w:t>borne viral infections) may not have been identified at the time of death.</w:t>
            </w:r>
          </w:p>
          <w:p w:rsidR="00933490" w:rsidRPr="00933490" w:rsidRDefault="00933490" w:rsidP="00933490">
            <w:pPr>
              <w:rPr>
                <w:bCs/>
                <w:sz w:val="22"/>
                <w:szCs w:val="22"/>
              </w:rPr>
            </w:pPr>
          </w:p>
          <w:p w:rsidR="00933490" w:rsidRDefault="00933490" w:rsidP="00933490">
            <w:pPr>
              <w:rPr>
                <w:bCs/>
                <w:sz w:val="22"/>
                <w:szCs w:val="22"/>
              </w:rPr>
            </w:pPr>
            <w:r w:rsidRPr="007C1DAB">
              <w:rPr>
                <w:bCs/>
                <w:sz w:val="22"/>
                <w:szCs w:val="22"/>
              </w:rPr>
              <w:t>Note 2: In accordance with health and safety law</w:t>
            </w:r>
          </w:p>
          <w:p w:rsidR="00563611" w:rsidRDefault="00563611" w:rsidP="00933490">
            <w:pPr>
              <w:rPr>
                <w:bCs/>
                <w:sz w:val="22"/>
                <w:szCs w:val="22"/>
              </w:rPr>
            </w:pPr>
          </w:p>
          <w:p w:rsidR="00563611" w:rsidRPr="00933490" w:rsidRDefault="00563611" w:rsidP="00933490">
            <w:pPr>
              <w:rPr>
                <w:bCs/>
                <w:sz w:val="22"/>
                <w:szCs w:val="22"/>
              </w:rPr>
            </w:pPr>
            <w:r>
              <w:rPr>
                <w:bCs/>
                <w:sz w:val="22"/>
                <w:szCs w:val="22"/>
              </w:rPr>
              <w:t xml:space="preserve">Note 3: The specific infection can only be provided where there is consent to disclose such information from the deceased or their family. </w:t>
            </w:r>
          </w:p>
          <w:p w:rsidR="00933490" w:rsidRPr="00933490" w:rsidRDefault="00933490" w:rsidP="00933490">
            <w:pPr>
              <w:rPr>
                <w:bCs/>
                <w:sz w:val="22"/>
                <w:szCs w:val="22"/>
              </w:rPr>
            </w:pPr>
          </w:p>
          <w:p w:rsidR="00933490" w:rsidRPr="00933490" w:rsidRDefault="00933490" w:rsidP="00933490">
            <w:pPr>
              <w:rPr>
                <w:bCs/>
                <w:sz w:val="22"/>
                <w:szCs w:val="22"/>
              </w:rPr>
            </w:pPr>
            <w:r w:rsidRPr="00933490">
              <w:rPr>
                <w:bCs/>
                <w:sz w:val="22"/>
                <w:szCs w:val="22"/>
              </w:rPr>
              <w:t xml:space="preserve">Note </w:t>
            </w:r>
            <w:r w:rsidR="00563611">
              <w:rPr>
                <w:bCs/>
                <w:sz w:val="22"/>
                <w:szCs w:val="22"/>
              </w:rPr>
              <w:t>4</w:t>
            </w:r>
            <w:r w:rsidRPr="00933490">
              <w:rPr>
                <w:bCs/>
                <w:sz w:val="22"/>
                <w:szCs w:val="22"/>
              </w:rPr>
              <w:t xml:space="preserve">: In hospital cases, the doctor </w:t>
            </w:r>
            <w:r w:rsidR="00D730EA">
              <w:rPr>
                <w:bCs/>
                <w:sz w:val="22"/>
                <w:szCs w:val="22"/>
              </w:rPr>
              <w:t xml:space="preserve">and/or nursing staff </w:t>
            </w:r>
            <w:r w:rsidRPr="00933490">
              <w:rPr>
                <w:bCs/>
                <w:sz w:val="22"/>
                <w:szCs w:val="22"/>
              </w:rPr>
              <w:t>certifying death</w:t>
            </w:r>
            <w:r w:rsidR="00D730EA">
              <w:rPr>
                <w:bCs/>
                <w:sz w:val="22"/>
                <w:szCs w:val="22"/>
              </w:rPr>
              <w:t xml:space="preserve"> </w:t>
            </w:r>
            <w:r w:rsidRPr="00933490">
              <w:rPr>
                <w:bCs/>
                <w:sz w:val="22"/>
                <w:szCs w:val="22"/>
              </w:rPr>
              <w:t xml:space="preserve">is asked to sign this notification sheet; where a post mortem examination has been undertaken, the pathologist (or qualified Anatomical Pathology Technologist) is asked to sign this sheet; in non-hospital situations, the doctor certifying death is asked to sign this sheet. </w:t>
            </w:r>
          </w:p>
          <w:p w:rsidR="00933490" w:rsidRPr="00933490" w:rsidRDefault="00933490" w:rsidP="00933490">
            <w:pPr>
              <w:rPr>
                <w:bCs/>
                <w:sz w:val="22"/>
                <w:szCs w:val="22"/>
              </w:rPr>
            </w:pPr>
          </w:p>
        </w:tc>
      </w:tr>
    </w:tbl>
    <w:p w:rsidR="00E44574" w:rsidRDefault="00E44574" w:rsidP="004F3051">
      <w:pPr>
        <w:rPr>
          <w:sz w:val="22"/>
          <w:szCs w:val="22"/>
        </w:rPr>
      </w:pPr>
    </w:p>
    <w:p w:rsidR="00E44574" w:rsidRDefault="00E44574">
      <w:pPr>
        <w:rPr>
          <w:sz w:val="22"/>
          <w:szCs w:val="22"/>
        </w:rPr>
      </w:pPr>
      <w:r>
        <w:rPr>
          <w:sz w:val="22"/>
          <w:szCs w:val="22"/>
        </w:rPr>
        <w:br w:type="page"/>
      </w:r>
    </w:p>
    <w:p w:rsidR="00E44574" w:rsidRPr="00E44574" w:rsidRDefault="006846B1" w:rsidP="00E44574">
      <w:pPr>
        <w:pStyle w:val="Heading1"/>
      </w:pPr>
      <w:bookmarkStart w:id="12" w:name="_Toc431820883"/>
      <w:r>
        <w:lastRenderedPageBreak/>
        <w:t>A</w:t>
      </w:r>
      <w:r w:rsidR="00E44574">
        <w:t xml:space="preserve">ppendix </w:t>
      </w:r>
      <w:r>
        <w:t>3</w:t>
      </w:r>
      <w:r w:rsidR="00E44574">
        <w:t xml:space="preserve"> Cleaning and decontamination</w:t>
      </w:r>
      <w:bookmarkEnd w:id="12"/>
    </w:p>
    <w:p w:rsidR="00E44574" w:rsidRPr="00E44574" w:rsidRDefault="00E44574" w:rsidP="00E44574">
      <w:pPr>
        <w:rPr>
          <w:b/>
          <w:bCs/>
          <w:sz w:val="22"/>
          <w:szCs w:val="22"/>
        </w:rPr>
      </w:pPr>
    </w:p>
    <w:p w:rsidR="00E44574" w:rsidRPr="00E44574" w:rsidRDefault="00F966C5" w:rsidP="00F204C2">
      <w:pPr>
        <w:numPr>
          <w:ilvl w:val="0"/>
          <w:numId w:val="5"/>
        </w:numPr>
        <w:ind w:left="360"/>
        <w:rPr>
          <w:sz w:val="22"/>
          <w:szCs w:val="22"/>
        </w:rPr>
      </w:pPr>
      <w:r>
        <w:rPr>
          <w:sz w:val="22"/>
          <w:szCs w:val="22"/>
        </w:rPr>
        <w:t xml:space="preserve">Cleaning and </w:t>
      </w:r>
      <w:r w:rsidR="00416D94">
        <w:rPr>
          <w:sz w:val="22"/>
          <w:szCs w:val="22"/>
        </w:rPr>
        <w:t>decontamination</w:t>
      </w:r>
      <w:r w:rsidR="00416D94" w:rsidRPr="00E44574">
        <w:rPr>
          <w:sz w:val="22"/>
          <w:szCs w:val="22"/>
        </w:rPr>
        <w:t xml:space="preserve"> </w:t>
      </w:r>
      <w:r w:rsidR="00E44574" w:rsidRPr="00E44574">
        <w:rPr>
          <w:sz w:val="22"/>
          <w:szCs w:val="22"/>
        </w:rPr>
        <w:t>provide basic infection control measures that should be in place</w:t>
      </w:r>
      <w:r w:rsidR="00416D94">
        <w:rPr>
          <w:sz w:val="22"/>
          <w:szCs w:val="22"/>
        </w:rPr>
        <w:t xml:space="preserve">. This is particularly important, where </w:t>
      </w:r>
      <w:r w:rsidR="00E44574" w:rsidRPr="00E44574">
        <w:rPr>
          <w:sz w:val="22"/>
          <w:szCs w:val="22"/>
        </w:rPr>
        <w:t xml:space="preserve">you need to control the risk of exposure to infectious microorganisms and other hazardous substances when carrying out </w:t>
      </w:r>
      <w:r w:rsidR="00416D94">
        <w:rPr>
          <w:sz w:val="22"/>
          <w:szCs w:val="22"/>
        </w:rPr>
        <w:t xml:space="preserve">relevant </w:t>
      </w:r>
      <w:r w:rsidR="00E44574" w:rsidRPr="00E44574">
        <w:rPr>
          <w:sz w:val="22"/>
          <w:szCs w:val="22"/>
        </w:rPr>
        <w:t>processes, for example:</w:t>
      </w:r>
    </w:p>
    <w:p w:rsidR="00E44574" w:rsidRPr="003C5284" w:rsidRDefault="00E44574" w:rsidP="00F204C2">
      <w:pPr>
        <w:pStyle w:val="ListParagraph"/>
        <w:numPr>
          <w:ilvl w:val="0"/>
          <w:numId w:val="6"/>
        </w:numPr>
        <w:rPr>
          <w:sz w:val="22"/>
          <w:szCs w:val="22"/>
        </w:rPr>
      </w:pPr>
      <w:r w:rsidRPr="003C5284">
        <w:rPr>
          <w:sz w:val="22"/>
          <w:szCs w:val="22"/>
        </w:rPr>
        <w:t>Using wetted physical cleaning methods for cleaning large areas, to avoid creating infectious aerosols;</w:t>
      </w:r>
    </w:p>
    <w:p w:rsidR="00E44574" w:rsidRPr="00BE30D4" w:rsidRDefault="00E44574" w:rsidP="00BE30D4">
      <w:pPr>
        <w:pStyle w:val="ListParagraph"/>
        <w:numPr>
          <w:ilvl w:val="0"/>
          <w:numId w:val="6"/>
        </w:numPr>
        <w:rPr>
          <w:sz w:val="22"/>
          <w:szCs w:val="22"/>
        </w:rPr>
      </w:pPr>
      <w:r w:rsidRPr="003C5284">
        <w:rPr>
          <w:sz w:val="22"/>
          <w:szCs w:val="22"/>
        </w:rPr>
        <w:t>Ensuring the disinfectant doesn’t cause any hea</w:t>
      </w:r>
      <w:r w:rsidR="00BE30D4">
        <w:rPr>
          <w:sz w:val="22"/>
          <w:szCs w:val="22"/>
        </w:rPr>
        <w:t>lth problems for your employees,</w:t>
      </w:r>
      <w:r w:rsidRPr="003C5284">
        <w:rPr>
          <w:sz w:val="22"/>
          <w:szCs w:val="22"/>
        </w:rPr>
        <w:t xml:space="preserve"> eg</w:t>
      </w:r>
      <w:r w:rsidRPr="00BE30D4">
        <w:rPr>
          <w:sz w:val="22"/>
          <w:szCs w:val="22"/>
        </w:rPr>
        <w:t xml:space="preserve"> exposure to gaseous emissions from chlorinated disinfectants can cause breathing problems for some;</w:t>
      </w:r>
    </w:p>
    <w:p w:rsidR="00E44574" w:rsidRPr="003C5284" w:rsidRDefault="00E44574" w:rsidP="00F204C2">
      <w:pPr>
        <w:pStyle w:val="ListParagraph"/>
        <w:numPr>
          <w:ilvl w:val="0"/>
          <w:numId w:val="6"/>
        </w:numPr>
        <w:rPr>
          <w:sz w:val="22"/>
          <w:szCs w:val="22"/>
        </w:rPr>
      </w:pPr>
      <w:r w:rsidRPr="003C5284">
        <w:rPr>
          <w:sz w:val="22"/>
          <w:szCs w:val="22"/>
        </w:rPr>
        <w:t>Ensuring that any chemicals used for cleaning are compatible with each other and/or with other chemicals that might be in use.  For example when formaldehyde comes into contact with a source of free chlorine, such as hypochlorite disinfectants, harmful chemical by-products may be formed.</w:t>
      </w:r>
    </w:p>
    <w:p w:rsidR="003C5284" w:rsidRPr="00E44574" w:rsidRDefault="003C5284" w:rsidP="003C5284">
      <w:pPr>
        <w:ind w:left="360"/>
        <w:rPr>
          <w:sz w:val="22"/>
          <w:szCs w:val="22"/>
        </w:rPr>
      </w:pPr>
    </w:p>
    <w:p w:rsidR="00E44574" w:rsidRDefault="00E44574" w:rsidP="00F204C2">
      <w:pPr>
        <w:numPr>
          <w:ilvl w:val="0"/>
          <w:numId w:val="5"/>
        </w:numPr>
        <w:ind w:left="360"/>
        <w:rPr>
          <w:sz w:val="22"/>
          <w:szCs w:val="22"/>
        </w:rPr>
      </w:pPr>
      <w:r w:rsidRPr="00E44574">
        <w:rPr>
          <w:sz w:val="22"/>
          <w:szCs w:val="22"/>
        </w:rPr>
        <w:t>Regular cleaning using detergent and water is usually adequate for facility surfaces. This will render areas physically cleaner and may remove some of the microorganisms that are associated with soiling.  For known or suspected increased</w:t>
      </w:r>
      <w:r w:rsidR="00416D94">
        <w:rPr>
          <w:sz w:val="22"/>
          <w:szCs w:val="22"/>
        </w:rPr>
        <w:t xml:space="preserve"> infection</w:t>
      </w:r>
      <w:r w:rsidRPr="00E44574">
        <w:rPr>
          <w:sz w:val="22"/>
          <w:szCs w:val="22"/>
        </w:rPr>
        <w:t xml:space="preserve"> risk cases, appropriate disinfection should be carried out. This actively reduces the levels of harmful microorganisms o</w:t>
      </w:r>
      <w:r w:rsidR="00C9708F">
        <w:rPr>
          <w:sz w:val="22"/>
          <w:szCs w:val="22"/>
        </w:rPr>
        <w:t>n surfaces, instruments etc</w:t>
      </w:r>
      <w:r w:rsidR="00416D94">
        <w:rPr>
          <w:sz w:val="22"/>
          <w:szCs w:val="22"/>
        </w:rPr>
        <w:t>.</w:t>
      </w:r>
      <w:r w:rsidRPr="00E44574">
        <w:rPr>
          <w:sz w:val="22"/>
          <w:szCs w:val="22"/>
        </w:rPr>
        <w:t xml:space="preserve"> </w:t>
      </w:r>
      <w:r w:rsidR="00416D94">
        <w:rPr>
          <w:sz w:val="22"/>
          <w:szCs w:val="22"/>
        </w:rPr>
        <w:t>T</w:t>
      </w:r>
      <w:r w:rsidR="00416D94" w:rsidRPr="00E44574">
        <w:rPr>
          <w:sz w:val="22"/>
          <w:szCs w:val="22"/>
        </w:rPr>
        <w:t xml:space="preserve">he </w:t>
      </w:r>
      <w:r w:rsidRPr="00E44574">
        <w:rPr>
          <w:sz w:val="22"/>
          <w:szCs w:val="22"/>
        </w:rPr>
        <w:t xml:space="preserve">choice of disinfectant should be </w:t>
      </w:r>
      <w:r w:rsidR="00416D94">
        <w:rPr>
          <w:sz w:val="22"/>
          <w:szCs w:val="22"/>
        </w:rPr>
        <w:t>suitable for the range of</w:t>
      </w:r>
      <w:r w:rsidRPr="00E44574">
        <w:rPr>
          <w:sz w:val="22"/>
          <w:szCs w:val="22"/>
        </w:rPr>
        <w:t xml:space="preserve"> infectious microorganisms </w:t>
      </w:r>
      <w:r w:rsidR="00416D94">
        <w:rPr>
          <w:sz w:val="22"/>
          <w:szCs w:val="22"/>
        </w:rPr>
        <w:t xml:space="preserve">that might be encountered and should effectively </w:t>
      </w:r>
      <w:r w:rsidR="00416D94" w:rsidRPr="00E44574">
        <w:rPr>
          <w:sz w:val="22"/>
          <w:szCs w:val="22"/>
        </w:rPr>
        <w:t>reduce</w:t>
      </w:r>
      <w:r w:rsidR="00416D94">
        <w:rPr>
          <w:sz w:val="22"/>
          <w:szCs w:val="22"/>
        </w:rPr>
        <w:t xml:space="preserve"> them</w:t>
      </w:r>
      <w:r w:rsidR="00416D94" w:rsidRPr="00E44574">
        <w:rPr>
          <w:sz w:val="22"/>
          <w:szCs w:val="22"/>
        </w:rPr>
        <w:t xml:space="preserve"> </w:t>
      </w:r>
      <w:r w:rsidRPr="00E44574">
        <w:rPr>
          <w:sz w:val="22"/>
          <w:szCs w:val="22"/>
        </w:rPr>
        <w:t>to a level that is not harmful to health.</w:t>
      </w:r>
    </w:p>
    <w:p w:rsidR="003C5284" w:rsidRPr="00E44574" w:rsidRDefault="003C5284" w:rsidP="003C5284">
      <w:pPr>
        <w:ind w:left="131"/>
        <w:rPr>
          <w:sz w:val="22"/>
          <w:szCs w:val="22"/>
        </w:rPr>
      </w:pPr>
    </w:p>
    <w:p w:rsidR="00E44574" w:rsidRDefault="00E44574" w:rsidP="00F204C2">
      <w:pPr>
        <w:numPr>
          <w:ilvl w:val="0"/>
          <w:numId w:val="5"/>
        </w:numPr>
        <w:ind w:left="360"/>
        <w:rPr>
          <w:sz w:val="22"/>
          <w:szCs w:val="22"/>
        </w:rPr>
      </w:pPr>
      <w:r w:rsidRPr="00E44574">
        <w:rPr>
          <w:sz w:val="22"/>
          <w:szCs w:val="22"/>
        </w:rPr>
        <w:t xml:space="preserve">Disinfection procedures must specify which types of disinfectant should be used where, and for what purpose. This is because different disinfectants may be effective for some surfaces but not for others, or are only effective against certain groups of microorganisms.  Your procedures should be compatible with hospital </w:t>
      </w:r>
      <w:r w:rsidR="00C9708F">
        <w:rPr>
          <w:sz w:val="22"/>
          <w:szCs w:val="22"/>
        </w:rPr>
        <w:t>t</w:t>
      </w:r>
      <w:r w:rsidRPr="00E44574">
        <w:rPr>
          <w:sz w:val="22"/>
          <w:szCs w:val="22"/>
        </w:rPr>
        <w:t xml:space="preserve">rust policy if you are based in a healthcare setting.  In all cases the procedures should state the in-use dilution which needs to be used and the amount of time needed for the disinfectant to be effective. This information is typically provided by the disinfectant manufacturer. </w:t>
      </w:r>
      <w:r w:rsidR="00405200" w:rsidRPr="00E44574">
        <w:rPr>
          <w:sz w:val="22"/>
          <w:szCs w:val="22"/>
        </w:rPr>
        <w:t xml:space="preserve">It </w:t>
      </w:r>
      <w:r w:rsidR="00405200">
        <w:rPr>
          <w:sz w:val="22"/>
          <w:szCs w:val="22"/>
        </w:rPr>
        <w:t>may</w:t>
      </w:r>
      <w:r w:rsidR="00405200" w:rsidRPr="00E44574">
        <w:rPr>
          <w:sz w:val="22"/>
          <w:szCs w:val="22"/>
        </w:rPr>
        <w:t xml:space="preserve"> be appropriate to use more than one type of disinfectant depending on the types of </w:t>
      </w:r>
      <w:r w:rsidR="00BE30D4">
        <w:rPr>
          <w:sz w:val="22"/>
          <w:szCs w:val="22"/>
        </w:rPr>
        <w:t xml:space="preserve">microorganism </w:t>
      </w:r>
      <w:r w:rsidR="00405200" w:rsidRPr="00E44574">
        <w:rPr>
          <w:sz w:val="22"/>
          <w:szCs w:val="22"/>
        </w:rPr>
        <w:t>anticipated.</w:t>
      </w:r>
      <w:r w:rsidRPr="00E44574">
        <w:rPr>
          <w:sz w:val="22"/>
          <w:szCs w:val="22"/>
        </w:rPr>
        <w:t xml:space="preserve"> Effective removal of organic matter is essential before any disinfection takes place as organic matter can neutralise the action of the disinfectant. </w:t>
      </w:r>
    </w:p>
    <w:p w:rsidR="003C5284" w:rsidRPr="00E44574" w:rsidRDefault="003C5284" w:rsidP="003C5284">
      <w:pPr>
        <w:ind w:left="-360"/>
        <w:rPr>
          <w:sz w:val="22"/>
          <w:szCs w:val="22"/>
        </w:rPr>
      </w:pPr>
    </w:p>
    <w:p w:rsidR="00E44574" w:rsidRDefault="00E44574" w:rsidP="00F204C2">
      <w:pPr>
        <w:numPr>
          <w:ilvl w:val="0"/>
          <w:numId w:val="5"/>
        </w:numPr>
        <w:ind w:left="360"/>
        <w:rPr>
          <w:sz w:val="22"/>
          <w:szCs w:val="22"/>
        </w:rPr>
      </w:pPr>
      <w:r w:rsidRPr="00E44574">
        <w:rPr>
          <w:sz w:val="22"/>
          <w:szCs w:val="22"/>
        </w:rPr>
        <w:t>Staff need to ensure that adequate supplies of disinfectants at in-use concentration are available throughout the facility for both standard procedures and emergency clean up. Most disinfectants are hazardous and should always be stored and handled in accordance with the supplier’s instructions and COSHH.</w:t>
      </w:r>
    </w:p>
    <w:p w:rsidR="003C5284" w:rsidRPr="00E44574" w:rsidRDefault="003C5284" w:rsidP="0069482E">
      <w:pPr>
        <w:rPr>
          <w:sz w:val="22"/>
          <w:szCs w:val="22"/>
        </w:rPr>
      </w:pPr>
    </w:p>
    <w:p w:rsidR="00E44574" w:rsidRPr="00E44574" w:rsidRDefault="00E44574" w:rsidP="00F204C2">
      <w:pPr>
        <w:numPr>
          <w:ilvl w:val="0"/>
          <w:numId w:val="5"/>
        </w:numPr>
        <w:ind w:left="360"/>
        <w:rPr>
          <w:sz w:val="22"/>
          <w:szCs w:val="22"/>
        </w:rPr>
      </w:pPr>
      <w:r w:rsidRPr="00E44574">
        <w:rPr>
          <w:sz w:val="22"/>
          <w:szCs w:val="22"/>
        </w:rPr>
        <w:t>As well as carrying out routine cleaning, you also need to have arrangements in place to deal with spillage, for example of blood and other body fluids. Spillages should be dealt with immediately, using an appropriate disinfectant and the area then cleaned.</w:t>
      </w:r>
    </w:p>
    <w:p w:rsidR="00E44574" w:rsidRPr="00E44574" w:rsidRDefault="00E44574" w:rsidP="003C5284">
      <w:pPr>
        <w:rPr>
          <w:sz w:val="22"/>
          <w:szCs w:val="22"/>
        </w:rPr>
      </w:pPr>
    </w:p>
    <w:p w:rsidR="00E44574" w:rsidRPr="00405200" w:rsidRDefault="00E44574" w:rsidP="0069482E">
      <w:pPr>
        <w:numPr>
          <w:ilvl w:val="0"/>
          <w:numId w:val="5"/>
        </w:numPr>
        <w:ind w:left="360"/>
        <w:rPr>
          <w:sz w:val="22"/>
          <w:szCs w:val="22"/>
        </w:rPr>
      </w:pPr>
      <w:r w:rsidRPr="00405200">
        <w:rPr>
          <w:sz w:val="22"/>
          <w:szCs w:val="22"/>
        </w:rPr>
        <w:t xml:space="preserve">The main use of disinfectants is to ensure that work areas and equipment are decontaminated and safe to work in/handle. This is particularly important for </w:t>
      </w:r>
      <w:r w:rsidR="00BE30D4">
        <w:rPr>
          <w:sz w:val="22"/>
          <w:szCs w:val="22"/>
        </w:rPr>
        <w:t>PPE</w:t>
      </w:r>
      <w:r w:rsidRPr="00405200">
        <w:rPr>
          <w:sz w:val="22"/>
          <w:szCs w:val="22"/>
        </w:rPr>
        <w:t xml:space="preserve">. </w:t>
      </w:r>
    </w:p>
    <w:p w:rsidR="00E44574" w:rsidRPr="00E44574" w:rsidRDefault="00E44574" w:rsidP="003C5284">
      <w:pPr>
        <w:rPr>
          <w:sz w:val="22"/>
          <w:szCs w:val="22"/>
        </w:rPr>
      </w:pPr>
    </w:p>
    <w:p w:rsidR="00E44574" w:rsidRPr="00E44574" w:rsidRDefault="00E44574" w:rsidP="0069482E">
      <w:pPr>
        <w:rPr>
          <w:sz w:val="22"/>
          <w:szCs w:val="22"/>
        </w:rPr>
      </w:pPr>
    </w:p>
    <w:p w:rsidR="003C5284" w:rsidRDefault="003C5284" w:rsidP="00E44574">
      <w:pPr>
        <w:rPr>
          <w:sz w:val="22"/>
          <w:szCs w:val="22"/>
        </w:rPr>
      </w:pPr>
    </w:p>
    <w:p w:rsidR="003C5284" w:rsidRPr="003C5284" w:rsidRDefault="003C5284" w:rsidP="003C5284">
      <w:pPr>
        <w:ind w:left="-360"/>
        <w:rPr>
          <w:sz w:val="22"/>
          <w:szCs w:val="22"/>
        </w:rPr>
      </w:pPr>
    </w:p>
    <w:p w:rsidR="003C5284" w:rsidRPr="003C5284" w:rsidRDefault="003C5284" w:rsidP="00F204C2">
      <w:pPr>
        <w:numPr>
          <w:ilvl w:val="0"/>
          <w:numId w:val="5"/>
        </w:numPr>
        <w:ind w:left="360"/>
        <w:rPr>
          <w:sz w:val="22"/>
          <w:szCs w:val="22"/>
        </w:rPr>
      </w:pPr>
      <w:r w:rsidRPr="003C5284">
        <w:rPr>
          <w:sz w:val="22"/>
          <w:szCs w:val="22"/>
        </w:rPr>
        <w:lastRenderedPageBreak/>
        <w:t>The use of disinfectants should be specified in the safe working practices and include the types of disinfectant used, applications, working dilution, any contraindicating conditions and renewal frequency. Staff will also need to have suitable instruction and training o</w:t>
      </w:r>
      <w:r w:rsidR="00B36925">
        <w:rPr>
          <w:sz w:val="22"/>
          <w:szCs w:val="22"/>
        </w:rPr>
        <w:t>n the safe working practices for</w:t>
      </w:r>
      <w:r w:rsidRPr="003C5284">
        <w:rPr>
          <w:sz w:val="22"/>
          <w:szCs w:val="22"/>
        </w:rPr>
        <w:t xml:space="preserve"> these disinfectants. </w:t>
      </w:r>
    </w:p>
    <w:p w:rsidR="003C5284" w:rsidRPr="003C5284" w:rsidRDefault="003C5284" w:rsidP="003C5284">
      <w:pPr>
        <w:rPr>
          <w:sz w:val="22"/>
          <w:szCs w:val="22"/>
        </w:rPr>
      </w:pPr>
    </w:p>
    <w:p w:rsidR="003C5284" w:rsidRDefault="003C5284" w:rsidP="003C5284">
      <w:pPr>
        <w:rPr>
          <w:b/>
          <w:bCs/>
          <w:sz w:val="22"/>
          <w:szCs w:val="22"/>
        </w:rPr>
      </w:pPr>
      <w:bookmarkStart w:id="13" w:name="_Toc422145561"/>
      <w:r w:rsidRPr="003C5284">
        <w:rPr>
          <w:b/>
          <w:bCs/>
          <w:sz w:val="22"/>
          <w:szCs w:val="22"/>
        </w:rPr>
        <w:t>Equipment and instruments</w:t>
      </w:r>
      <w:bookmarkEnd w:id="13"/>
    </w:p>
    <w:p w:rsidR="003C5284" w:rsidRPr="003C5284" w:rsidRDefault="003C5284" w:rsidP="003C5284">
      <w:pPr>
        <w:rPr>
          <w:b/>
          <w:bCs/>
          <w:sz w:val="22"/>
          <w:szCs w:val="22"/>
        </w:rPr>
      </w:pPr>
    </w:p>
    <w:p w:rsidR="003C5284" w:rsidRPr="003C5284" w:rsidRDefault="003C5284" w:rsidP="00F204C2">
      <w:pPr>
        <w:numPr>
          <w:ilvl w:val="0"/>
          <w:numId w:val="5"/>
        </w:numPr>
        <w:ind w:left="360"/>
        <w:rPr>
          <w:sz w:val="22"/>
          <w:szCs w:val="22"/>
        </w:rPr>
      </w:pPr>
      <w:r w:rsidRPr="003C5284">
        <w:rPr>
          <w:sz w:val="22"/>
          <w:szCs w:val="22"/>
        </w:rPr>
        <w:t>Effective decontamination of instruments is vital for the protection of the people using them. An automated washer-disinfector should be provided for the cleaning and disinfection of instruments after use. Where sterilisation of non-electrical instruments is required, as determined by a risk assessment, it is recommended that they are transported to the hospital sterile service department for processing in a robust, lidded, secure container, in line with trust policy for the packaging, containment and transport of instruments.</w:t>
      </w:r>
    </w:p>
    <w:p w:rsidR="003C5284" w:rsidRPr="003C5284" w:rsidRDefault="003C5284" w:rsidP="003C5284">
      <w:pPr>
        <w:ind w:left="-360"/>
        <w:rPr>
          <w:sz w:val="22"/>
          <w:szCs w:val="22"/>
        </w:rPr>
      </w:pPr>
    </w:p>
    <w:p w:rsidR="003C5284" w:rsidRPr="00E41E69" w:rsidRDefault="003C5284" w:rsidP="003C5284">
      <w:pPr>
        <w:numPr>
          <w:ilvl w:val="0"/>
          <w:numId w:val="5"/>
        </w:numPr>
        <w:ind w:left="360"/>
        <w:rPr>
          <w:b/>
          <w:bCs/>
          <w:sz w:val="22"/>
          <w:szCs w:val="22"/>
        </w:rPr>
      </w:pPr>
      <w:r w:rsidRPr="00E41E69">
        <w:rPr>
          <w:sz w:val="22"/>
          <w:szCs w:val="22"/>
        </w:rPr>
        <w:t xml:space="preserve">Staff should segregate equipment for reuse from disposable items. Reusable equipment should be placed in containers with solid sides and bottoms, made of metal or autoclavable plastics, and which allow adequate steam penetration throughout the equipment inside. </w:t>
      </w:r>
    </w:p>
    <w:p w:rsidR="00E41E69" w:rsidRPr="00E41E69" w:rsidRDefault="00E41E69" w:rsidP="00E41E69">
      <w:pPr>
        <w:rPr>
          <w:b/>
          <w:bCs/>
          <w:sz w:val="22"/>
          <w:szCs w:val="22"/>
        </w:rPr>
      </w:pPr>
    </w:p>
    <w:p w:rsidR="003C5284" w:rsidRPr="003C5284" w:rsidRDefault="003C5284" w:rsidP="003C5284">
      <w:pPr>
        <w:rPr>
          <w:b/>
          <w:bCs/>
          <w:sz w:val="22"/>
          <w:szCs w:val="22"/>
        </w:rPr>
      </w:pPr>
      <w:bookmarkStart w:id="14" w:name="_Toc422145563"/>
      <w:r w:rsidRPr="003C5284">
        <w:rPr>
          <w:b/>
          <w:bCs/>
          <w:sz w:val="22"/>
          <w:szCs w:val="22"/>
        </w:rPr>
        <w:t>Surfaces</w:t>
      </w:r>
      <w:bookmarkEnd w:id="14"/>
    </w:p>
    <w:p w:rsidR="003C5284" w:rsidRPr="003C5284" w:rsidRDefault="003C5284" w:rsidP="003C5284">
      <w:pPr>
        <w:rPr>
          <w:sz w:val="22"/>
          <w:szCs w:val="22"/>
        </w:rPr>
      </w:pPr>
    </w:p>
    <w:p w:rsidR="003C5284" w:rsidRDefault="003C5284" w:rsidP="00F204C2">
      <w:pPr>
        <w:numPr>
          <w:ilvl w:val="0"/>
          <w:numId w:val="5"/>
        </w:numPr>
        <w:ind w:left="360"/>
        <w:rPr>
          <w:sz w:val="22"/>
          <w:szCs w:val="22"/>
        </w:rPr>
      </w:pPr>
      <w:r w:rsidRPr="003C5284">
        <w:rPr>
          <w:sz w:val="22"/>
          <w:szCs w:val="22"/>
        </w:rPr>
        <w:t>Tables, benches and floors require regular decontamination to remove blood and other spillage</w:t>
      </w:r>
      <w:r w:rsidR="00B36925">
        <w:rPr>
          <w:sz w:val="22"/>
          <w:szCs w:val="22"/>
        </w:rPr>
        <w:t>s</w:t>
      </w:r>
      <w:r w:rsidRPr="003C5284">
        <w:rPr>
          <w:sz w:val="22"/>
          <w:szCs w:val="22"/>
        </w:rPr>
        <w:t xml:space="preserve"> occurring during and between </w:t>
      </w:r>
      <w:r w:rsidR="00E41E69">
        <w:rPr>
          <w:sz w:val="22"/>
          <w:szCs w:val="22"/>
        </w:rPr>
        <w:t>procedures</w:t>
      </w:r>
      <w:r w:rsidRPr="003C5284">
        <w:rPr>
          <w:sz w:val="22"/>
          <w:szCs w:val="22"/>
        </w:rPr>
        <w:t>, as well as being thoroughly cleaned and disinfected at the end of each day. Staff should also clean all floor drains and gullies at least daily.</w:t>
      </w:r>
    </w:p>
    <w:p w:rsidR="00C9708F" w:rsidRDefault="00C9708F" w:rsidP="00C9708F">
      <w:pPr>
        <w:rPr>
          <w:sz w:val="22"/>
          <w:szCs w:val="22"/>
        </w:rPr>
      </w:pPr>
    </w:p>
    <w:p w:rsidR="00C9708F" w:rsidRPr="00C9708F" w:rsidRDefault="00C9708F" w:rsidP="00C9708F">
      <w:pPr>
        <w:rPr>
          <w:b/>
          <w:sz w:val="22"/>
          <w:szCs w:val="22"/>
        </w:rPr>
      </w:pPr>
      <w:r w:rsidRPr="00C9708F">
        <w:rPr>
          <w:b/>
          <w:sz w:val="22"/>
          <w:szCs w:val="22"/>
        </w:rPr>
        <w:t>Spillage</w:t>
      </w:r>
    </w:p>
    <w:p w:rsidR="00C9708F" w:rsidRDefault="00C9708F" w:rsidP="00C9708F">
      <w:pPr>
        <w:tabs>
          <w:tab w:val="left" w:pos="3444"/>
        </w:tabs>
        <w:rPr>
          <w:sz w:val="22"/>
          <w:szCs w:val="22"/>
        </w:rPr>
      </w:pPr>
      <w:r>
        <w:rPr>
          <w:sz w:val="22"/>
          <w:szCs w:val="22"/>
        </w:rPr>
        <w:tab/>
      </w:r>
    </w:p>
    <w:p w:rsidR="003C5284" w:rsidRPr="00C9708F" w:rsidRDefault="00C9708F" w:rsidP="00C9708F">
      <w:pPr>
        <w:numPr>
          <w:ilvl w:val="0"/>
          <w:numId w:val="5"/>
        </w:numPr>
        <w:ind w:left="360"/>
        <w:rPr>
          <w:sz w:val="22"/>
          <w:szCs w:val="22"/>
        </w:rPr>
      </w:pPr>
      <w:r>
        <w:rPr>
          <w:sz w:val="22"/>
          <w:szCs w:val="22"/>
        </w:rPr>
        <w:t xml:space="preserve">Spillage of potentially infectious material </w:t>
      </w:r>
      <w:bookmarkStart w:id="15" w:name="_Toc422145564"/>
      <w:r w:rsidRPr="00C9708F">
        <w:rPr>
          <w:bCs/>
          <w:sz w:val="22"/>
          <w:szCs w:val="22"/>
        </w:rPr>
        <w:t>which may arise d</w:t>
      </w:r>
      <w:r w:rsidR="00E41E69">
        <w:rPr>
          <w:bCs/>
          <w:sz w:val="22"/>
          <w:szCs w:val="22"/>
        </w:rPr>
        <w:t xml:space="preserve">uring a post-mortem examination, hygienic preparations or embalming </w:t>
      </w:r>
      <w:r w:rsidRPr="00C9708F">
        <w:rPr>
          <w:bCs/>
          <w:sz w:val="22"/>
          <w:szCs w:val="22"/>
        </w:rPr>
        <w:t xml:space="preserve">needs to be dealt with promptly and in line with the </w:t>
      </w:r>
      <w:r w:rsidR="00E41E69">
        <w:rPr>
          <w:bCs/>
          <w:sz w:val="22"/>
          <w:szCs w:val="22"/>
        </w:rPr>
        <w:t>safe working practices</w:t>
      </w:r>
      <w:r w:rsidRPr="00C9708F">
        <w:rPr>
          <w:bCs/>
          <w:sz w:val="22"/>
          <w:szCs w:val="22"/>
        </w:rPr>
        <w:t>. Depending on the size and nature of any spill, an assessment should determine whether direct disinfection, or detergent cleaning followed by disinfection, is appropriate. When assessing how to decontaminate potentially infectious material the volume of organic matter should be taken into account. The efficacy of many disinfectants can also be adversely affected by incompatibility with some detergents and other chemicals.</w:t>
      </w:r>
    </w:p>
    <w:bookmarkEnd w:id="15"/>
    <w:p w:rsidR="003C5284" w:rsidRPr="003C5284" w:rsidRDefault="003C5284" w:rsidP="003C5284">
      <w:pPr>
        <w:rPr>
          <w:sz w:val="22"/>
          <w:szCs w:val="22"/>
        </w:rPr>
      </w:pPr>
    </w:p>
    <w:p w:rsidR="003C5284" w:rsidRPr="003C5284" w:rsidRDefault="003C5284" w:rsidP="003C5284">
      <w:pPr>
        <w:rPr>
          <w:b/>
          <w:sz w:val="22"/>
          <w:szCs w:val="22"/>
        </w:rPr>
      </w:pPr>
    </w:p>
    <w:p w:rsidR="003C5284" w:rsidRPr="00E44574" w:rsidRDefault="003C5284" w:rsidP="00E44574">
      <w:pPr>
        <w:rPr>
          <w:sz w:val="22"/>
          <w:szCs w:val="22"/>
        </w:rPr>
      </w:pPr>
    </w:p>
    <w:p w:rsidR="00E44574" w:rsidRDefault="00E44574" w:rsidP="004F3051">
      <w:pPr>
        <w:rPr>
          <w:sz w:val="22"/>
          <w:szCs w:val="22"/>
        </w:rPr>
      </w:pPr>
    </w:p>
    <w:p w:rsidR="003C5284" w:rsidRDefault="003C5284">
      <w:pPr>
        <w:rPr>
          <w:sz w:val="22"/>
          <w:szCs w:val="22"/>
        </w:rPr>
      </w:pPr>
      <w:r>
        <w:rPr>
          <w:sz w:val="22"/>
          <w:szCs w:val="22"/>
        </w:rPr>
        <w:br w:type="page"/>
      </w:r>
    </w:p>
    <w:p w:rsidR="003C5284" w:rsidRPr="003C5284" w:rsidRDefault="008321EF" w:rsidP="008321EF">
      <w:pPr>
        <w:pStyle w:val="Heading1"/>
      </w:pPr>
      <w:bookmarkStart w:id="16" w:name="_Toc431820884"/>
      <w:r>
        <w:lastRenderedPageBreak/>
        <w:t xml:space="preserve">Appendix </w:t>
      </w:r>
      <w:r w:rsidR="00446EDD">
        <w:t>4</w:t>
      </w:r>
      <w:r>
        <w:t>: Health surveillance and immunisation</w:t>
      </w:r>
      <w:bookmarkEnd w:id="16"/>
    </w:p>
    <w:p w:rsidR="003C5284" w:rsidRPr="003C5284" w:rsidRDefault="003C5284" w:rsidP="008321EF">
      <w:pPr>
        <w:ind w:left="360"/>
        <w:rPr>
          <w:sz w:val="22"/>
          <w:szCs w:val="22"/>
        </w:rPr>
      </w:pPr>
    </w:p>
    <w:p w:rsidR="008321EF" w:rsidRDefault="00446EDD" w:rsidP="008321EF">
      <w:pPr>
        <w:rPr>
          <w:b/>
          <w:bCs/>
          <w:sz w:val="22"/>
          <w:szCs w:val="22"/>
        </w:rPr>
      </w:pPr>
      <w:r>
        <w:rPr>
          <w:b/>
          <w:bCs/>
          <w:sz w:val="22"/>
          <w:szCs w:val="22"/>
        </w:rPr>
        <w:t>Health surveillance</w:t>
      </w:r>
    </w:p>
    <w:p w:rsidR="00446EDD" w:rsidRPr="003C5284" w:rsidRDefault="00446EDD" w:rsidP="008321EF">
      <w:pPr>
        <w:rPr>
          <w:b/>
          <w:bCs/>
          <w:sz w:val="22"/>
          <w:szCs w:val="22"/>
        </w:rPr>
      </w:pPr>
    </w:p>
    <w:p w:rsidR="0052078F" w:rsidRDefault="0052078F" w:rsidP="00F204C2">
      <w:pPr>
        <w:pStyle w:val="ListParagraph"/>
        <w:numPr>
          <w:ilvl w:val="0"/>
          <w:numId w:val="9"/>
        </w:numPr>
        <w:rPr>
          <w:sz w:val="22"/>
          <w:szCs w:val="22"/>
        </w:rPr>
      </w:pPr>
      <w:r w:rsidRPr="0052078F">
        <w:rPr>
          <w:sz w:val="22"/>
          <w:szCs w:val="22"/>
        </w:rPr>
        <w:t xml:space="preserve">Health surveillance allows for early identification of ill health and helps identify any corrective action needed. Health surveillance </w:t>
      </w:r>
      <w:r>
        <w:rPr>
          <w:sz w:val="22"/>
          <w:szCs w:val="22"/>
        </w:rPr>
        <w:t>is</w:t>
      </w:r>
      <w:r w:rsidRPr="0052078F">
        <w:rPr>
          <w:sz w:val="22"/>
          <w:szCs w:val="22"/>
        </w:rPr>
        <w:t xml:space="preserve"> required by law if your employees are exposed to noise or vibration, solvents, fumes, dusts, biological agents and other substances hazardous to health, or work in compressed air.</w:t>
      </w:r>
    </w:p>
    <w:p w:rsidR="00F50F10" w:rsidRDefault="00F50F10" w:rsidP="00F50F10">
      <w:pPr>
        <w:pStyle w:val="ListParagraph"/>
        <w:ind w:left="360"/>
        <w:rPr>
          <w:sz w:val="22"/>
          <w:szCs w:val="22"/>
        </w:rPr>
      </w:pPr>
    </w:p>
    <w:p w:rsidR="00F50F10" w:rsidRDefault="00F50F10" w:rsidP="00F204C2">
      <w:pPr>
        <w:pStyle w:val="ListParagraph"/>
        <w:numPr>
          <w:ilvl w:val="0"/>
          <w:numId w:val="9"/>
        </w:numPr>
        <w:rPr>
          <w:sz w:val="22"/>
          <w:szCs w:val="22"/>
        </w:rPr>
      </w:pPr>
      <w:r>
        <w:rPr>
          <w:sz w:val="22"/>
          <w:szCs w:val="22"/>
        </w:rPr>
        <w:t xml:space="preserve">Employers should provide </w:t>
      </w:r>
      <w:r w:rsidR="002826BC">
        <w:rPr>
          <w:sz w:val="22"/>
          <w:szCs w:val="22"/>
        </w:rPr>
        <w:t>employees</w:t>
      </w:r>
      <w:r>
        <w:rPr>
          <w:sz w:val="22"/>
          <w:szCs w:val="22"/>
        </w:rPr>
        <w:t xml:space="preserve"> with information about the sorts of infections that are relevant to their work and the symptoms that can occur.  They should train </w:t>
      </w:r>
      <w:r w:rsidR="002826BC">
        <w:rPr>
          <w:sz w:val="22"/>
          <w:szCs w:val="22"/>
        </w:rPr>
        <w:t>employees</w:t>
      </w:r>
      <w:r>
        <w:rPr>
          <w:sz w:val="22"/>
          <w:szCs w:val="22"/>
        </w:rPr>
        <w:t xml:space="preserve"> to exercise personal vigilance so that prompt medical attention is sought if they develop early signs of infection.</w:t>
      </w:r>
    </w:p>
    <w:p w:rsidR="0052078F" w:rsidRDefault="0052078F" w:rsidP="00F50F10">
      <w:pPr>
        <w:rPr>
          <w:sz w:val="22"/>
          <w:szCs w:val="22"/>
        </w:rPr>
      </w:pPr>
    </w:p>
    <w:p w:rsidR="0052078F" w:rsidRPr="0052078F" w:rsidRDefault="0052078F" w:rsidP="0052078F">
      <w:pPr>
        <w:rPr>
          <w:b/>
          <w:sz w:val="22"/>
          <w:szCs w:val="22"/>
        </w:rPr>
      </w:pPr>
      <w:r w:rsidRPr="0052078F">
        <w:rPr>
          <w:b/>
          <w:sz w:val="22"/>
          <w:szCs w:val="22"/>
        </w:rPr>
        <w:t>Before employment</w:t>
      </w:r>
    </w:p>
    <w:p w:rsidR="0052078F" w:rsidRDefault="0052078F" w:rsidP="0052078F">
      <w:pPr>
        <w:rPr>
          <w:sz w:val="22"/>
          <w:szCs w:val="22"/>
        </w:rPr>
      </w:pPr>
    </w:p>
    <w:p w:rsidR="003C5284" w:rsidRPr="008321EF" w:rsidRDefault="003C5284" w:rsidP="00F204C2">
      <w:pPr>
        <w:numPr>
          <w:ilvl w:val="0"/>
          <w:numId w:val="9"/>
        </w:numPr>
        <w:rPr>
          <w:sz w:val="22"/>
          <w:szCs w:val="22"/>
        </w:rPr>
      </w:pPr>
      <w:r w:rsidRPr="003C5284">
        <w:rPr>
          <w:sz w:val="22"/>
          <w:szCs w:val="22"/>
        </w:rPr>
        <w:t xml:space="preserve">Routine medical examination before employment is not considered necessary.  Instead, candidates can complete a questionnaire.  </w:t>
      </w:r>
      <w:r w:rsidR="00405200">
        <w:rPr>
          <w:sz w:val="22"/>
          <w:szCs w:val="22"/>
        </w:rPr>
        <w:t xml:space="preserve">The results of the questionnaire will indicate whether there is a </w:t>
      </w:r>
      <w:r w:rsidRPr="003C5284">
        <w:rPr>
          <w:sz w:val="22"/>
          <w:szCs w:val="22"/>
        </w:rPr>
        <w:t xml:space="preserve">need to see an occupational health nurse or physician.  </w:t>
      </w:r>
    </w:p>
    <w:p w:rsidR="008321EF" w:rsidRPr="003C5284" w:rsidRDefault="008321EF" w:rsidP="008321EF">
      <w:pPr>
        <w:ind w:left="360"/>
        <w:rPr>
          <w:sz w:val="22"/>
          <w:szCs w:val="22"/>
        </w:rPr>
      </w:pPr>
    </w:p>
    <w:p w:rsidR="003C5284" w:rsidRPr="003C5284" w:rsidRDefault="003C5284" w:rsidP="00F204C2">
      <w:pPr>
        <w:numPr>
          <w:ilvl w:val="0"/>
          <w:numId w:val="9"/>
        </w:numPr>
        <w:rPr>
          <w:sz w:val="22"/>
          <w:szCs w:val="22"/>
        </w:rPr>
      </w:pPr>
      <w:r w:rsidRPr="003C5284">
        <w:rPr>
          <w:sz w:val="22"/>
          <w:szCs w:val="22"/>
        </w:rPr>
        <w:t xml:space="preserve">The Occupational Health Department or a qualified adviser needs to provide advice on the health surveillance requirements and immunisation arrangements for staff directly handling </w:t>
      </w:r>
      <w:r w:rsidR="00A368AD">
        <w:rPr>
          <w:sz w:val="22"/>
          <w:szCs w:val="22"/>
        </w:rPr>
        <w:t>the deceased</w:t>
      </w:r>
      <w:r w:rsidRPr="003C5284">
        <w:rPr>
          <w:sz w:val="22"/>
          <w:szCs w:val="22"/>
        </w:rPr>
        <w:t xml:space="preserve"> and for those who visit the mortuary</w:t>
      </w:r>
      <w:r w:rsidR="00F50F10">
        <w:rPr>
          <w:sz w:val="22"/>
          <w:szCs w:val="22"/>
        </w:rPr>
        <w:t xml:space="preserve"> or funeral premises</w:t>
      </w:r>
      <w:r w:rsidRPr="003C5284">
        <w:rPr>
          <w:sz w:val="22"/>
          <w:szCs w:val="22"/>
        </w:rPr>
        <w:t xml:space="preserve"> on a regular basis.</w:t>
      </w:r>
    </w:p>
    <w:p w:rsidR="003C5284" w:rsidRPr="003C5284" w:rsidRDefault="003C5284" w:rsidP="008321EF">
      <w:pPr>
        <w:ind w:left="360"/>
        <w:rPr>
          <w:sz w:val="22"/>
          <w:szCs w:val="22"/>
        </w:rPr>
      </w:pPr>
    </w:p>
    <w:p w:rsidR="003C5284" w:rsidRDefault="00F50F10" w:rsidP="008321EF">
      <w:pPr>
        <w:rPr>
          <w:b/>
          <w:bCs/>
          <w:sz w:val="22"/>
          <w:szCs w:val="22"/>
        </w:rPr>
      </w:pPr>
      <w:bookmarkStart w:id="17" w:name="_Toc422145584"/>
      <w:r>
        <w:rPr>
          <w:b/>
          <w:bCs/>
          <w:sz w:val="22"/>
          <w:szCs w:val="22"/>
        </w:rPr>
        <w:t>I</w:t>
      </w:r>
      <w:r w:rsidR="003C5284" w:rsidRPr="003C5284">
        <w:rPr>
          <w:b/>
          <w:bCs/>
          <w:sz w:val="22"/>
          <w:szCs w:val="22"/>
        </w:rPr>
        <w:t>mmunisation</w:t>
      </w:r>
      <w:bookmarkEnd w:id="17"/>
    </w:p>
    <w:p w:rsidR="008321EF" w:rsidRPr="003C5284" w:rsidRDefault="008321EF" w:rsidP="008321EF">
      <w:pPr>
        <w:rPr>
          <w:b/>
          <w:bCs/>
          <w:sz w:val="22"/>
          <w:szCs w:val="22"/>
        </w:rPr>
      </w:pPr>
    </w:p>
    <w:p w:rsidR="00F50F10" w:rsidRPr="00F50F10" w:rsidRDefault="00F50F10" w:rsidP="00F50F10">
      <w:pPr>
        <w:pStyle w:val="ListParagraph"/>
        <w:numPr>
          <w:ilvl w:val="0"/>
          <w:numId w:val="9"/>
        </w:numPr>
        <w:rPr>
          <w:sz w:val="22"/>
          <w:szCs w:val="22"/>
        </w:rPr>
      </w:pPr>
      <w:r w:rsidRPr="00F50F10">
        <w:rPr>
          <w:sz w:val="22"/>
          <w:szCs w:val="22"/>
        </w:rPr>
        <w:t xml:space="preserve">If the risk assessment identifies a risk of exposure to infectious microorganisms for which effective vaccines are readily available, a pre-exposure screening programme and appropriate follow-up assessments should show if employees are immune to the relevant microorganism.  The screening records should include the dates of employee’s vaccinations and when any boosters or follow-up screenings are due.  </w:t>
      </w:r>
    </w:p>
    <w:p w:rsidR="00F50F10" w:rsidRDefault="00F50F10" w:rsidP="00F50F10">
      <w:pPr>
        <w:ind w:left="360"/>
        <w:rPr>
          <w:sz w:val="22"/>
          <w:szCs w:val="22"/>
        </w:rPr>
      </w:pPr>
    </w:p>
    <w:p w:rsidR="003C5284" w:rsidRDefault="00F50F10" w:rsidP="00F50F10">
      <w:pPr>
        <w:numPr>
          <w:ilvl w:val="0"/>
          <w:numId w:val="9"/>
        </w:numPr>
        <w:rPr>
          <w:sz w:val="22"/>
          <w:szCs w:val="22"/>
        </w:rPr>
      </w:pPr>
      <w:r>
        <w:rPr>
          <w:sz w:val="22"/>
          <w:szCs w:val="22"/>
        </w:rPr>
        <w:t>The requirement for immunisation should be based on</w:t>
      </w:r>
      <w:r w:rsidR="003C5284" w:rsidRPr="003C5284">
        <w:rPr>
          <w:sz w:val="22"/>
          <w:szCs w:val="22"/>
        </w:rPr>
        <w:t xml:space="preserve"> guidance from </w:t>
      </w:r>
      <w:r w:rsidR="00BA7283">
        <w:rPr>
          <w:sz w:val="22"/>
          <w:szCs w:val="22"/>
        </w:rPr>
        <w:t>Public Health England immunisation against infectious diseases</w:t>
      </w:r>
      <w:r w:rsidR="00A368AD" w:rsidRPr="00A368AD">
        <w:rPr>
          <w:sz w:val="22"/>
          <w:szCs w:val="22"/>
          <w:vertAlign w:val="superscript"/>
        </w:rPr>
        <w:t>2</w:t>
      </w:r>
      <w:r w:rsidR="00A368AD">
        <w:rPr>
          <w:sz w:val="22"/>
          <w:szCs w:val="22"/>
          <w:vertAlign w:val="superscript"/>
        </w:rPr>
        <w:t>1</w:t>
      </w:r>
      <w:r>
        <w:rPr>
          <w:sz w:val="22"/>
          <w:szCs w:val="22"/>
        </w:rPr>
        <w:t xml:space="preserve"> </w:t>
      </w:r>
      <w:r w:rsidRPr="00F50F10">
        <w:rPr>
          <w:sz w:val="22"/>
          <w:szCs w:val="22"/>
        </w:rPr>
        <w:t>although invariably mortuary and funeral service staff who handle the deceased will need to be immunised against Hepatitis B, tetanus and tuberculosis</w:t>
      </w:r>
      <w:r>
        <w:rPr>
          <w:sz w:val="22"/>
          <w:szCs w:val="22"/>
        </w:rPr>
        <w:t xml:space="preserve">.  </w:t>
      </w:r>
    </w:p>
    <w:p w:rsidR="008321EF" w:rsidRPr="003C5284" w:rsidRDefault="008321EF" w:rsidP="008321EF">
      <w:pPr>
        <w:rPr>
          <w:sz w:val="22"/>
          <w:szCs w:val="22"/>
        </w:rPr>
      </w:pPr>
    </w:p>
    <w:p w:rsidR="003C5284" w:rsidRDefault="00F50F10" w:rsidP="00F204C2">
      <w:pPr>
        <w:numPr>
          <w:ilvl w:val="0"/>
          <w:numId w:val="9"/>
        </w:numPr>
        <w:rPr>
          <w:sz w:val="22"/>
          <w:szCs w:val="22"/>
        </w:rPr>
      </w:pPr>
      <w:r>
        <w:rPr>
          <w:sz w:val="22"/>
          <w:szCs w:val="22"/>
        </w:rPr>
        <w:t>The</w:t>
      </w:r>
      <w:r w:rsidR="003C5284" w:rsidRPr="003C5284">
        <w:rPr>
          <w:sz w:val="22"/>
          <w:szCs w:val="22"/>
        </w:rPr>
        <w:t xml:space="preserve"> protection</w:t>
      </w:r>
      <w:r>
        <w:rPr>
          <w:sz w:val="22"/>
          <w:szCs w:val="22"/>
        </w:rPr>
        <w:t xml:space="preserve"> from immunisation</w:t>
      </w:r>
      <w:r w:rsidR="003C5284" w:rsidRPr="003C5284">
        <w:rPr>
          <w:sz w:val="22"/>
          <w:szCs w:val="22"/>
        </w:rPr>
        <w:t xml:space="preserve"> should, however, only be seen as a supplement to reinforce procedural controls and the use of </w:t>
      </w:r>
      <w:r w:rsidR="003B0914">
        <w:rPr>
          <w:sz w:val="22"/>
          <w:szCs w:val="22"/>
        </w:rPr>
        <w:t>PPE</w:t>
      </w:r>
      <w:r w:rsidR="003C5284" w:rsidRPr="003C5284">
        <w:rPr>
          <w:sz w:val="22"/>
          <w:szCs w:val="22"/>
        </w:rPr>
        <w:t>. COSHH requires employers to make effective vaccines available to employees exposed to biological agents. As this is a specific requirement under health and safety law, employers cannot charge their employees for such vaccines.</w:t>
      </w:r>
    </w:p>
    <w:p w:rsidR="008321EF" w:rsidRPr="003C5284" w:rsidRDefault="008321EF" w:rsidP="008321EF">
      <w:pPr>
        <w:rPr>
          <w:sz w:val="22"/>
          <w:szCs w:val="22"/>
        </w:rPr>
      </w:pPr>
    </w:p>
    <w:p w:rsidR="003C5284" w:rsidRDefault="003C5284" w:rsidP="00F204C2">
      <w:pPr>
        <w:numPr>
          <w:ilvl w:val="0"/>
          <w:numId w:val="9"/>
        </w:numPr>
        <w:rPr>
          <w:sz w:val="22"/>
          <w:szCs w:val="22"/>
        </w:rPr>
      </w:pPr>
      <w:r w:rsidRPr="003C5284">
        <w:rPr>
          <w:sz w:val="22"/>
          <w:szCs w:val="22"/>
        </w:rPr>
        <w:t>In providing vaccines, employers should ensure that employees are made aware of the advantages and disadvantages of immunisation, and its limitations. Adequate records should be kept of any vaccines given and of the checks that are made to ensure protection.</w:t>
      </w:r>
    </w:p>
    <w:p w:rsidR="008321EF" w:rsidRPr="003C5284" w:rsidRDefault="008321EF" w:rsidP="008321EF">
      <w:pPr>
        <w:rPr>
          <w:sz w:val="22"/>
          <w:szCs w:val="22"/>
        </w:rPr>
      </w:pPr>
    </w:p>
    <w:p w:rsidR="003C5284" w:rsidRPr="003C5284" w:rsidRDefault="003C5284" w:rsidP="00F204C2">
      <w:pPr>
        <w:numPr>
          <w:ilvl w:val="0"/>
          <w:numId w:val="9"/>
        </w:numPr>
        <w:rPr>
          <w:sz w:val="22"/>
          <w:szCs w:val="22"/>
        </w:rPr>
      </w:pPr>
      <w:r w:rsidRPr="003C5284">
        <w:rPr>
          <w:sz w:val="22"/>
          <w:szCs w:val="22"/>
        </w:rPr>
        <w:t>The employer responsible for the mortuary should co-operate with employers of others who may attend the mortuary, for example at a post mortem examination, to make sure that those who may be at risk are suitably immunised.</w:t>
      </w:r>
      <w:r w:rsidRPr="003C5284">
        <w:rPr>
          <w:b/>
          <w:bCs/>
          <w:sz w:val="22"/>
          <w:szCs w:val="22"/>
        </w:rPr>
        <w:t xml:space="preserve"> </w:t>
      </w:r>
    </w:p>
    <w:p w:rsidR="003C5284" w:rsidRPr="003C5284" w:rsidRDefault="003C5284" w:rsidP="008321EF">
      <w:pPr>
        <w:ind w:left="360"/>
        <w:rPr>
          <w:sz w:val="22"/>
          <w:szCs w:val="22"/>
        </w:rPr>
      </w:pPr>
    </w:p>
    <w:p w:rsidR="003C5284" w:rsidRDefault="003B0914" w:rsidP="008321EF">
      <w:pPr>
        <w:rPr>
          <w:b/>
          <w:bCs/>
          <w:sz w:val="22"/>
          <w:szCs w:val="22"/>
        </w:rPr>
      </w:pPr>
      <w:r>
        <w:rPr>
          <w:b/>
          <w:bCs/>
          <w:sz w:val="22"/>
          <w:szCs w:val="22"/>
        </w:rPr>
        <w:t>Record keeping</w:t>
      </w:r>
    </w:p>
    <w:p w:rsidR="008321EF" w:rsidRPr="003C5284" w:rsidRDefault="008321EF" w:rsidP="008321EF">
      <w:pPr>
        <w:rPr>
          <w:b/>
          <w:bCs/>
          <w:sz w:val="22"/>
          <w:szCs w:val="22"/>
        </w:rPr>
      </w:pPr>
    </w:p>
    <w:p w:rsidR="003C5284" w:rsidRDefault="003C5284" w:rsidP="00F204C2">
      <w:pPr>
        <w:numPr>
          <w:ilvl w:val="0"/>
          <w:numId w:val="9"/>
        </w:numPr>
        <w:rPr>
          <w:sz w:val="22"/>
          <w:szCs w:val="22"/>
        </w:rPr>
      </w:pPr>
      <w:r w:rsidRPr="003C5284">
        <w:rPr>
          <w:sz w:val="22"/>
          <w:szCs w:val="22"/>
        </w:rPr>
        <w:t>Accurate occupational health records are needed for all staff, and more detailed records kept for those who may be regularly exposed to infection hazards.  Arrangements should be in place to ensure the recall of staff and follow up for re-immunisation</w:t>
      </w:r>
      <w:r w:rsidR="00AD5294">
        <w:rPr>
          <w:sz w:val="22"/>
          <w:szCs w:val="22"/>
        </w:rPr>
        <w:t xml:space="preserve"> and boosters</w:t>
      </w:r>
      <w:r w:rsidRPr="003C5284">
        <w:rPr>
          <w:sz w:val="22"/>
          <w:szCs w:val="22"/>
        </w:rPr>
        <w:t xml:space="preserve">.  It is important that where hazards exist, employers monitor the health of their staff and note and act upon occurrences of work-related illness, such as sickness absence.  Active health surveillance will be required for </w:t>
      </w:r>
      <w:r w:rsidR="003B0914">
        <w:rPr>
          <w:sz w:val="22"/>
          <w:szCs w:val="22"/>
        </w:rPr>
        <w:t>sharps</w:t>
      </w:r>
      <w:r w:rsidRPr="003C5284">
        <w:rPr>
          <w:sz w:val="22"/>
          <w:szCs w:val="22"/>
        </w:rPr>
        <w:t xml:space="preserve"> injuries and following exposure to significant pathogens, eg </w:t>
      </w:r>
      <w:r w:rsidRPr="003C5284">
        <w:rPr>
          <w:i/>
          <w:iCs/>
          <w:sz w:val="22"/>
          <w:szCs w:val="22"/>
        </w:rPr>
        <w:t>Mycobacterium tuberculosis</w:t>
      </w:r>
      <w:r w:rsidRPr="003C5284">
        <w:rPr>
          <w:sz w:val="22"/>
          <w:szCs w:val="22"/>
        </w:rPr>
        <w:t xml:space="preserve">.  Further information </w:t>
      </w:r>
      <w:r w:rsidR="00A368AD">
        <w:rPr>
          <w:sz w:val="22"/>
          <w:szCs w:val="22"/>
        </w:rPr>
        <w:t>on health surveillance</w:t>
      </w:r>
      <w:r w:rsidR="00A368AD" w:rsidRPr="00A368AD">
        <w:rPr>
          <w:sz w:val="22"/>
          <w:szCs w:val="22"/>
          <w:vertAlign w:val="superscript"/>
        </w:rPr>
        <w:t>2</w:t>
      </w:r>
      <w:r w:rsidR="00A368AD">
        <w:rPr>
          <w:sz w:val="22"/>
          <w:szCs w:val="22"/>
          <w:vertAlign w:val="superscript"/>
        </w:rPr>
        <w:t>2</w:t>
      </w:r>
      <w:r w:rsidR="00A368AD">
        <w:rPr>
          <w:sz w:val="22"/>
          <w:szCs w:val="22"/>
        </w:rPr>
        <w:t xml:space="preserve"> </w:t>
      </w:r>
      <w:r w:rsidRPr="003C5284">
        <w:rPr>
          <w:sz w:val="22"/>
          <w:szCs w:val="22"/>
        </w:rPr>
        <w:t xml:space="preserve">can be found </w:t>
      </w:r>
      <w:r w:rsidR="00A368AD">
        <w:rPr>
          <w:sz w:val="22"/>
          <w:szCs w:val="22"/>
        </w:rPr>
        <w:t>on the HSE website</w:t>
      </w:r>
      <w:r w:rsidRPr="003C5284">
        <w:rPr>
          <w:sz w:val="22"/>
          <w:szCs w:val="22"/>
        </w:rPr>
        <w:t xml:space="preserve">. </w:t>
      </w:r>
    </w:p>
    <w:p w:rsidR="008321EF" w:rsidRPr="003C5284" w:rsidRDefault="008321EF" w:rsidP="008321EF">
      <w:pPr>
        <w:rPr>
          <w:sz w:val="22"/>
          <w:szCs w:val="22"/>
        </w:rPr>
      </w:pPr>
    </w:p>
    <w:p w:rsidR="003C5284" w:rsidRPr="003C5284" w:rsidRDefault="003C5284" w:rsidP="00F204C2">
      <w:pPr>
        <w:numPr>
          <w:ilvl w:val="0"/>
          <w:numId w:val="9"/>
        </w:numPr>
        <w:rPr>
          <w:sz w:val="22"/>
          <w:szCs w:val="22"/>
        </w:rPr>
      </w:pPr>
      <w:r w:rsidRPr="003C5284">
        <w:rPr>
          <w:sz w:val="22"/>
          <w:szCs w:val="22"/>
        </w:rPr>
        <w:t>Where there is significant risk to the health of employees arising from work activities involving known or suspected cases of hazard group 3 biological agents, employers are required under COSHH  to keep employee health records.  These records will include:</w:t>
      </w:r>
    </w:p>
    <w:p w:rsidR="003C5284" w:rsidRPr="003C5284" w:rsidRDefault="003C5284" w:rsidP="00F204C2">
      <w:pPr>
        <w:numPr>
          <w:ilvl w:val="0"/>
          <w:numId w:val="10"/>
        </w:numPr>
        <w:rPr>
          <w:sz w:val="22"/>
          <w:szCs w:val="22"/>
        </w:rPr>
      </w:pPr>
      <w:r w:rsidRPr="003C5284">
        <w:rPr>
          <w:sz w:val="22"/>
          <w:szCs w:val="22"/>
        </w:rPr>
        <w:t>The type of work the employee does;</w:t>
      </w:r>
    </w:p>
    <w:p w:rsidR="003C5284" w:rsidRPr="003C5284" w:rsidRDefault="003C5284" w:rsidP="00F204C2">
      <w:pPr>
        <w:numPr>
          <w:ilvl w:val="0"/>
          <w:numId w:val="10"/>
        </w:numPr>
        <w:rPr>
          <w:sz w:val="22"/>
          <w:szCs w:val="22"/>
        </w:rPr>
      </w:pPr>
      <w:r w:rsidRPr="003C5284">
        <w:rPr>
          <w:sz w:val="22"/>
          <w:szCs w:val="22"/>
        </w:rPr>
        <w:t>Dates of when work was started and, when appropriate, finished;</w:t>
      </w:r>
    </w:p>
    <w:p w:rsidR="003C5284" w:rsidRPr="003C5284" w:rsidRDefault="003C5284" w:rsidP="00F204C2">
      <w:pPr>
        <w:numPr>
          <w:ilvl w:val="0"/>
          <w:numId w:val="10"/>
        </w:numPr>
        <w:rPr>
          <w:sz w:val="22"/>
          <w:szCs w:val="22"/>
        </w:rPr>
      </w:pPr>
      <w:r w:rsidRPr="003C5284">
        <w:rPr>
          <w:sz w:val="22"/>
          <w:szCs w:val="22"/>
        </w:rPr>
        <w:t>The biological agents to which they have been exposed;</w:t>
      </w:r>
    </w:p>
    <w:p w:rsidR="003C5284" w:rsidRPr="003C5284" w:rsidRDefault="003C5284" w:rsidP="00F204C2">
      <w:pPr>
        <w:numPr>
          <w:ilvl w:val="0"/>
          <w:numId w:val="10"/>
        </w:numPr>
        <w:rPr>
          <w:sz w:val="22"/>
          <w:szCs w:val="22"/>
        </w:rPr>
      </w:pPr>
      <w:r w:rsidRPr="003C5284">
        <w:rPr>
          <w:sz w:val="22"/>
          <w:szCs w:val="22"/>
        </w:rPr>
        <w:t>Records of any exposures, accidents and incidents.</w:t>
      </w:r>
    </w:p>
    <w:p w:rsidR="003C5284" w:rsidRPr="003C5284" w:rsidRDefault="003C5284" w:rsidP="008321EF">
      <w:pPr>
        <w:ind w:left="360"/>
        <w:rPr>
          <w:sz w:val="22"/>
          <w:szCs w:val="22"/>
        </w:rPr>
      </w:pPr>
    </w:p>
    <w:p w:rsidR="003C5284" w:rsidRPr="003C5284" w:rsidRDefault="003C5284" w:rsidP="00F204C2">
      <w:pPr>
        <w:numPr>
          <w:ilvl w:val="0"/>
          <w:numId w:val="9"/>
        </w:numPr>
        <w:rPr>
          <w:sz w:val="22"/>
          <w:szCs w:val="22"/>
        </w:rPr>
      </w:pPr>
      <w:r w:rsidRPr="003C5284">
        <w:rPr>
          <w:sz w:val="22"/>
          <w:szCs w:val="22"/>
        </w:rPr>
        <w:t xml:space="preserve">Further details of the information which must be kept can be found in COSHH. Health records must be maintained in most cases for a period of 10 years following the last known exposure.  In certain instances, such as work exposure to </w:t>
      </w:r>
      <w:r w:rsidRPr="003C5284">
        <w:rPr>
          <w:i/>
          <w:iCs/>
          <w:sz w:val="22"/>
          <w:szCs w:val="22"/>
        </w:rPr>
        <w:t>Mycobacterium tuberculosis</w:t>
      </w:r>
      <w:r w:rsidR="003B0914">
        <w:rPr>
          <w:sz w:val="22"/>
          <w:szCs w:val="22"/>
        </w:rPr>
        <w:t xml:space="preserve">, CJD and some blood </w:t>
      </w:r>
      <w:r w:rsidRPr="003C5284">
        <w:rPr>
          <w:sz w:val="22"/>
          <w:szCs w:val="22"/>
        </w:rPr>
        <w:t>borne viruses, the records need to be kept for 40 years from the date of the last entry.</w:t>
      </w:r>
    </w:p>
    <w:p w:rsidR="00E110AF" w:rsidRDefault="00E110AF">
      <w:pPr>
        <w:rPr>
          <w:sz w:val="22"/>
          <w:szCs w:val="22"/>
        </w:rPr>
      </w:pPr>
      <w:r>
        <w:rPr>
          <w:sz w:val="22"/>
          <w:szCs w:val="22"/>
        </w:rPr>
        <w:br w:type="page"/>
      </w:r>
    </w:p>
    <w:p w:rsidR="003C5284" w:rsidRPr="003C5284" w:rsidRDefault="003C5284" w:rsidP="008321EF">
      <w:pPr>
        <w:ind w:left="360"/>
        <w:rPr>
          <w:sz w:val="22"/>
          <w:szCs w:val="22"/>
        </w:rPr>
      </w:pPr>
    </w:p>
    <w:p w:rsidR="00E110AF" w:rsidRPr="00E110AF" w:rsidRDefault="00E110AF" w:rsidP="00446EDD">
      <w:pPr>
        <w:pStyle w:val="Heading1"/>
      </w:pPr>
      <w:bookmarkStart w:id="18" w:name="_Toc431820885"/>
      <w:r>
        <w:t xml:space="preserve">Appendix </w:t>
      </w:r>
      <w:r w:rsidR="00446EDD">
        <w:t>5</w:t>
      </w:r>
      <w:r w:rsidRPr="00E110AF">
        <w:t>: Dealing with incidents and accidents</w:t>
      </w:r>
      <w:bookmarkEnd w:id="18"/>
    </w:p>
    <w:p w:rsidR="00E110AF" w:rsidRPr="00E110AF" w:rsidRDefault="00E110AF" w:rsidP="00E110AF"/>
    <w:p w:rsidR="00E110AF" w:rsidRPr="00E110AF" w:rsidRDefault="00E110AF" w:rsidP="00E110AF">
      <w:pPr>
        <w:rPr>
          <w:b/>
          <w:sz w:val="22"/>
        </w:rPr>
      </w:pPr>
      <w:r w:rsidRPr="00E110AF">
        <w:rPr>
          <w:b/>
          <w:sz w:val="22"/>
        </w:rPr>
        <w:t>Reporting of Injuries, Diseases and Dangerous Occurrences Regulations 2013</w:t>
      </w:r>
    </w:p>
    <w:p w:rsidR="00E110AF" w:rsidRPr="00E110AF" w:rsidRDefault="00E110AF" w:rsidP="00E110AF">
      <w:pPr>
        <w:rPr>
          <w:b/>
          <w:sz w:val="22"/>
          <w:szCs w:val="22"/>
        </w:rPr>
      </w:pPr>
    </w:p>
    <w:p w:rsidR="00E110AF" w:rsidRPr="00E12540" w:rsidRDefault="00E110AF" w:rsidP="00F204C2">
      <w:pPr>
        <w:numPr>
          <w:ilvl w:val="0"/>
          <w:numId w:val="19"/>
        </w:numPr>
        <w:contextualSpacing/>
        <w:rPr>
          <w:sz w:val="22"/>
          <w:szCs w:val="22"/>
        </w:rPr>
      </w:pPr>
      <w:r w:rsidRPr="00E12540">
        <w:rPr>
          <w:sz w:val="22"/>
          <w:szCs w:val="22"/>
        </w:rPr>
        <w:t xml:space="preserve">All employers, the self-employed and people in control of work premises have duties under the </w:t>
      </w:r>
      <w:r w:rsidRPr="00A368AD">
        <w:rPr>
          <w:i/>
          <w:sz w:val="22"/>
          <w:szCs w:val="22"/>
        </w:rPr>
        <w:t>Reporting of Injuries, Diseases and Dangerous Occurrences Regulations 2013 (RIDDOR)</w:t>
      </w:r>
      <w:r w:rsidR="00A368AD" w:rsidRPr="00A368AD">
        <w:rPr>
          <w:i/>
          <w:sz w:val="22"/>
          <w:szCs w:val="22"/>
          <w:vertAlign w:val="superscript"/>
        </w:rPr>
        <w:t>23</w:t>
      </w:r>
      <w:r w:rsidRPr="00A368AD">
        <w:rPr>
          <w:sz w:val="22"/>
          <w:szCs w:val="22"/>
        </w:rPr>
        <w:t>.</w:t>
      </w:r>
      <w:r w:rsidRPr="00E12540">
        <w:rPr>
          <w:sz w:val="22"/>
          <w:szCs w:val="22"/>
        </w:rPr>
        <w:t xml:space="preserve"> </w:t>
      </w:r>
      <w:r w:rsidR="00E12540" w:rsidRPr="00E12540">
        <w:rPr>
          <w:sz w:val="22"/>
          <w:szCs w:val="22"/>
        </w:rPr>
        <w:t xml:space="preserve">  </w:t>
      </w:r>
      <w:r w:rsidRPr="00E12540">
        <w:rPr>
          <w:sz w:val="22"/>
          <w:szCs w:val="22"/>
        </w:rPr>
        <w:t>They must report certain work-related injuries, cases of ill health and dangerous occurrences. HSE will pass details to the relevant enforcing authority.</w:t>
      </w:r>
    </w:p>
    <w:p w:rsidR="00E110AF" w:rsidRPr="00E110AF" w:rsidRDefault="00E110AF" w:rsidP="00E110AF">
      <w:pPr>
        <w:ind w:left="360"/>
        <w:contextualSpacing/>
        <w:rPr>
          <w:sz w:val="22"/>
          <w:szCs w:val="22"/>
        </w:rPr>
      </w:pPr>
    </w:p>
    <w:p w:rsidR="00E110AF" w:rsidRDefault="00E110AF" w:rsidP="00F204C2">
      <w:pPr>
        <w:numPr>
          <w:ilvl w:val="0"/>
          <w:numId w:val="19"/>
        </w:numPr>
        <w:contextualSpacing/>
        <w:rPr>
          <w:sz w:val="22"/>
          <w:szCs w:val="22"/>
        </w:rPr>
      </w:pPr>
      <w:r w:rsidRPr="00E110AF">
        <w:rPr>
          <w:sz w:val="22"/>
          <w:szCs w:val="22"/>
        </w:rPr>
        <w:t>Reporting under RIDDOR does not suggest the acceptance of responsibility or liability. It is simply informing the enforcing authority that an incident has occurred. Under RIDDOR, it is an offence not to report.</w:t>
      </w:r>
    </w:p>
    <w:p w:rsidR="00E12540" w:rsidRDefault="00E12540" w:rsidP="00E12540">
      <w:pPr>
        <w:pStyle w:val="ListParagraph"/>
        <w:rPr>
          <w:sz w:val="22"/>
          <w:szCs w:val="22"/>
        </w:rPr>
      </w:pPr>
    </w:p>
    <w:p w:rsidR="00E12540" w:rsidRPr="00E12540" w:rsidRDefault="00E12540" w:rsidP="00E12540">
      <w:pPr>
        <w:contextualSpacing/>
        <w:rPr>
          <w:b/>
          <w:sz w:val="22"/>
          <w:szCs w:val="22"/>
        </w:rPr>
      </w:pPr>
      <w:r w:rsidRPr="00E12540">
        <w:rPr>
          <w:b/>
          <w:sz w:val="22"/>
          <w:szCs w:val="22"/>
        </w:rPr>
        <w:t>Reporting occupational diseases</w:t>
      </w:r>
    </w:p>
    <w:p w:rsidR="00E110AF" w:rsidRPr="00E110AF" w:rsidRDefault="00E110AF" w:rsidP="00E110AF">
      <w:pPr>
        <w:ind w:left="360"/>
        <w:contextualSpacing/>
        <w:rPr>
          <w:sz w:val="22"/>
          <w:szCs w:val="22"/>
        </w:rPr>
      </w:pPr>
    </w:p>
    <w:p w:rsidR="00E12540" w:rsidRDefault="00E110AF" w:rsidP="00F204C2">
      <w:pPr>
        <w:numPr>
          <w:ilvl w:val="0"/>
          <w:numId w:val="19"/>
        </w:numPr>
        <w:contextualSpacing/>
        <w:rPr>
          <w:sz w:val="22"/>
          <w:szCs w:val="22"/>
        </w:rPr>
      </w:pPr>
      <w:r w:rsidRPr="00E12540">
        <w:rPr>
          <w:sz w:val="22"/>
          <w:szCs w:val="22"/>
        </w:rPr>
        <w:t>Employers must report certain occupational diseases, whe</w:t>
      </w:r>
      <w:r w:rsidR="00E12540" w:rsidRPr="00E12540">
        <w:rPr>
          <w:sz w:val="22"/>
          <w:szCs w:val="22"/>
        </w:rPr>
        <w:t xml:space="preserve">re this is </w:t>
      </w:r>
      <w:r w:rsidRPr="00E12540">
        <w:rPr>
          <w:sz w:val="22"/>
          <w:szCs w:val="22"/>
        </w:rPr>
        <w:t>likely to have</w:t>
      </w:r>
      <w:r w:rsidR="00E12540" w:rsidRPr="00E12540">
        <w:rPr>
          <w:sz w:val="22"/>
          <w:szCs w:val="22"/>
        </w:rPr>
        <w:t xml:space="preserve"> been</w:t>
      </w:r>
      <w:r w:rsidRPr="00E12540">
        <w:rPr>
          <w:sz w:val="22"/>
          <w:szCs w:val="22"/>
        </w:rPr>
        <w:t xml:space="preserve"> caused </w:t>
      </w:r>
      <w:r w:rsidR="00E12540" w:rsidRPr="00E12540">
        <w:rPr>
          <w:sz w:val="22"/>
          <w:szCs w:val="22"/>
        </w:rPr>
        <w:t>or made worse by their work</w:t>
      </w:r>
      <w:r w:rsidRPr="00E12540">
        <w:rPr>
          <w:sz w:val="22"/>
          <w:szCs w:val="22"/>
        </w:rPr>
        <w:t xml:space="preserve">. </w:t>
      </w:r>
      <w:r w:rsidR="00E12540" w:rsidRPr="00E12540">
        <w:rPr>
          <w:sz w:val="22"/>
          <w:szCs w:val="22"/>
        </w:rPr>
        <w:t xml:space="preserve"> This includes any disease attributed to an occupational exposure to a biological agent.</w:t>
      </w:r>
    </w:p>
    <w:p w:rsidR="00E12540" w:rsidRDefault="00E12540" w:rsidP="00E12540">
      <w:pPr>
        <w:pStyle w:val="ListParagraph"/>
        <w:rPr>
          <w:sz w:val="22"/>
          <w:szCs w:val="22"/>
        </w:rPr>
      </w:pPr>
    </w:p>
    <w:p w:rsidR="00E12540" w:rsidRPr="00E12540" w:rsidRDefault="00E12540" w:rsidP="00F204C2">
      <w:pPr>
        <w:numPr>
          <w:ilvl w:val="0"/>
          <w:numId w:val="19"/>
        </w:numPr>
        <w:contextualSpacing/>
        <w:rPr>
          <w:sz w:val="22"/>
          <w:szCs w:val="22"/>
        </w:rPr>
      </w:pPr>
      <w:r w:rsidRPr="00E12540">
        <w:rPr>
          <w:sz w:val="22"/>
          <w:szCs w:val="22"/>
        </w:rPr>
        <w:t>A report should be made whenever there is reasonable evidence suggesting that a work-related exposure was the likely cause of the disease. The doctor may indicate the significance of any work-related factors when communicating their diagnosis</w:t>
      </w:r>
      <w:r>
        <w:rPr>
          <w:sz w:val="22"/>
          <w:szCs w:val="22"/>
        </w:rPr>
        <w:t>.</w:t>
      </w:r>
    </w:p>
    <w:p w:rsidR="00E12540" w:rsidRDefault="00E12540" w:rsidP="00E12540">
      <w:pPr>
        <w:pStyle w:val="ListParagraph"/>
        <w:rPr>
          <w:sz w:val="22"/>
          <w:szCs w:val="22"/>
        </w:rPr>
      </w:pPr>
    </w:p>
    <w:p w:rsidR="00E110AF" w:rsidRPr="0069482E" w:rsidRDefault="00E110AF" w:rsidP="00F204C2">
      <w:pPr>
        <w:numPr>
          <w:ilvl w:val="0"/>
          <w:numId w:val="19"/>
        </w:numPr>
        <w:contextualSpacing/>
        <w:rPr>
          <w:sz w:val="22"/>
          <w:szCs w:val="22"/>
        </w:rPr>
      </w:pPr>
      <w:r w:rsidRPr="0069482E">
        <w:rPr>
          <w:sz w:val="22"/>
          <w:szCs w:val="22"/>
        </w:rPr>
        <w:t xml:space="preserve">The self-employed have similar duties to report occupational diseases attributed to their own work.  You can find more information about reporting at </w:t>
      </w:r>
      <w:hyperlink r:id="rId14" w:history="1">
        <w:r w:rsidRPr="0069482E">
          <w:rPr>
            <w:color w:val="0000FF"/>
            <w:sz w:val="22"/>
            <w:szCs w:val="22"/>
            <w:u w:val="single"/>
          </w:rPr>
          <w:t>www.hse.gov.uk/riddor</w:t>
        </w:r>
      </w:hyperlink>
      <w:r w:rsidRPr="0069482E">
        <w:rPr>
          <w:sz w:val="22"/>
          <w:szCs w:val="22"/>
        </w:rPr>
        <w:t>.</w:t>
      </w:r>
    </w:p>
    <w:p w:rsidR="00E110AF" w:rsidRPr="00E110AF" w:rsidRDefault="00E110AF" w:rsidP="00E110AF">
      <w:pPr>
        <w:ind w:left="720"/>
        <w:contextualSpacing/>
        <w:rPr>
          <w:sz w:val="22"/>
          <w:szCs w:val="22"/>
        </w:rPr>
      </w:pPr>
    </w:p>
    <w:p w:rsidR="00E110AF" w:rsidRPr="00E110AF" w:rsidRDefault="00E110AF" w:rsidP="00E110AF">
      <w:pPr>
        <w:rPr>
          <w:b/>
          <w:sz w:val="22"/>
          <w:szCs w:val="22"/>
        </w:rPr>
      </w:pPr>
      <w:r w:rsidRPr="00E110AF">
        <w:rPr>
          <w:b/>
          <w:sz w:val="22"/>
          <w:szCs w:val="22"/>
        </w:rPr>
        <w:t>What you need to do as an employer</w:t>
      </w:r>
    </w:p>
    <w:p w:rsidR="00E110AF" w:rsidRPr="00E110AF" w:rsidRDefault="00E110AF" w:rsidP="00E110AF">
      <w:pPr>
        <w:ind w:left="360"/>
        <w:contextualSpacing/>
        <w:rPr>
          <w:sz w:val="22"/>
          <w:szCs w:val="22"/>
        </w:rPr>
      </w:pPr>
    </w:p>
    <w:p w:rsidR="00E110AF" w:rsidRPr="00E110AF" w:rsidRDefault="00E110AF" w:rsidP="00F204C2">
      <w:pPr>
        <w:numPr>
          <w:ilvl w:val="0"/>
          <w:numId w:val="19"/>
        </w:numPr>
        <w:contextualSpacing/>
        <w:rPr>
          <w:sz w:val="22"/>
          <w:szCs w:val="22"/>
        </w:rPr>
      </w:pPr>
      <w:r w:rsidRPr="00E110AF">
        <w:rPr>
          <w:sz w:val="22"/>
          <w:szCs w:val="22"/>
        </w:rPr>
        <w:t>Employers need to devise and implement a mechanism for reporting and responding rapidly and effectively to accidents where an injury results, incidents where there was potential for injury or ill health to result and cases of ill-health as diagnosed by a doctor</w:t>
      </w:r>
      <w:r w:rsidRPr="000D3396">
        <w:rPr>
          <w:sz w:val="22"/>
          <w:szCs w:val="22"/>
        </w:rPr>
        <w:t xml:space="preserve">. </w:t>
      </w:r>
      <w:r w:rsidR="000D3396" w:rsidRPr="000D3396">
        <w:rPr>
          <w:sz w:val="22"/>
          <w:szCs w:val="22"/>
        </w:rPr>
        <w:t xml:space="preserve">RIDDOR </w:t>
      </w:r>
      <w:r w:rsidRPr="00E110AF">
        <w:rPr>
          <w:sz w:val="22"/>
          <w:szCs w:val="22"/>
        </w:rPr>
        <w:t>require</w:t>
      </w:r>
      <w:r w:rsidR="000D3396">
        <w:rPr>
          <w:sz w:val="22"/>
          <w:szCs w:val="22"/>
        </w:rPr>
        <w:t>s</w:t>
      </w:r>
      <w:r w:rsidRPr="00E110AF">
        <w:rPr>
          <w:sz w:val="22"/>
          <w:szCs w:val="22"/>
        </w:rPr>
        <w:t xml:space="preserve"> employers to report and keep records of specified types of accident, incident and </w:t>
      </w:r>
      <w:r w:rsidR="00E12540">
        <w:rPr>
          <w:sz w:val="22"/>
          <w:szCs w:val="22"/>
        </w:rPr>
        <w:t xml:space="preserve">occupational </w:t>
      </w:r>
      <w:r w:rsidRPr="00E110AF">
        <w:rPr>
          <w:sz w:val="22"/>
          <w:szCs w:val="22"/>
        </w:rPr>
        <w:t xml:space="preserve">disease. For effective monitoring of health and safety arrangements, the internal reporting system needs to take account of all incidents and accidents that may occur in the premises, not just the more serious ones.  </w:t>
      </w:r>
    </w:p>
    <w:p w:rsidR="00E110AF" w:rsidRPr="00E110AF" w:rsidRDefault="00E110AF" w:rsidP="00BA7283">
      <w:pPr>
        <w:contextualSpacing/>
        <w:rPr>
          <w:sz w:val="22"/>
          <w:szCs w:val="22"/>
        </w:rPr>
      </w:pPr>
    </w:p>
    <w:p w:rsidR="00E110AF" w:rsidRDefault="00E110AF" w:rsidP="00F204C2">
      <w:pPr>
        <w:numPr>
          <w:ilvl w:val="0"/>
          <w:numId w:val="19"/>
        </w:numPr>
        <w:contextualSpacing/>
        <w:rPr>
          <w:sz w:val="22"/>
          <w:szCs w:val="22"/>
        </w:rPr>
      </w:pPr>
      <w:r w:rsidRPr="00E110AF">
        <w:rPr>
          <w:sz w:val="22"/>
          <w:szCs w:val="22"/>
        </w:rPr>
        <w:t>There needs to be clear procedures in place for dealing with incidents and accidents which could occur to staff or visitors.  In addition, employees and other workers in the facilities should be encouraged to report incidents of ill-health.  Safe working practices should cover the arrangements for:</w:t>
      </w:r>
    </w:p>
    <w:p w:rsidR="00BA7283" w:rsidRPr="00BA7283" w:rsidRDefault="00BA7283" w:rsidP="00F204C2">
      <w:pPr>
        <w:numPr>
          <w:ilvl w:val="0"/>
          <w:numId w:val="33"/>
        </w:numPr>
        <w:contextualSpacing/>
        <w:rPr>
          <w:sz w:val="22"/>
          <w:szCs w:val="22"/>
        </w:rPr>
      </w:pPr>
      <w:r w:rsidRPr="00BA7283">
        <w:rPr>
          <w:sz w:val="22"/>
          <w:szCs w:val="22"/>
        </w:rPr>
        <w:t>Immediate action in the event of an accident, fire or other emergency, especially where there is a risk of infection. This should include details of where to go to receive medical treatment or assessment;</w:t>
      </w:r>
    </w:p>
    <w:p w:rsidR="00BA7283" w:rsidRPr="00BA7283" w:rsidRDefault="00BA7283" w:rsidP="00F204C2">
      <w:pPr>
        <w:numPr>
          <w:ilvl w:val="0"/>
          <w:numId w:val="33"/>
        </w:numPr>
        <w:contextualSpacing/>
        <w:rPr>
          <w:sz w:val="22"/>
          <w:szCs w:val="22"/>
        </w:rPr>
      </w:pPr>
      <w:r w:rsidRPr="00BA7283">
        <w:rPr>
          <w:sz w:val="22"/>
          <w:szCs w:val="22"/>
        </w:rPr>
        <w:t>Reporting, recording and investigating accidents, incidents and ill-health;</w:t>
      </w:r>
    </w:p>
    <w:p w:rsidR="00BA7283" w:rsidRPr="00BA7283" w:rsidRDefault="00BA7283" w:rsidP="00F204C2">
      <w:pPr>
        <w:numPr>
          <w:ilvl w:val="0"/>
          <w:numId w:val="33"/>
        </w:numPr>
        <w:contextualSpacing/>
        <w:rPr>
          <w:sz w:val="22"/>
          <w:szCs w:val="22"/>
        </w:rPr>
      </w:pPr>
      <w:r w:rsidRPr="00BA7283">
        <w:rPr>
          <w:sz w:val="22"/>
          <w:szCs w:val="22"/>
        </w:rPr>
        <w:t>Notifying employees and their representatives of the causes of the incident and the remedial measures needed.</w:t>
      </w:r>
    </w:p>
    <w:p w:rsidR="00BA7283" w:rsidRDefault="00BA7283" w:rsidP="00BA7283">
      <w:pPr>
        <w:contextualSpacing/>
        <w:rPr>
          <w:sz w:val="22"/>
          <w:szCs w:val="22"/>
        </w:rPr>
      </w:pPr>
    </w:p>
    <w:p w:rsidR="00BA7283" w:rsidRPr="00BA7283" w:rsidRDefault="00BA7283" w:rsidP="00F204C2">
      <w:pPr>
        <w:numPr>
          <w:ilvl w:val="0"/>
          <w:numId w:val="19"/>
        </w:numPr>
        <w:contextualSpacing/>
        <w:rPr>
          <w:sz w:val="22"/>
          <w:szCs w:val="22"/>
        </w:rPr>
      </w:pPr>
      <w:r w:rsidRPr="00BA7283">
        <w:rPr>
          <w:sz w:val="22"/>
          <w:szCs w:val="22"/>
        </w:rPr>
        <w:lastRenderedPageBreak/>
        <w:t>Accident and injury data provide information on the effectiveness of precautions and help everyone to learn from reported experience(s).</w:t>
      </w:r>
    </w:p>
    <w:p w:rsidR="000D3396" w:rsidRPr="000D3396" w:rsidRDefault="000D3396" w:rsidP="000D3396">
      <w:pPr>
        <w:rPr>
          <w:sz w:val="22"/>
          <w:szCs w:val="22"/>
        </w:rPr>
      </w:pPr>
    </w:p>
    <w:p w:rsidR="008321EF" w:rsidRDefault="008321EF" w:rsidP="000D3396">
      <w:pPr>
        <w:rPr>
          <w:sz w:val="22"/>
          <w:szCs w:val="22"/>
        </w:rPr>
      </w:pPr>
      <w:r>
        <w:rPr>
          <w:sz w:val="22"/>
          <w:szCs w:val="22"/>
        </w:rPr>
        <w:br w:type="page"/>
      </w:r>
    </w:p>
    <w:p w:rsidR="008321EF" w:rsidRDefault="008321EF" w:rsidP="008321EF">
      <w:pPr>
        <w:pStyle w:val="Heading1"/>
      </w:pPr>
      <w:bookmarkStart w:id="19" w:name="_Toc431820886"/>
      <w:r>
        <w:lastRenderedPageBreak/>
        <w:t xml:space="preserve">Appendix </w:t>
      </w:r>
      <w:r w:rsidR="00446EDD">
        <w:t>6</w:t>
      </w:r>
      <w:r w:rsidR="00E110AF">
        <w:t>:</w:t>
      </w:r>
      <w:r>
        <w:t xml:space="preserve"> </w:t>
      </w:r>
      <w:r w:rsidR="00CC216D">
        <w:t>Managing exposure and p</w:t>
      </w:r>
      <w:r w:rsidR="008819EC">
        <w:t>ost-exposure pro</w:t>
      </w:r>
      <w:r>
        <w:t>phylaxis</w:t>
      </w:r>
      <w:bookmarkEnd w:id="19"/>
    </w:p>
    <w:p w:rsidR="00CC216D" w:rsidRDefault="00CC216D" w:rsidP="00AF34CB">
      <w:pPr>
        <w:rPr>
          <w:sz w:val="22"/>
          <w:szCs w:val="22"/>
        </w:rPr>
      </w:pPr>
    </w:p>
    <w:p w:rsidR="008321EF" w:rsidRPr="008321EF" w:rsidRDefault="008321EF" w:rsidP="00F204C2">
      <w:pPr>
        <w:numPr>
          <w:ilvl w:val="0"/>
          <w:numId w:val="12"/>
        </w:numPr>
        <w:rPr>
          <w:sz w:val="22"/>
          <w:szCs w:val="22"/>
        </w:rPr>
      </w:pPr>
      <w:r w:rsidRPr="008321EF">
        <w:rPr>
          <w:sz w:val="22"/>
          <w:szCs w:val="22"/>
        </w:rPr>
        <w:t>Procedures must be in place to deal with any accidental exposure of staff to infectious microorganisms.  Such exposures might include:</w:t>
      </w:r>
    </w:p>
    <w:p w:rsidR="008321EF" w:rsidRPr="008321EF" w:rsidRDefault="008321EF" w:rsidP="00F204C2">
      <w:pPr>
        <w:numPr>
          <w:ilvl w:val="0"/>
          <w:numId w:val="11"/>
        </w:numPr>
        <w:ind w:left="720"/>
        <w:rPr>
          <w:sz w:val="22"/>
          <w:szCs w:val="22"/>
        </w:rPr>
      </w:pPr>
      <w:r w:rsidRPr="008321EF">
        <w:rPr>
          <w:sz w:val="22"/>
          <w:szCs w:val="22"/>
        </w:rPr>
        <w:t>Splashing of blood/body fluids onto mucous membranes eg eyes, mouth</w:t>
      </w:r>
      <w:r w:rsidR="001D2903">
        <w:rPr>
          <w:sz w:val="22"/>
          <w:szCs w:val="22"/>
        </w:rPr>
        <w:t>;</w:t>
      </w:r>
      <w:r w:rsidRPr="008321EF">
        <w:rPr>
          <w:sz w:val="22"/>
          <w:szCs w:val="22"/>
        </w:rPr>
        <w:t xml:space="preserve"> </w:t>
      </w:r>
    </w:p>
    <w:p w:rsidR="008321EF" w:rsidRPr="008321EF" w:rsidRDefault="008321EF" w:rsidP="00F204C2">
      <w:pPr>
        <w:numPr>
          <w:ilvl w:val="0"/>
          <w:numId w:val="11"/>
        </w:numPr>
        <w:ind w:left="720"/>
        <w:rPr>
          <w:sz w:val="22"/>
          <w:szCs w:val="22"/>
        </w:rPr>
      </w:pPr>
      <w:r w:rsidRPr="008321EF">
        <w:rPr>
          <w:sz w:val="22"/>
          <w:szCs w:val="22"/>
        </w:rPr>
        <w:t>Contaminated sharps injury that breaks the skin</w:t>
      </w:r>
      <w:r w:rsidR="001D2903">
        <w:rPr>
          <w:sz w:val="22"/>
          <w:szCs w:val="22"/>
        </w:rPr>
        <w:t>; or</w:t>
      </w:r>
    </w:p>
    <w:p w:rsidR="008321EF" w:rsidRDefault="008321EF" w:rsidP="00F204C2">
      <w:pPr>
        <w:numPr>
          <w:ilvl w:val="0"/>
          <w:numId w:val="11"/>
        </w:numPr>
        <w:ind w:left="720"/>
        <w:rPr>
          <w:sz w:val="22"/>
          <w:szCs w:val="22"/>
        </w:rPr>
      </w:pPr>
      <w:r w:rsidRPr="008321EF">
        <w:rPr>
          <w:sz w:val="22"/>
          <w:szCs w:val="22"/>
        </w:rPr>
        <w:t>Contamination of broken skin</w:t>
      </w:r>
      <w:r w:rsidR="001D2903">
        <w:rPr>
          <w:sz w:val="22"/>
          <w:szCs w:val="22"/>
        </w:rPr>
        <w:t>.</w:t>
      </w:r>
    </w:p>
    <w:p w:rsidR="00EF5C2E" w:rsidRPr="008321EF" w:rsidRDefault="00EF5C2E" w:rsidP="00EF5C2E">
      <w:pPr>
        <w:ind w:left="360"/>
        <w:rPr>
          <w:sz w:val="22"/>
          <w:szCs w:val="22"/>
        </w:rPr>
      </w:pPr>
    </w:p>
    <w:p w:rsidR="007D7200" w:rsidRDefault="008321EF" w:rsidP="00F204C2">
      <w:pPr>
        <w:pStyle w:val="ListParagraph"/>
        <w:numPr>
          <w:ilvl w:val="0"/>
          <w:numId w:val="12"/>
        </w:numPr>
        <w:rPr>
          <w:sz w:val="22"/>
          <w:szCs w:val="22"/>
        </w:rPr>
      </w:pPr>
      <w:r w:rsidRPr="00EF5C2E">
        <w:rPr>
          <w:sz w:val="22"/>
          <w:szCs w:val="22"/>
        </w:rPr>
        <w:t>If intact</w:t>
      </w:r>
      <w:r w:rsidR="00EF5C2E">
        <w:rPr>
          <w:sz w:val="22"/>
          <w:szCs w:val="22"/>
        </w:rPr>
        <w:t>,</w:t>
      </w:r>
      <w:r w:rsidRPr="00EF5C2E">
        <w:rPr>
          <w:sz w:val="22"/>
          <w:szCs w:val="22"/>
        </w:rPr>
        <w:t xml:space="preserve"> the skin offers protection against most microorganisms, however if the skin is </w:t>
      </w:r>
      <w:r w:rsidRPr="00EF5C2E">
        <w:rPr>
          <w:b/>
          <w:bCs/>
          <w:sz w:val="22"/>
          <w:szCs w:val="22"/>
        </w:rPr>
        <w:t>not</w:t>
      </w:r>
      <w:r w:rsidRPr="00EF5C2E">
        <w:rPr>
          <w:sz w:val="22"/>
          <w:szCs w:val="22"/>
        </w:rPr>
        <w:t xml:space="preserve"> intact eg through cuts or abrasions, or chronic dermatitis such as eczema then transmission may occur. </w:t>
      </w:r>
    </w:p>
    <w:p w:rsidR="007D7200" w:rsidRDefault="007D7200" w:rsidP="007D7200">
      <w:pPr>
        <w:rPr>
          <w:sz w:val="22"/>
          <w:szCs w:val="22"/>
        </w:rPr>
      </w:pPr>
    </w:p>
    <w:p w:rsidR="007D7200" w:rsidRPr="007D7200" w:rsidRDefault="007D7200" w:rsidP="007D7200">
      <w:pPr>
        <w:rPr>
          <w:b/>
          <w:sz w:val="22"/>
          <w:szCs w:val="22"/>
        </w:rPr>
      </w:pPr>
      <w:r w:rsidRPr="007D7200">
        <w:rPr>
          <w:b/>
          <w:sz w:val="22"/>
          <w:szCs w:val="22"/>
        </w:rPr>
        <w:t>Immediate actions post exposure</w:t>
      </w:r>
    </w:p>
    <w:p w:rsidR="00B17A69" w:rsidRPr="00B17A69" w:rsidRDefault="00B17A69" w:rsidP="00B17A69">
      <w:pPr>
        <w:pStyle w:val="ListParagraph"/>
        <w:ind w:left="360"/>
        <w:rPr>
          <w:sz w:val="22"/>
          <w:szCs w:val="22"/>
        </w:rPr>
      </w:pPr>
    </w:p>
    <w:p w:rsidR="00B17A69" w:rsidRDefault="007D7200" w:rsidP="00F204C2">
      <w:pPr>
        <w:pStyle w:val="ListParagraph"/>
        <w:numPr>
          <w:ilvl w:val="0"/>
          <w:numId w:val="12"/>
        </w:numPr>
        <w:rPr>
          <w:sz w:val="22"/>
          <w:szCs w:val="22"/>
        </w:rPr>
      </w:pPr>
      <w:r>
        <w:rPr>
          <w:sz w:val="22"/>
          <w:szCs w:val="22"/>
        </w:rPr>
        <w:t>If you are contaminated with blood or other body fluids, through a sharps injury or a body fluid splash into mucous membranes, take the following action without delay;</w:t>
      </w:r>
      <w:r w:rsidRPr="007D7200">
        <w:rPr>
          <w:sz w:val="22"/>
          <w:szCs w:val="22"/>
        </w:rPr>
        <w:t xml:space="preserve"> </w:t>
      </w:r>
    </w:p>
    <w:p w:rsidR="007D7200" w:rsidRDefault="007D7200" w:rsidP="00F204C2">
      <w:pPr>
        <w:pStyle w:val="ListParagraph"/>
        <w:numPr>
          <w:ilvl w:val="0"/>
          <w:numId w:val="49"/>
        </w:numPr>
        <w:rPr>
          <w:sz w:val="22"/>
          <w:szCs w:val="22"/>
        </w:rPr>
      </w:pPr>
      <w:r>
        <w:rPr>
          <w:sz w:val="22"/>
          <w:szCs w:val="22"/>
        </w:rPr>
        <w:t>Wash splashes off your skin with soap and running water;</w:t>
      </w:r>
    </w:p>
    <w:p w:rsidR="007D7200" w:rsidRDefault="007D7200" w:rsidP="00F204C2">
      <w:pPr>
        <w:pStyle w:val="ListParagraph"/>
        <w:numPr>
          <w:ilvl w:val="0"/>
          <w:numId w:val="49"/>
        </w:numPr>
        <w:rPr>
          <w:sz w:val="22"/>
          <w:szCs w:val="22"/>
        </w:rPr>
      </w:pPr>
      <w:r>
        <w:rPr>
          <w:sz w:val="22"/>
          <w:szCs w:val="22"/>
        </w:rPr>
        <w:t>If your skin is broken, encourage the wound to bleed, do not suck the wound – rinse thoroughly under running water – do not swallow the water;</w:t>
      </w:r>
    </w:p>
    <w:p w:rsidR="007D7200" w:rsidRDefault="007D7200" w:rsidP="00F204C2">
      <w:pPr>
        <w:pStyle w:val="ListParagraph"/>
        <w:numPr>
          <w:ilvl w:val="0"/>
          <w:numId w:val="49"/>
        </w:numPr>
        <w:rPr>
          <w:sz w:val="22"/>
          <w:szCs w:val="22"/>
        </w:rPr>
      </w:pPr>
      <w:r>
        <w:rPr>
          <w:sz w:val="22"/>
          <w:szCs w:val="22"/>
        </w:rPr>
        <w:t>Record the source of decontamination;</w:t>
      </w:r>
    </w:p>
    <w:p w:rsidR="007D7200" w:rsidRPr="007D7200" w:rsidRDefault="007D7200" w:rsidP="00F204C2">
      <w:pPr>
        <w:pStyle w:val="ListParagraph"/>
        <w:numPr>
          <w:ilvl w:val="0"/>
          <w:numId w:val="49"/>
        </w:numPr>
        <w:rPr>
          <w:sz w:val="22"/>
          <w:szCs w:val="22"/>
        </w:rPr>
      </w:pPr>
      <w:r>
        <w:rPr>
          <w:sz w:val="22"/>
          <w:szCs w:val="22"/>
        </w:rPr>
        <w:t>Report the incident to your supervisor, line manager or health and safety advisor and your occupational health department or medical adviser if there is one.</w:t>
      </w:r>
    </w:p>
    <w:p w:rsidR="007D7200" w:rsidRDefault="007D7200" w:rsidP="007D7200">
      <w:pPr>
        <w:rPr>
          <w:sz w:val="22"/>
          <w:szCs w:val="22"/>
        </w:rPr>
      </w:pPr>
    </w:p>
    <w:p w:rsidR="00B17A69" w:rsidRDefault="007D7200" w:rsidP="00F204C2">
      <w:pPr>
        <w:pStyle w:val="ListParagraph"/>
        <w:numPr>
          <w:ilvl w:val="0"/>
          <w:numId w:val="12"/>
        </w:numPr>
        <w:rPr>
          <w:sz w:val="22"/>
          <w:szCs w:val="22"/>
        </w:rPr>
      </w:pPr>
      <w:r>
        <w:rPr>
          <w:sz w:val="22"/>
          <w:szCs w:val="22"/>
        </w:rPr>
        <w:t xml:space="preserve">Prompt medical advice is important.  The circumstances of the incident need to be assessed and consideration given to any medical treatment required. Post exposure prophylaxis may be required for exposure to a blood borne virus, but to be effective, it may need to be started quickly.  </w:t>
      </w:r>
      <w:r w:rsidR="00B17A69" w:rsidRPr="007D7200">
        <w:rPr>
          <w:sz w:val="22"/>
          <w:szCs w:val="22"/>
        </w:rPr>
        <w:t>If your workplace does not have a medical adviser, contact</w:t>
      </w:r>
      <w:r>
        <w:rPr>
          <w:sz w:val="22"/>
          <w:szCs w:val="22"/>
        </w:rPr>
        <w:t xml:space="preserve"> the nearest Accident and Emergency department for advice, without delay.  </w:t>
      </w:r>
    </w:p>
    <w:p w:rsidR="00943AD2" w:rsidRPr="00943AD2" w:rsidRDefault="00943AD2" w:rsidP="00943AD2">
      <w:pPr>
        <w:rPr>
          <w:sz w:val="22"/>
          <w:szCs w:val="22"/>
        </w:rPr>
      </w:pPr>
    </w:p>
    <w:p w:rsidR="007D7200" w:rsidRPr="007D7200" w:rsidRDefault="007D7200" w:rsidP="00F204C2">
      <w:pPr>
        <w:pStyle w:val="ListParagraph"/>
        <w:numPr>
          <w:ilvl w:val="0"/>
          <w:numId w:val="12"/>
        </w:numPr>
        <w:rPr>
          <w:sz w:val="22"/>
          <w:szCs w:val="22"/>
        </w:rPr>
      </w:pPr>
      <w:r>
        <w:rPr>
          <w:sz w:val="22"/>
          <w:szCs w:val="22"/>
        </w:rPr>
        <w:t>If you think you have been infected with a blood borne virus</w:t>
      </w:r>
      <w:r w:rsidR="00943AD2">
        <w:rPr>
          <w:sz w:val="22"/>
          <w:szCs w:val="22"/>
        </w:rPr>
        <w:t xml:space="preserve">, you should have access to support, advice and reassurance.  </w:t>
      </w:r>
    </w:p>
    <w:p w:rsidR="008321EF" w:rsidRDefault="008321EF" w:rsidP="008321EF">
      <w:pPr>
        <w:rPr>
          <w:sz w:val="22"/>
          <w:szCs w:val="22"/>
        </w:rPr>
      </w:pPr>
    </w:p>
    <w:p w:rsidR="008321EF" w:rsidRPr="008321EF" w:rsidRDefault="008321EF" w:rsidP="007D7200">
      <w:pPr>
        <w:rPr>
          <w:sz w:val="22"/>
          <w:szCs w:val="22"/>
        </w:rPr>
      </w:pPr>
    </w:p>
    <w:p w:rsidR="00CC216D" w:rsidRDefault="00CC216D">
      <w:pPr>
        <w:rPr>
          <w:rFonts w:asciiTheme="majorHAnsi" w:eastAsiaTheme="majorEastAsia" w:hAnsiTheme="majorHAnsi" w:cstheme="majorBidi"/>
          <w:b/>
          <w:bCs/>
          <w:color w:val="365F91" w:themeColor="accent1" w:themeShade="BF"/>
          <w:sz w:val="28"/>
          <w:szCs w:val="28"/>
        </w:rPr>
      </w:pPr>
      <w:r>
        <w:br w:type="page"/>
      </w:r>
    </w:p>
    <w:p w:rsidR="00A40DC4" w:rsidRDefault="00A40DC4" w:rsidP="00C9428F">
      <w:pPr>
        <w:pStyle w:val="Heading1"/>
      </w:pPr>
      <w:bookmarkStart w:id="20" w:name="_Toc431820887"/>
      <w:r>
        <w:lastRenderedPageBreak/>
        <w:t>Glossary</w:t>
      </w:r>
      <w:bookmarkEnd w:id="20"/>
    </w:p>
    <w:p w:rsidR="00A40DC4" w:rsidRDefault="00A40DC4" w:rsidP="00C9428F"/>
    <w:p w:rsidR="00446EDD" w:rsidRDefault="00CB50DD" w:rsidP="00C9428F">
      <w:pPr>
        <w:rPr>
          <w:b/>
          <w:sz w:val="22"/>
        </w:rPr>
      </w:pPr>
      <w:r>
        <w:rPr>
          <w:b/>
          <w:sz w:val="22"/>
        </w:rPr>
        <w:t>Airborne</w:t>
      </w:r>
      <w:r w:rsidR="0044141B">
        <w:rPr>
          <w:b/>
          <w:sz w:val="22"/>
        </w:rPr>
        <w:t xml:space="preserve"> </w:t>
      </w:r>
      <w:r w:rsidR="0044141B" w:rsidRPr="0044141B">
        <w:rPr>
          <w:sz w:val="22"/>
        </w:rPr>
        <w:t>A route of transmission for infection – small particles that can remain airborne and travel considerable distance.</w:t>
      </w:r>
    </w:p>
    <w:p w:rsidR="00446EDD" w:rsidRDefault="00446EDD" w:rsidP="00C9428F">
      <w:pPr>
        <w:rPr>
          <w:b/>
          <w:sz w:val="22"/>
        </w:rPr>
      </w:pPr>
    </w:p>
    <w:p w:rsidR="00446EDD" w:rsidRDefault="00446EDD" w:rsidP="00C9428F">
      <w:pPr>
        <w:rPr>
          <w:b/>
          <w:sz w:val="22"/>
        </w:rPr>
      </w:pPr>
      <w:r w:rsidRPr="00446EDD">
        <w:rPr>
          <w:b/>
          <w:sz w:val="22"/>
        </w:rPr>
        <w:t>Contact</w:t>
      </w:r>
      <w:r w:rsidR="0044141B">
        <w:rPr>
          <w:b/>
          <w:sz w:val="22"/>
        </w:rPr>
        <w:t xml:space="preserve"> </w:t>
      </w:r>
      <w:r w:rsidR="0044141B" w:rsidRPr="0044141B">
        <w:rPr>
          <w:sz w:val="22"/>
        </w:rPr>
        <w:t xml:space="preserve">A route of transmission for infection – </w:t>
      </w:r>
      <w:r w:rsidR="0044141B">
        <w:rPr>
          <w:sz w:val="22"/>
        </w:rPr>
        <w:t>either direct via hands of employees, or indirect via equipment and other contaminated articles.</w:t>
      </w:r>
    </w:p>
    <w:p w:rsidR="00446EDD" w:rsidRDefault="00446EDD" w:rsidP="00C9428F">
      <w:pPr>
        <w:rPr>
          <w:b/>
          <w:sz w:val="22"/>
        </w:rPr>
      </w:pPr>
    </w:p>
    <w:p w:rsidR="00446EDD" w:rsidRDefault="00446EDD" w:rsidP="00C9428F">
      <w:pPr>
        <w:rPr>
          <w:b/>
          <w:sz w:val="22"/>
        </w:rPr>
      </w:pPr>
      <w:r w:rsidRPr="00446EDD">
        <w:rPr>
          <w:b/>
          <w:sz w:val="22"/>
        </w:rPr>
        <w:t>Droplet</w:t>
      </w:r>
      <w:r w:rsidR="0044141B">
        <w:rPr>
          <w:b/>
          <w:sz w:val="22"/>
        </w:rPr>
        <w:t xml:space="preserve"> </w:t>
      </w:r>
      <w:r w:rsidR="0044141B" w:rsidRPr="0044141B">
        <w:rPr>
          <w:sz w:val="22"/>
        </w:rPr>
        <w:t xml:space="preserve">A route of transmission for infection – </w:t>
      </w:r>
      <w:r w:rsidR="0044141B">
        <w:rPr>
          <w:sz w:val="22"/>
        </w:rPr>
        <w:t>large particles that do not remain airborne for very long and do not travel far from source.</w:t>
      </w:r>
    </w:p>
    <w:p w:rsidR="00446EDD" w:rsidRDefault="00446EDD" w:rsidP="00C9428F">
      <w:pPr>
        <w:rPr>
          <w:b/>
          <w:sz w:val="22"/>
        </w:rPr>
      </w:pPr>
    </w:p>
    <w:p w:rsidR="00446EDD" w:rsidRDefault="00446EDD" w:rsidP="00C9428F">
      <w:pPr>
        <w:rPr>
          <w:sz w:val="22"/>
        </w:rPr>
      </w:pPr>
      <w:r w:rsidRPr="00446EDD">
        <w:rPr>
          <w:b/>
          <w:sz w:val="22"/>
        </w:rPr>
        <w:t xml:space="preserve">Increased risk </w:t>
      </w:r>
      <w:r w:rsidR="0044141B">
        <w:rPr>
          <w:sz w:val="22"/>
        </w:rPr>
        <w:t>The</w:t>
      </w:r>
      <w:r w:rsidRPr="00446EDD">
        <w:rPr>
          <w:sz w:val="22"/>
        </w:rPr>
        <w:t xml:space="preserve"> deceased which present an increased risk </w:t>
      </w:r>
      <w:r w:rsidR="0044141B">
        <w:rPr>
          <w:sz w:val="22"/>
        </w:rPr>
        <w:t xml:space="preserve">to </w:t>
      </w:r>
      <w:r w:rsidR="002826BC">
        <w:rPr>
          <w:sz w:val="22"/>
        </w:rPr>
        <w:t>employees</w:t>
      </w:r>
      <w:r w:rsidR="0044141B">
        <w:rPr>
          <w:sz w:val="22"/>
        </w:rPr>
        <w:t xml:space="preserve"> because of a known or suspected risk </w:t>
      </w:r>
      <w:r w:rsidRPr="00446EDD">
        <w:rPr>
          <w:sz w:val="22"/>
        </w:rPr>
        <w:t>of infection</w:t>
      </w:r>
      <w:r w:rsidR="0044141B">
        <w:rPr>
          <w:sz w:val="22"/>
        </w:rPr>
        <w:t>.</w:t>
      </w:r>
    </w:p>
    <w:p w:rsidR="0044141B" w:rsidRDefault="0044141B" w:rsidP="00C9428F">
      <w:pPr>
        <w:rPr>
          <w:b/>
          <w:sz w:val="22"/>
        </w:rPr>
      </w:pPr>
    </w:p>
    <w:p w:rsidR="00A40DC4" w:rsidRDefault="00A40DC4" w:rsidP="00C9428F">
      <w:pPr>
        <w:rPr>
          <w:sz w:val="22"/>
        </w:rPr>
      </w:pPr>
      <w:r w:rsidRPr="00DD1E0C">
        <w:rPr>
          <w:b/>
          <w:sz w:val="22"/>
        </w:rPr>
        <w:t>Mortuary</w:t>
      </w:r>
      <w:r w:rsidRPr="00DD1E0C">
        <w:rPr>
          <w:sz w:val="22"/>
        </w:rPr>
        <w:t xml:space="preserve"> </w:t>
      </w:r>
      <w:r w:rsidR="00DD1E0C">
        <w:rPr>
          <w:sz w:val="22"/>
        </w:rPr>
        <w:t xml:space="preserve">An area </w:t>
      </w:r>
      <w:r w:rsidR="00CB50DD">
        <w:rPr>
          <w:sz w:val="22"/>
        </w:rPr>
        <w:t xml:space="preserve">where the deceased are handled.  This term </w:t>
      </w:r>
      <w:r w:rsidR="00DD1E0C">
        <w:rPr>
          <w:sz w:val="22"/>
        </w:rPr>
        <w:t>can apply to the post mortem sector or funeral service premises</w:t>
      </w:r>
      <w:r w:rsidR="00CB50DD">
        <w:rPr>
          <w:sz w:val="22"/>
        </w:rPr>
        <w:t>.</w:t>
      </w:r>
    </w:p>
    <w:p w:rsidR="00446EDD" w:rsidRDefault="00446EDD" w:rsidP="00C9428F">
      <w:pPr>
        <w:rPr>
          <w:sz w:val="22"/>
        </w:rPr>
      </w:pPr>
    </w:p>
    <w:p w:rsidR="00446EDD" w:rsidRPr="00DD1E0C" w:rsidRDefault="00446EDD" w:rsidP="00C9428F">
      <w:pPr>
        <w:rPr>
          <w:sz w:val="22"/>
        </w:rPr>
      </w:pPr>
      <w:r w:rsidRPr="00446EDD">
        <w:rPr>
          <w:b/>
          <w:sz w:val="22"/>
        </w:rPr>
        <w:t>Rest room</w:t>
      </w:r>
      <w:r w:rsidRPr="00446EDD">
        <w:rPr>
          <w:sz w:val="22"/>
        </w:rPr>
        <w:t xml:space="preserve"> An area </w:t>
      </w:r>
      <w:r w:rsidR="0044141B">
        <w:rPr>
          <w:sz w:val="22"/>
        </w:rPr>
        <w:t xml:space="preserve">for </w:t>
      </w:r>
      <w:r w:rsidRPr="00446EDD">
        <w:rPr>
          <w:sz w:val="22"/>
        </w:rPr>
        <w:t>employees that is separate from work areas and is considered a ‘clean’ area.</w:t>
      </w:r>
    </w:p>
    <w:p w:rsidR="00DB356B" w:rsidRPr="00DD1E0C" w:rsidRDefault="00DB356B" w:rsidP="00C9428F">
      <w:pPr>
        <w:rPr>
          <w:sz w:val="22"/>
        </w:rPr>
      </w:pPr>
    </w:p>
    <w:p w:rsidR="00DB356B" w:rsidRPr="00DD1E0C" w:rsidRDefault="00DB356B" w:rsidP="00C9428F">
      <w:pPr>
        <w:rPr>
          <w:sz w:val="22"/>
        </w:rPr>
      </w:pPr>
      <w:r w:rsidRPr="00DD1E0C">
        <w:rPr>
          <w:b/>
          <w:sz w:val="22"/>
        </w:rPr>
        <w:t>Standard precautions</w:t>
      </w:r>
      <w:r w:rsidR="00011940">
        <w:rPr>
          <w:sz w:val="22"/>
        </w:rPr>
        <w:t xml:space="preserve"> </w:t>
      </w:r>
      <w:r w:rsidR="00875AA5">
        <w:rPr>
          <w:sz w:val="22"/>
        </w:rPr>
        <w:t>T</w:t>
      </w:r>
      <w:r w:rsidR="00875AA5" w:rsidRPr="00875AA5">
        <w:rPr>
          <w:sz w:val="22"/>
        </w:rPr>
        <w:t xml:space="preserve">he minimum control measures that should be </w:t>
      </w:r>
      <w:r w:rsidR="0044141B">
        <w:rPr>
          <w:sz w:val="22"/>
        </w:rPr>
        <w:t>implemented</w:t>
      </w:r>
      <w:r w:rsidR="00875AA5" w:rsidRPr="00875AA5">
        <w:rPr>
          <w:sz w:val="22"/>
        </w:rPr>
        <w:t xml:space="preserve"> to manage the risk of exposure from work activities involving the deceased</w:t>
      </w:r>
      <w:r w:rsidR="00875AA5">
        <w:rPr>
          <w:sz w:val="22"/>
        </w:rPr>
        <w:t>.</w:t>
      </w:r>
      <w:r w:rsidR="00DD1E0C">
        <w:rPr>
          <w:sz w:val="22"/>
        </w:rPr>
        <w:t xml:space="preserve">  </w:t>
      </w:r>
    </w:p>
    <w:p w:rsidR="00DB356B" w:rsidRPr="00DD1E0C" w:rsidRDefault="00DB356B" w:rsidP="00C9428F">
      <w:pPr>
        <w:rPr>
          <w:sz w:val="22"/>
        </w:rPr>
      </w:pPr>
    </w:p>
    <w:p w:rsidR="00DB356B" w:rsidRDefault="00DB356B" w:rsidP="00C9428F">
      <w:pPr>
        <w:rPr>
          <w:sz w:val="22"/>
        </w:rPr>
      </w:pPr>
      <w:r w:rsidRPr="00DD1E0C">
        <w:rPr>
          <w:b/>
          <w:sz w:val="22"/>
        </w:rPr>
        <w:t>Transmission based precautions</w:t>
      </w:r>
      <w:r w:rsidR="00011940">
        <w:rPr>
          <w:b/>
          <w:sz w:val="22"/>
        </w:rPr>
        <w:t xml:space="preserve"> </w:t>
      </w:r>
      <w:r w:rsidR="00DD1E0C">
        <w:rPr>
          <w:sz w:val="22"/>
        </w:rPr>
        <w:t>The</w:t>
      </w:r>
      <w:r w:rsidR="0044141B">
        <w:rPr>
          <w:sz w:val="22"/>
        </w:rPr>
        <w:t xml:space="preserve">se are control measures that should </w:t>
      </w:r>
      <w:r w:rsidR="00486F2B">
        <w:rPr>
          <w:sz w:val="22"/>
        </w:rPr>
        <w:t xml:space="preserve">be </w:t>
      </w:r>
      <w:r w:rsidR="0044141B">
        <w:rPr>
          <w:sz w:val="22"/>
        </w:rPr>
        <w:t>implemented when the deceased are known or suspecte</w:t>
      </w:r>
      <w:r w:rsidR="00FA08F6">
        <w:rPr>
          <w:sz w:val="22"/>
        </w:rPr>
        <w:t>d</w:t>
      </w:r>
      <w:r w:rsidR="0044141B">
        <w:rPr>
          <w:sz w:val="22"/>
        </w:rPr>
        <w:t xml:space="preserve"> to have an infection.  These should be implemented, as required, in addition to standard precautions.  Transmission based precautions are categorised according to their route of transmission of the infectious agent, ie airborne, droplet or contact transmission.  </w:t>
      </w:r>
    </w:p>
    <w:p w:rsidR="00C244DE" w:rsidRDefault="00C244DE" w:rsidP="00C9428F">
      <w:pPr>
        <w:rPr>
          <w:sz w:val="22"/>
        </w:rPr>
      </w:pPr>
    </w:p>
    <w:p w:rsidR="00C244DE" w:rsidRPr="00C244DE" w:rsidRDefault="00C244DE" w:rsidP="00C244DE">
      <w:pPr>
        <w:rPr>
          <w:b/>
          <w:sz w:val="22"/>
        </w:rPr>
      </w:pPr>
    </w:p>
    <w:p w:rsidR="00C244DE" w:rsidRPr="00C244DE" w:rsidRDefault="00C244DE" w:rsidP="00C244DE">
      <w:pPr>
        <w:rPr>
          <w:sz w:val="22"/>
        </w:rPr>
      </w:pPr>
    </w:p>
    <w:p w:rsidR="00DB356B" w:rsidRPr="00DD1E0C" w:rsidRDefault="00DB356B" w:rsidP="00C9428F">
      <w:pPr>
        <w:rPr>
          <w:sz w:val="22"/>
        </w:rPr>
      </w:pPr>
    </w:p>
    <w:p w:rsidR="005A06A5" w:rsidRDefault="005A06A5" w:rsidP="00C9428F">
      <w:pPr>
        <w:rPr>
          <w:sz w:val="22"/>
        </w:rPr>
      </w:pPr>
    </w:p>
    <w:p w:rsidR="00DB356B" w:rsidRPr="00DD1E0C" w:rsidRDefault="00DB356B" w:rsidP="00C9428F">
      <w:pPr>
        <w:rPr>
          <w:sz w:val="22"/>
        </w:rPr>
      </w:pPr>
    </w:p>
    <w:p w:rsidR="00A40DC4" w:rsidRDefault="00A40DC4">
      <w:pPr>
        <w:rPr>
          <w:rFonts w:asciiTheme="majorHAnsi" w:eastAsiaTheme="majorEastAsia" w:hAnsiTheme="majorHAnsi" w:cstheme="majorBidi"/>
          <w:b/>
          <w:bCs/>
          <w:color w:val="365F91" w:themeColor="accent1" w:themeShade="BF"/>
          <w:sz w:val="28"/>
          <w:szCs w:val="28"/>
        </w:rPr>
      </w:pPr>
      <w:r>
        <w:br w:type="page"/>
      </w:r>
    </w:p>
    <w:p w:rsidR="00C82948" w:rsidRDefault="008321EF" w:rsidP="00C82948">
      <w:pPr>
        <w:pStyle w:val="Heading1"/>
      </w:pPr>
      <w:bookmarkStart w:id="21" w:name="_Toc431820888"/>
      <w:r>
        <w:lastRenderedPageBreak/>
        <w:t>References</w:t>
      </w:r>
      <w:bookmarkEnd w:id="21"/>
    </w:p>
    <w:p w:rsidR="00C82948" w:rsidRPr="00C82948" w:rsidRDefault="00C82948" w:rsidP="00C82948"/>
    <w:p w:rsidR="00C82948" w:rsidRPr="00043AB5" w:rsidRDefault="00FB39BC" w:rsidP="00F204C2">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FB39BC">
        <w:rPr>
          <w:rStyle w:val="Emphasis"/>
          <w:i w:val="0"/>
          <w:sz w:val="22"/>
        </w:rPr>
        <w:t>Health and Safety at Work Act etc. 1974</w:t>
      </w:r>
      <w:r w:rsidR="00FE6331">
        <w:rPr>
          <w:rStyle w:val="Emphasis"/>
          <w:i w:val="0"/>
          <w:sz w:val="22"/>
        </w:rPr>
        <w:t xml:space="preserve"> </w:t>
      </w:r>
      <w:hyperlink r:id="rId15" w:history="1">
        <w:r w:rsidR="00FE6331" w:rsidRPr="00C2110D">
          <w:rPr>
            <w:rStyle w:val="Hyperlink"/>
            <w:sz w:val="22"/>
          </w:rPr>
          <w:t>http://www.legislation.gov.uk/ukpga/1974/37</w:t>
        </w:r>
      </w:hyperlink>
      <w:r w:rsidR="00FE6331">
        <w:rPr>
          <w:rStyle w:val="Emphasis"/>
          <w:i w:val="0"/>
          <w:sz w:val="22"/>
        </w:rPr>
        <w:t xml:space="preserve"> </w:t>
      </w:r>
    </w:p>
    <w:p w:rsidR="00043AB5" w:rsidRPr="00A461A3" w:rsidRDefault="00A461A3" w:rsidP="00A461A3">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HSE g</w:t>
      </w:r>
      <w:r w:rsidR="00043AB5" w:rsidRPr="00A461A3">
        <w:rPr>
          <w:rStyle w:val="Emphasis"/>
          <w:i w:val="0"/>
          <w:sz w:val="22"/>
        </w:rPr>
        <w:t>uidance for the self-employed</w:t>
      </w:r>
      <w:r w:rsidRPr="00A461A3">
        <w:rPr>
          <w:rStyle w:val="Emphasis"/>
          <w:i w:val="0"/>
          <w:sz w:val="22"/>
        </w:rPr>
        <w:t xml:space="preserve"> </w:t>
      </w:r>
      <w:hyperlink r:id="rId16" w:history="1">
        <w:r w:rsidRPr="008A26E0">
          <w:rPr>
            <w:rStyle w:val="Hyperlink"/>
            <w:sz w:val="22"/>
          </w:rPr>
          <w:t>http://www.hse.gov.uk/self-employed/what-the-law-says.htm</w:t>
        </w:r>
      </w:hyperlink>
      <w:r>
        <w:rPr>
          <w:rStyle w:val="Emphasis"/>
          <w:i w:val="0"/>
          <w:sz w:val="22"/>
        </w:rPr>
        <w:tab/>
      </w:r>
      <w:r w:rsidRPr="00A461A3">
        <w:rPr>
          <w:rStyle w:val="Emphasis"/>
          <w:i w:val="0"/>
          <w:sz w:val="22"/>
        </w:rPr>
        <w:t xml:space="preserve">  </w:t>
      </w:r>
    </w:p>
    <w:p w:rsidR="00FE6331" w:rsidRPr="00043AB5" w:rsidRDefault="00FB39BC" w:rsidP="00F204C2">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FB39BC">
        <w:rPr>
          <w:rStyle w:val="Emphasis"/>
          <w:i w:val="0"/>
          <w:sz w:val="22"/>
        </w:rPr>
        <w:t>Management of Health and Safety at Work Regulations 1999</w:t>
      </w:r>
      <w:r w:rsidR="00FE6331">
        <w:rPr>
          <w:rStyle w:val="Emphasis"/>
          <w:i w:val="0"/>
          <w:sz w:val="22"/>
        </w:rPr>
        <w:t xml:space="preserve"> </w:t>
      </w:r>
      <w:hyperlink r:id="rId17" w:history="1">
        <w:r w:rsidR="00FE6331" w:rsidRPr="00C2110D">
          <w:rPr>
            <w:rStyle w:val="Hyperlink"/>
            <w:sz w:val="22"/>
          </w:rPr>
          <w:t>http://www.legislation.gov.uk/uksi/1999/3242/contents/made</w:t>
        </w:r>
      </w:hyperlink>
      <w:r w:rsidR="00FE6331">
        <w:rPr>
          <w:rStyle w:val="Emphasis"/>
          <w:i w:val="0"/>
          <w:sz w:val="22"/>
        </w:rPr>
        <w:tab/>
      </w:r>
    </w:p>
    <w:p w:rsidR="00FB39BC" w:rsidRPr="00043AB5" w:rsidRDefault="00FB39BC" w:rsidP="00F204C2">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FB39BC">
        <w:rPr>
          <w:rStyle w:val="Emphasis"/>
          <w:i w:val="0"/>
          <w:sz w:val="22"/>
        </w:rPr>
        <w:t>Control of Substances Hazardous to Health</w:t>
      </w:r>
      <w:r w:rsidR="003D3AB6">
        <w:rPr>
          <w:rStyle w:val="Emphasis"/>
          <w:i w:val="0"/>
          <w:sz w:val="22"/>
        </w:rPr>
        <w:t xml:space="preserve"> Regulations</w:t>
      </w:r>
      <w:r w:rsidRPr="00FB39BC">
        <w:rPr>
          <w:rStyle w:val="Emphasis"/>
          <w:i w:val="0"/>
          <w:sz w:val="22"/>
        </w:rPr>
        <w:t xml:space="preserve"> 2002</w:t>
      </w:r>
      <w:r w:rsidR="00043AB5">
        <w:rPr>
          <w:rStyle w:val="Emphasis"/>
          <w:i w:val="0"/>
          <w:sz w:val="22"/>
        </w:rPr>
        <w:t xml:space="preserve"> </w:t>
      </w:r>
      <w:hyperlink r:id="rId18" w:history="1">
        <w:r w:rsidR="00043AB5" w:rsidRPr="00C2110D">
          <w:rPr>
            <w:rStyle w:val="Hyperlink"/>
            <w:sz w:val="22"/>
          </w:rPr>
          <w:t>http://www.legislation.gov.uk/uksi/2002/2677/contents/made</w:t>
        </w:r>
      </w:hyperlink>
    </w:p>
    <w:p w:rsidR="00043AB5" w:rsidRPr="00043AB5" w:rsidRDefault="00A461A3" w:rsidP="00A461A3">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HSE g</w:t>
      </w:r>
      <w:r w:rsidR="00043AB5">
        <w:rPr>
          <w:rStyle w:val="Emphasis"/>
          <w:i w:val="0"/>
          <w:sz w:val="22"/>
        </w:rPr>
        <w:t xml:space="preserve">uidance for </w:t>
      </w:r>
      <w:r>
        <w:rPr>
          <w:rStyle w:val="Emphasis"/>
          <w:i w:val="0"/>
          <w:sz w:val="22"/>
        </w:rPr>
        <w:t xml:space="preserve">new and </w:t>
      </w:r>
      <w:r w:rsidR="00043AB5">
        <w:rPr>
          <w:rStyle w:val="Emphasis"/>
          <w:i w:val="0"/>
          <w:sz w:val="22"/>
        </w:rPr>
        <w:t>expectant mothers</w:t>
      </w:r>
      <w:r>
        <w:rPr>
          <w:rStyle w:val="Emphasis"/>
          <w:i w:val="0"/>
          <w:sz w:val="22"/>
        </w:rPr>
        <w:t xml:space="preserve"> </w:t>
      </w:r>
      <w:hyperlink r:id="rId19" w:history="1">
        <w:r w:rsidRPr="008A26E0">
          <w:rPr>
            <w:rStyle w:val="Hyperlink"/>
            <w:sz w:val="22"/>
          </w:rPr>
          <w:t>http://www.hse.gov.uk/mothers</w:t>
        </w:r>
      </w:hyperlink>
      <w:r>
        <w:rPr>
          <w:rStyle w:val="Emphasis"/>
          <w:i w:val="0"/>
          <w:sz w:val="22"/>
        </w:rPr>
        <w:tab/>
      </w:r>
    </w:p>
    <w:p w:rsidR="00043AB5" w:rsidRPr="00043AB5" w:rsidRDefault="00A461A3" w:rsidP="00A461A3">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HSE guidance on m</w:t>
      </w:r>
      <w:r w:rsidR="00043AB5">
        <w:rPr>
          <w:rStyle w:val="Emphasis"/>
          <w:i w:val="0"/>
          <w:sz w:val="22"/>
        </w:rPr>
        <w:t xml:space="preserve">anaging health and safety </w:t>
      </w:r>
      <w:hyperlink r:id="rId20" w:history="1">
        <w:r w:rsidR="003D3AB6" w:rsidRPr="008A26E0">
          <w:rPr>
            <w:rStyle w:val="Hyperlink"/>
            <w:sz w:val="22"/>
          </w:rPr>
          <w:t>http://www.hse.gov.uk/managing/</w:t>
        </w:r>
      </w:hyperlink>
    </w:p>
    <w:p w:rsidR="00A461A3" w:rsidRPr="00A461A3" w:rsidRDefault="00A461A3" w:rsidP="00A461A3">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A461A3">
        <w:rPr>
          <w:rStyle w:val="Emphasis"/>
          <w:i w:val="0"/>
          <w:sz w:val="22"/>
        </w:rPr>
        <w:t>HSE guidance on r</w:t>
      </w:r>
      <w:r w:rsidR="00043AB5" w:rsidRPr="00A461A3">
        <w:rPr>
          <w:rStyle w:val="Emphasis"/>
          <w:i w:val="0"/>
          <w:sz w:val="22"/>
        </w:rPr>
        <w:t xml:space="preserve">isk assessment </w:t>
      </w:r>
      <w:hyperlink r:id="rId21" w:history="1">
        <w:r w:rsidRPr="008A26E0">
          <w:rPr>
            <w:rStyle w:val="Hyperlink"/>
            <w:sz w:val="22"/>
          </w:rPr>
          <w:t>http://www.hse.gov.uk/risk/index.htm</w:t>
        </w:r>
      </w:hyperlink>
      <w:r>
        <w:rPr>
          <w:rStyle w:val="Emphasis"/>
          <w:i w:val="0"/>
          <w:sz w:val="22"/>
        </w:rPr>
        <w:tab/>
      </w:r>
    </w:p>
    <w:p w:rsidR="00043AB5" w:rsidRPr="00A461A3" w:rsidRDefault="00A461A3" w:rsidP="00A461A3">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HSE guidance on s</w:t>
      </w:r>
      <w:r w:rsidR="00043AB5" w:rsidRPr="00A461A3">
        <w:rPr>
          <w:rStyle w:val="Emphasis"/>
          <w:i w:val="0"/>
          <w:sz w:val="22"/>
        </w:rPr>
        <w:t xml:space="preserve">election of gloves </w:t>
      </w:r>
      <w:hyperlink r:id="rId22" w:history="1">
        <w:r w:rsidRPr="008A26E0">
          <w:rPr>
            <w:rStyle w:val="Hyperlink"/>
            <w:sz w:val="22"/>
          </w:rPr>
          <w:t>http://www.hse.gov.uk/skin/employ/gloves.htm</w:t>
        </w:r>
      </w:hyperlink>
      <w:r>
        <w:rPr>
          <w:rStyle w:val="Emphasis"/>
          <w:i w:val="0"/>
          <w:sz w:val="22"/>
        </w:rPr>
        <w:tab/>
      </w:r>
    </w:p>
    <w:p w:rsidR="00A461A3" w:rsidRPr="00A461A3" w:rsidRDefault="003D3AB6" w:rsidP="00A461A3">
      <w:pPr>
        <w:pStyle w:val="ListParagraph"/>
        <w:numPr>
          <w:ilvl w:val="0"/>
          <w:numId w:val="16"/>
        </w:numPr>
        <w:rPr>
          <w:rStyle w:val="Emphasis"/>
          <w:rFonts w:eastAsiaTheme="majorEastAsia" w:cs="Arial"/>
          <w:bCs/>
          <w:i w:val="0"/>
          <w:color w:val="365F91" w:themeColor="accent1" w:themeShade="BF"/>
          <w:sz w:val="22"/>
          <w:szCs w:val="28"/>
        </w:rPr>
      </w:pPr>
      <w:r>
        <w:rPr>
          <w:rStyle w:val="Emphasis"/>
          <w:rFonts w:eastAsiaTheme="majorEastAsia" w:cs="Arial"/>
          <w:bCs/>
          <w:i w:val="0"/>
          <w:sz w:val="22"/>
          <w:szCs w:val="28"/>
        </w:rPr>
        <w:t xml:space="preserve">Department of Health guidance </w:t>
      </w:r>
      <w:r w:rsidR="00A461A3" w:rsidRPr="00A461A3">
        <w:rPr>
          <w:rStyle w:val="Emphasis"/>
          <w:rFonts w:eastAsiaTheme="majorEastAsia" w:cs="Arial"/>
          <w:bCs/>
          <w:i w:val="0"/>
          <w:sz w:val="22"/>
          <w:szCs w:val="28"/>
        </w:rPr>
        <w:t>Management</w:t>
      </w:r>
      <w:r w:rsidR="00A461A3">
        <w:rPr>
          <w:rStyle w:val="Emphasis"/>
          <w:rFonts w:eastAsiaTheme="majorEastAsia" w:cs="Arial"/>
          <w:bCs/>
          <w:i w:val="0"/>
          <w:sz w:val="22"/>
          <w:szCs w:val="28"/>
        </w:rPr>
        <w:t xml:space="preserve"> and disposal of healthcare waste </w:t>
      </w:r>
      <w:hyperlink r:id="rId23" w:history="1">
        <w:r w:rsidR="00A461A3" w:rsidRPr="008A26E0">
          <w:rPr>
            <w:rStyle w:val="Hyperlink"/>
            <w:rFonts w:eastAsiaTheme="majorEastAsia" w:cs="Arial"/>
            <w:bCs/>
            <w:sz w:val="22"/>
            <w:szCs w:val="28"/>
          </w:rPr>
          <w:t>https://www.gov.uk/government/publications/guidance-on-the-safe-management-of-healthcare-waste</w:t>
        </w:r>
      </w:hyperlink>
      <w:r w:rsidR="00A461A3">
        <w:rPr>
          <w:rStyle w:val="Emphasis"/>
          <w:rFonts w:eastAsiaTheme="majorEastAsia" w:cs="Arial"/>
          <w:bCs/>
          <w:i w:val="0"/>
          <w:sz w:val="22"/>
          <w:szCs w:val="28"/>
        </w:rPr>
        <w:tab/>
      </w:r>
    </w:p>
    <w:p w:rsidR="003D3AB6" w:rsidRPr="003D3AB6" w:rsidRDefault="00043AB5" w:rsidP="003D3AB6">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General Medical Council guidance on patient confidentiality after death</w:t>
      </w:r>
      <w:r w:rsidR="00A461A3">
        <w:rPr>
          <w:rStyle w:val="Emphasis"/>
          <w:i w:val="0"/>
          <w:sz w:val="22"/>
        </w:rPr>
        <w:t xml:space="preserve"> </w:t>
      </w:r>
      <w:hyperlink r:id="rId24" w:history="1">
        <w:r w:rsidR="003D3AB6" w:rsidRPr="008A26E0">
          <w:rPr>
            <w:rStyle w:val="Hyperlink"/>
            <w:sz w:val="22"/>
          </w:rPr>
          <w:t>http://www.gmcuk.org/guidance/ethical_guidance/confidentiality_70_72_disclosure_after_patient_death.asp</w:t>
        </w:r>
      </w:hyperlink>
    </w:p>
    <w:p w:rsidR="00043AB5" w:rsidRPr="00043AB5" w:rsidRDefault="003D3AB6" w:rsidP="003D3AB6">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3D3AB6">
        <w:rPr>
          <w:rStyle w:val="Emphasis"/>
          <w:i w:val="0"/>
          <w:sz w:val="22"/>
        </w:rPr>
        <w:t xml:space="preserve">Medicines and Healthcare Products Regulatory Authority guidance on safe removal of implantable defibrillators </w:t>
      </w:r>
      <w:hyperlink r:id="rId25" w:history="1">
        <w:r w:rsidRPr="008A26E0">
          <w:rPr>
            <w:rStyle w:val="Hyperlink"/>
            <w:sz w:val="22"/>
          </w:rPr>
          <w:t>https://www.gov.uk/drug-device-alerts/medical-device-alert-implantable-cardioverter-defibrillators-icds-disable-all-high-voltage-shock-therapies-before-you-remove-icd</w:t>
        </w:r>
      </w:hyperlink>
      <w:r>
        <w:rPr>
          <w:rStyle w:val="Emphasis"/>
          <w:i w:val="0"/>
          <w:sz w:val="22"/>
        </w:rPr>
        <w:tab/>
      </w:r>
    </w:p>
    <w:p w:rsidR="00043AB5" w:rsidRPr="00043AB5" w:rsidRDefault="00043AB5" w:rsidP="00F204C2">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i w:val="0"/>
          <w:sz w:val="22"/>
        </w:rPr>
        <w:t>Facilities for mortuary and post mortem room services (England and Wales)</w:t>
      </w:r>
    </w:p>
    <w:p w:rsidR="00043AB5" w:rsidRPr="003D3AB6" w:rsidRDefault="00043AB5" w:rsidP="00F204C2">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Pr>
          <w:rStyle w:val="Emphasis"/>
          <w:rFonts w:eastAsiaTheme="majorEastAsia" w:cs="Arial"/>
          <w:bCs/>
          <w:i w:val="0"/>
          <w:color w:val="000000" w:themeColor="text1"/>
          <w:sz w:val="22"/>
          <w:szCs w:val="28"/>
        </w:rPr>
        <w:t>Facilities for mortuary and post mortem room service (Scotland)</w:t>
      </w:r>
    </w:p>
    <w:p w:rsidR="00043AB5" w:rsidRPr="00B0740F" w:rsidRDefault="003D3AB6" w:rsidP="003D3AB6">
      <w:pPr>
        <w:pStyle w:val="ListParagraph"/>
        <w:numPr>
          <w:ilvl w:val="0"/>
          <w:numId w:val="16"/>
        </w:numPr>
        <w:rPr>
          <w:rStyle w:val="Emphasis"/>
          <w:rFonts w:asciiTheme="majorHAnsi" w:eastAsiaTheme="majorEastAsia" w:hAnsiTheme="majorHAnsi" w:cstheme="majorBidi"/>
          <w:b/>
          <w:bCs/>
          <w:i w:val="0"/>
          <w:color w:val="365F91" w:themeColor="accent1" w:themeShade="BF"/>
          <w:sz w:val="22"/>
          <w:szCs w:val="28"/>
        </w:rPr>
      </w:pPr>
      <w:r w:rsidRPr="003D3AB6">
        <w:rPr>
          <w:rStyle w:val="Emphasis"/>
          <w:rFonts w:eastAsiaTheme="majorEastAsia" w:cs="Arial"/>
          <w:bCs/>
          <w:i w:val="0"/>
          <w:color w:val="000000" w:themeColor="text1"/>
          <w:sz w:val="22"/>
          <w:szCs w:val="28"/>
        </w:rPr>
        <w:t xml:space="preserve">Workplace (Health, Safety and Welfare) Approved Code of Practice </w:t>
      </w:r>
      <w:hyperlink r:id="rId26" w:history="1">
        <w:r w:rsidR="00B0740F" w:rsidRPr="008A26E0">
          <w:rPr>
            <w:rStyle w:val="Hyperlink"/>
            <w:rFonts w:eastAsiaTheme="majorEastAsia" w:cs="Arial"/>
            <w:bCs/>
            <w:sz w:val="22"/>
            <w:szCs w:val="28"/>
          </w:rPr>
          <w:t>http://www.hse.gov.uk/pubns/books/l24.htm</w:t>
        </w:r>
      </w:hyperlink>
    </w:p>
    <w:p w:rsidR="00B0740F" w:rsidRPr="00B0740F" w:rsidRDefault="00B0740F" w:rsidP="00B0740F">
      <w:pPr>
        <w:pStyle w:val="ListParagraph"/>
        <w:numPr>
          <w:ilvl w:val="0"/>
          <w:numId w:val="16"/>
        </w:numPr>
        <w:rPr>
          <w:rStyle w:val="Emphasis"/>
          <w:rFonts w:eastAsiaTheme="majorEastAsia" w:cs="Arial"/>
          <w:bCs/>
          <w:i w:val="0"/>
          <w:sz w:val="22"/>
          <w:szCs w:val="28"/>
        </w:rPr>
      </w:pPr>
      <w:r w:rsidRPr="00B0740F">
        <w:rPr>
          <w:rStyle w:val="Emphasis"/>
          <w:rFonts w:eastAsiaTheme="majorEastAsia" w:cs="Arial"/>
          <w:bCs/>
          <w:i w:val="0"/>
          <w:sz w:val="22"/>
          <w:szCs w:val="28"/>
        </w:rPr>
        <w:t>Advisory Committee on Dangerous Pathogens</w:t>
      </w:r>
      <w:r w:rsidR="001F7DFF">
        <w:rPr>
          <w:rStyle w:val="Emphasis"/>
          <w:rFonts w:eastAsiaTheme="majorEastAsia" w:cs="Arial"/>
          <w:bCs/>
          <w:i w:val="0"/>
          <w:sz w:val="22"/>
          <w:szCs w:val="28"/>
        </w:rPr>
        <w:t xml:space="preserve"> (ACDP)</w:t>
      </w:r>
      <w:r w:rsidRPr="00B0740F">
        <w:rPr>
          <w:rStyle w:val="Emphasis"/>
          <w:rFonts w:eastAsiaTheme="majorEastAsia" w:cs="Arial"/>
          <w:bCs/>
          <w:i w:val="0"/>
          <w:sz w:val="22"/>
          <w:szCs w:val="28"/>
        </w:rPr>
        <w:t xml:space="preserve"> Transmissible Spongiform Encephalopathy (TSE) Subgroup Minimise transmission risk of CJD and vCJD in healthcare settings </w:t>
      </w:r>
      <w:hyperlink r:id="rId27" w:history="1">
        <w:r w:rsidRPr="008A26E0">
          <w:rPr>
            <w:rStyle w:val="Hyperlink"/>
            <w:rFonts w:eastAsiaTheme="majorEastAsia" w:cs="Arial"/>
            <w:bCs/>
            <w:sz w:val="22"/>
            <w:szCs w:val="28"/>
          </w:rPr>
          <w:t>https://www.gov.uk/government/publications/guidance-from-the-acdp-tse-risk-management-subgroup-formerly-tse-working-group</w:t>
        </w:r>
      </w:hyperlink>
      <w:r>
        <w:rPr>
          <w:rStyle w:val="Emphasis"/>
          <w:rFonts w:eastAsiaTheme="majorEastAsia" w:cs="Arial"/>
          <w:bCs/>
          <w:i w:val="0"/>
          <w:sz w:val="22"/>
          <w:szCs w:val="28"/>
        </w:rPr>
        <w:tab/>
      </w:r>
    </w:p>
    <w:p w:rsidR="00B0740F" w:rsidRPr="00B0740F" w:rsidRDefault="00B0740F" w:rsidP="00B0740F">
      <w:pPr>
        <w:pStyle w:val="ListParagraph"/>
        <w:numPr>
          <w:ilvl w:val="0"/>
          <w:numId w:val="16"/>
        </w:numPr>
        <w:rPr>
          <w:rStyle w:val="Emphasis"/>
          <w:rFonts w:eastAsiaTheme="majorEastAsia" w:cs="Arial"/>
          <w:bCs/>
          <w:i w:val="0"/>
          <w:sz w:val="22"/>
          <w:szCs w:val="28"/>
        </w:rPr>
      </w:pPr>
      <w:r w:rsidRPr="00B0740F">
        <w:rPr>
          <w:rStyle w:val="Emphasis"/>
          <w:rFonts w:eastAsiaTheme="majorEastAsia" w:cs="Arial"/>
          <w:bCs/>
          <w:i w:val="0"/>
          <w:sz w:val="22"/>
          <w:szCs w:val="28"/>
        </w:rPr>
        <w:t>Health and Safety (Sharp Instruments in Healthcare) Regulations 2013</w:t>
      </w:r>
      <w:r>
        <w:rPr>
          <w:rStyle w:val="Emphasis"/>
          <w:rFonts w:eastAsiaTheme="majorEastAsia" w:cs="Arial"/>
          <w:bCs/>
          <w:i w:val="0"/>
          <w:sz w:val="22"/>
          <w:szCs w:val="28"/>
        </w:rPr>
        <w:t xml:space="preserve"> </w:t>
      </w:r>
      <w:hyperlink r:id="rId28" w:history="1">
        <w:r w:rsidRPr="008A26E0">
          <w:rPr>
            <w:rStyle w:val="Hyperlink"/>
            <w:rFonts w:eastAsiaTheme="majorEastAsia" w:cs="Arial"/>
            <w:bCs/>
            <w:sz w:val="22"/>
            <w:szCs w:val="28"/>
          </w:rPr>
          <w:t>http://www.legislation.gov.uk/uksi/2013/645/contents/made</w:t>
        </w:r>
      </w:hyperlink>
      <w:r>
        <w:rPr>
          <w:rStyle w:val="Emphasis"/>
          <w:rFonts w:eastAsiaTheme="majorEastAsia" w:cs="Arial"/>
          <w:bCs/>
          <w:i w:val="0"/>
          <w:sz w:val="22"/>
          <w:szCs w:val="28"/>
        </w:rPr>
        <w:tab/>
      </w:r>
    </w:p>
    <w:p w:rsidR="00043AB5" w:rsidRPr="00B0740F" w:rsidRDefault="00043AB5" w:rsidP="003D3AB6">
      <w:pPr>
        <w:pStyle w:val="ListParagraph"/>
        <w:numPr>
          <w:ilvl w:val="0"/>
          <w:numId w:val="16"/>
        </w:numPr>
        <w:rPr>
          <w:rStyle w:val="Emphasis"/>
          <w:rFonts w:eastAsiaTheme="majorEastAsia" w:cs="Arial"/>
          <w:bCs/>
          <w:i w:val="0"/>
          <w:color w:val="000000" w:themeColor="text1"/>
          <w:sz w:val="22"/>
          <w:szCs w:val="28"/>
        </w:rPr>
      </w:pPr>
      <w:r w:rsidRPr="00B0740F">
        <w:rPr>
          <w:rStyle w:val="Emphasis"/>
          <w:rFonts w:eastAsiaTheme="majorEastAsia" w:cs="Arial"/>
          <w:bCs/>
          <w:i w:val="0"/>
          <w:color w:val="000000" w:themeColor="text1"/>
          <w:sz w:val="22"/>
          <w:szCs w:val="28"/>
        </w:rPr>
        <w:t xml:space="preserve">Health and Safety (Sharp Instruments in Healthcare) Regulations 2013: Guidance for employers and employees </w:t>
      </w:r>
      <w:hyperlink r:id="rId29" w:history="1">
        <w:r w:rsidRPr="00B0740F">
          <w:rPr>
            <w:rStyle w:val="Hyperlink"/>
            <w:rFonts w:eastAsiaTheme="majorEastAsia" w:cs="Arial"/>
            <w:bCs/>
            <w:sz w:val="22"/>
            <w:szCs w:val="28"/>
          </w:rPr>
          <w:t>http://www.hse.gov.uk/pubns/hsis7.pdf</w:t>
        </w:r>
      </w:hyperlink>
    </w:p>
    <w:p w:rsidR="00043AB5" w:rsidRDefault="00043AB5" w:rsidP="00B0740F">
      <w:pPr>
        <w:pStyle w:val="ListParagraph"/>
        <w:numPr>
          <w:ilvl w:val="0"/>
          <w:numId w:val="16"/>
        </w:numPr>
        <w:rPr>
          <w:rStyle w:val="Emphasis"/>
          <w:rFonts w:eastAsiaTheme="majorEastAsia" w:cs="Arial"/>
          <w:bCs/>
          <w:i w:val="0"/>
          <w:color w:val="000000" w:themeColor="text1"/>
          <w:sz w:val="22"/>
          <w:szCs w:val="28"/>
        </w:rPr>
      </w:pPr>
      <w:r w:rsidRPr="00043AB5">
        <w:rPr>
          <w:rStyle w:val="Emphasis"/>
          <w:rFonts w:eastAsiaTheme="majorEastAsia" w:cs="Arial"/>
          <w:bCs/>
          <w:i w:val="0"/>
          <w:color w:val="000000" w:themeColor="text1"/>
          <w:sz w:val="22"/>
          <w:szCs w:val="28"/>
        </w:rPr>
        <w:t xml:space="preserve">Respiratory protective equipment at work:  A practical guide </w:t>
      </w:r>
      <w:hyperlink r:id="rId30" w:history="1">
        <w:r w:rsidR="00B0740F" w:rsidRPr="00B0740F">
          <w:rPr>
            <w:rStyle w:val="Hyperlink"/>
            <w:sz w:val="22"/>
          </w:rPr>
          <w:t>http://www.hse.gov.uk/pubns/books/hsg53.htm</w:t>
        </w:r>
      </w:hyperlink>
      <w:r w:rsidR="00B0740F">
        <w:tab/>
      </w:r>
      <w:r>
        <w:rPr>
          <w:rStyle w:val="Emphasis"/>
          <w:rFonts w:eastAsiaTheme="majorEastAsia" w:cs="Arial"/>
          <w:bCs/>
          <w:i w:val="0"/>
          <w:color w:val="000000" w:themeColor="text1"/>
          <w:sz w:val="22"/>
          <w:szCs w:val="28"/>
        </w:rPr>
        <w:tab/>
      </w:r>
    </w:p>
    <w:p w:rsidR="00043AB5" w:rsidRDefault="001F7DFF" w:rsidP="001F7DFF">
      <w:pPr>
        <w:pStyle w:val="ListParagraph"/>
        <w:numPr>
          <w:ilvl w:val="0"/>
          <w:numId w:val="16"/>
        </w:numPr>
        <w:rPr>
          <w:rStyle w:val="Emphasis"/>
          <w:rFonts w:eastAsiaTheme="majorEastAsia" w:cs="Arial"/>
          <w:bCs/>
          <w:i w:val="0"/>
          <w:color w:val="000000" w:themeColor="text1"/>
          <w:sz w:val="22"/>
          <w:szCs w:val="28"/>
        </w:rPr>
      </w:pPr>
      <w:r>
        <w:rPr>
          <w:rStyle w:val="Emphasis"/>
          <w:rFonts w:eastAsiaTheme="majorEastAsia" w:cs="Arial"/>
          <w:bCs/>
          <w:i w:val="0"/>
          <w:color w:val="000000" w:themeColor="text1"/>
          <w:sz w:val="22"/>
          <w:szCs w:val="28"/>
        </w:rPr>
        <w:t>ACDP</w:t>
      </w:r>
      <w:r w:rsidR="00043AB5" w:rsidRPr="00043AB5">
        <w:rPr>
          <w:rStyle w:val="Emphasis"/>
          <w:rFonts w:eastAsiaTheme="majorEastAsia" w:cs="Arial"/>
          <w:bCs/>
          <w:i w:val="0"/>
          <w:color w:val="000000" w:themeColor="text1"/>
          <w:sz w:val="22"/>
          <w:szCs w:val="28"/>
        </w:rPr>
        <w:t xml:space="preserve"> Management of Hazard Group 4 viral haemorrhagic fevers and similar human infectious diseases of high consequence</w:t>
      </w:r>
      <w:r>
        <w:rPr>
          <w:rStyle w:val="Emphasis"/>
          <w:rFonts w:eastAsiaTheme="majorEastAsia" w:cs="Arial"/>
          <w:bCs/>
          <w:i w:val="0"/>
          <w:color w:val="000000" w:themeColor="text1"/>
          <w:sz w:val="22"/>
          <w:szCs w:val="28"/>
        </w:rPr>
        <w:t xml:space="preserve"> </w:t>
      </w:r>
      <w:hyperlink r:id="rId31" w:history="1">
        <w:r w:rsidRPr="008A26E0">
          <w:rPr>
            <w:rStyle w:val="Hyperlink"/>
            <w:rFonts w:eastAsiaTheme="majorEastAsia" w:cs="Arial"/>
            <w:bCs/>
            <w:sz w:val="22"/>
            <w:szCs w:val="28"/>
          </w:rPr>
          <w:t>https://www.gov.uk/government/publications/viral-haemorrhagic-fever-algorithm-and-guidance-on-management-of-patients</w:t>
        </w:r>
      </w:hyperlink>
      <w:r>
        <w:rPr>
          <w:rStyle w:val="Emphasis"/>
          <w:rFonts w:eastAsiaTheme="majorEastAsia" w:cs="Arial"/>
          <w:bCs/>
          <w:i w:val="0"/>
          <w:color w:val="000000" w:themeColor="text1"/>
          <w:sz w:val="22"/>
          <w:szCs w:val="28"/>
        </w:rPr>
        <w:tab/>
      </w:r>
    </w:p>
    <w:p w:rsidR="00043AB5" w:rsidRDefault="00043AB5" w:rsidP="00F204C2">
      <w:pPr>
        <w:pStyle w:val="ListParagraph"/>
        <w:numPr>
          <w:ilvl w:val="0"/>
          <w:numId w:val="16"/>
        </w:numPr>
        <w:rPr>
          <w:rStyle w:val="Emphasis"/>
          <w:rFonts w:eastAsiaTheme="majorEastAsia" w:cs="Arial"/>
          <w:bCs/>
          <w:i w:val="0"/>
          <w:color w:val="000000" w:themeColor="text1"/>
          <w:sz w:val="22"/>
          <w:szCs w:val="28"/>
        </w:rPr>
      </w:pPr>
      <w:r w:rsidRPr="00043AB5">
        <w:rPr>
          <w:rStyle w:val="Emphasis"/>
          <w:rFonts w:eastAsiaTheme="majorEastAsia" w:cs="Arial"/>
          <w:bCs/>
          <w:i w:val="0"/>
          <w:color w:val="000000" w:themeColor="text1"/>
          <w:sz w:val="22"/>
          <w:szCs w:val="28"/>
        </w:rPr>
        <w:t xml:space="preserve">ACDP guidance Biological Agents: Managing the risks in laboratories and healthcare premises </w:t>
      </w:r>
      <w:hyperlink r:id="rId32" w:history="1">
        <w:r w:rsidRPr="00C2110D">
          <w:rPr>
            <w:rStyle w:val="Hyperlink"/>
            <w:rFonts w:eastAsiaTheme="majorEastAsia" w:cs="Arial"/>
            <w:bCs/>
            <w:sz w:val="22"/>
            <w:szCs w:val="28"/>
          </w:rPr>
          <w:t>http://www.hse.gov.uk/biosafety/biologagents.pdf</w:t>
        </w:r>
      </w:hyperlink>
      <w:r>
        <w:rPr>
          <w:rStyle w:val="Emphasis"/>
          <w:rFonts w:eastAsiaTheme="majorEastAsia" w:cs="Arial"/>
          <w:bCs/>
          <w:i w:val="0"/>
          <w:color w:val="000000" w:themeColor="text1"/>
          <w:sz w:val="22"/>
          <w:szCs w:val="28"/>
        </w:rPr>
        <w:tab/>
      </w:r>
      <w:r w:rsidR="004B492D">
        <w:rPr>
          <w:rStyle w:val="Emphasis"/>
          <w:rFonts w:eastAsiaTheme="majorEastAsia" w:cs="Arial"/>
          <w:bCs/>
          <w:i w:val="0"/>
          <w:color w:val="000000" w:themeColor="text1"/>
          <w:sz w:val="22"/>
          <w:szCs w:val="28"/>
        </w:rPr>
        <w:tab/>
      </w:r>
    </w:p>
    <w:p w:rsidR="00A368AD" w:rsidRDefault="00A368AD" w:rsidP="00A368AD">
      <w:pPr>
        <w:pStyle w:val="ListParagraph"/>
        <w:numPr>
          <w:ilvl w:val="0"/>
          <w:numId w:val="16"/>
        </w:numPr>
        <w:rPr>
          <w:rStyle w:val="Emphasis"/>
          <w:rFonts w:eastAsiaTheme="majorEastAsia" w:cs="Arial"/>
          <w:bCs/>
          <w:i w:val="0"/>
          <w:color w:val="000000" w:themeColor="text1"/>
          <w:sz w:val="22"/>
          <w:szCs w:val="28"/>
        </w:rPr>
      </w:pPr>
      <w:r w:rsidRPr="00A368AD">
        <w:rPr>
          <w:rStyle w:val="Emphasis"/>
          <w:rFonts w:eastAsiaTheme="majorEastAsia" w:cs="Arial"/>
          <w:bCs/>
          <w:i w:val="0"/>
          <w:color w:val="000000" w:themeColor="text1"/>
          <w:sz w:val="22"/>
          <w:szCs w:val="28"/>
        </w:rPr>
        <w:t xml:space="preserve">Public Health England immunisation against infectious diseases </w:t>
      </w:r>
      <w:hyperlink r:id="rId33" w:history="1">
        <w:r w:rsidRPr="008A26E0">
          <w:rPr>
            <w:rStyle w:val="Hyperlink"/>
            <w:rFonts w:eastAsiaTheme="majorEastAsia" w:cs="Arial"/>
            <w:bCs/>
            <w:sz w:val="22"/>
            <w:szCs w:val="28"/>
          </w:rPr>
          <w:t>https://www.gov.uk/government/collections/immunisation-against-infectious-disease-the-green-book</w:t>
        </w:r>
      </w:hyperlink>
      <w:r>
        <w:rPr>
          <w:rStyle w:val="Emphasis"/>
          <w:rFonts w:eastAsiaTheme="majorEastAsia" w:cs="Arial"/>
          <w:bCs/>
          <w:i w:val="0"/>
          <w:color w:val="000000" w:themeColor="text1"/>
          <w:sz w:val="22"/>
          <w:szCs w:val="28"/>
        </w:rPr>
        <w:tab/>
      </w:r>
    </w:p>
    <w:p w:rsidR="00A368AD" w:rsidRDefault="00A368AD" w:rsidP="00A368AD">
      <w:pPr>
        <w:pStyle w:val="ListParagraph"/>
        <w:numPr>
          <w:ilvl w:val="0"/>
          <w:numId w:val="16"/>
        </w:numPr>
        <w:rPr>
          <w:rStyle w:val="Emphasis"/>
          <w:rFonts w:eastAsiaTheme="majorEastAsia" w:cs="Arial"/>
          <w:bCs/>
          <w:i w:val="0"/>
          <w:color w:val="000000" w:themeColor="text1"/>
          <w:sz w:val="22"/>
          <w:szCs w:val="28"/>
        </w:rPr>
      </w:pPr>
      <w:r>
        <w:rPr>
          <w:rStyle w:val="Emphasis"/>
          <w:rFonts w:eastAsiaTheme="majorEastAsia" w:cs="Arial"/>
          <w:bCs/>
          <w:i w:val="0"/>
          <w:color w:val="000000" w:themeColor="text1"/>
          <w:sz w:val="22"/>
          <w:szCs w:val="28"/>
        </w:rPr>
        <w:t xml:space="preserve">HSE guidance on health surveillance </w:t>
      </w:r>
      <w:hyperlink r:id="rId34" w:history="1">
        <w:r w:rsidRPr="008A26E0">
          <w:rPr>
            <w:rStyle w:val="Hyperlink"/>
            <w:rFonts w:eastAsiaTheme="majorEastAsia" w:cs="Arial"/>
            <w:bCs/>
            <w:sz w:val="22"/>
            <w:szCs w:val="28"/>
          </w:rPr>
          <w:t>http://www.hse.gov.uk/health-surveillance/index.htm</w:t>
        </w:r>
      </w:hyperlink>
      <w:r>
        <w:rPr>
          <w:rStyle w:val="Emphasis"/>
          <w:rFonts w:eastAsiaTheme="majorEastAsia" w:cs="Arial"/>
          <w:bCs/>
          <w:i w:val="0"/>
          <w:color w:val="000000" w:themeColor="text1"/>
          <w:sz w:val="22"/>
          <w:szCs w:val="28"/>
        </w:rPr>
        <w:tab/>
      </w:r>
    </w:p>
    <w:p w:rsidR="003C5284" w:rsidRPr="00B36925" w:rsidRDefault="00A146CA" w:rsidP="0069482E">
      <w:pPr>
        <w:pStyle w:val="ListParagraph"/>
        <w:numPr>
          <w:ilvl w:val="0"/>
          <w:numId w:val="16"/>
        </w:numPr>
        <w:rPr>
          <w:rStyle w:val="Emphasis"/>
          <w:i w:val="0"/>
          <w:iCs w:val="0"/>
          <w:sz w:val="22"/>
          <w:szCs w:val="22"/>
        </w:rPr>
      </w:pPr>
      <w:r w:rsidRPr="0069482E">
        <w:rPr>
          <w:rStyle w:val="Emphasis"/>
          <w:i w:val="0"/>
          <w:sz w:val="22"/>
        </w:rPr>
        <w:t>The Reporting of Injuries, Diseases and Dangerous Occurrences Regulations 2013</w:t>
      </w:r>
      <w:r w:rsidR="0069482E">
        <w:rPr>
          <w:rStyle w:val="Emphasis"/>
          <w:i w:val="0"/>
          <w:sz w:val="22"/>
        </w:rPr>
        <w:t xml:space="preserve"> </w:t>
      </w:r>
      <w:hyperlink r:id="rId35" w:history="1">
        <w:r w:rsidR="0069482E" w:rsidRPr="00194B54">
          <w:rPr>
            <w:rStyle w:val="Hyperlink"/>
            <w:sz w:val="22"/>
          </w:rPr>
          <w:t>http://www.legislation.gov.uk/uksi/2013/1471/made</w:t>
        </w:r>
      </w:hyperlink>
      <w:r w:rsidR="0069482E">
        <w:rPr>
          <w:rStyle w:val="Emphasis"/>
          <w:i w:val="0"/>
          <w:sz w:val="22"/>
        </w:rPr>
        <w:tab/>
      </w:r>
    </w:p>
    <w:p w:rsidR="00B36925" w:rsidRDefault="00B36925" w:rsidP="00B36925">
      <w:pPr>
        <w:pStyle w:val="ListParagraph"/>
        <w:ind w:left="360"/>
        <w:rPr>
          <w:rStyle w:val="Emphasis"/>
          <w:i w:val="0"/>
          <w:sz w:val="22"/>
        </w:rPr>
      </w:pPr>
    </w:p>
    <w:p w:rsidR="00B36925" w:rsidRDefault="00B36925" w:rsidP="00B36925">
      <w:pPr>
        <w:pStyle w:val="Heading1"/>
        <w:rPr>
          <w:rStyle w:val="Emphasis"/>
          <w:i w:val="0"/>
        </w:rPr>
      </w:pPr>
      <w:r w:rsidRPr="00B36925">
        <w:rPr>
          <w:rStyle w:val="Emphasis"/>
          <w:i w:val="0"/>
        </w:rPr>
        <w:lastRenderedPageBreak/>
        <w:t>Acknowledgements</w:t>
      </w:r>
    </w:p>
    <w:p w:rsidR="00B36925" w:rsidRDefault="00B36925" w:rsidP="00B36925"/>
    <w:p w:rsidR="00B36925" w:rsidRPr="00B36925" w:rsidRDefault="00B36925" w:rsidP="00B36925">
      <w:pPr>
        <w:rPr>
          <w:sz w:val="22"/>
        </w:rPr>
      </w:pPr>
      <w:r w:rsidRPr="00B36925">
        <w:rPr>
          <w:sz w:val="22"/>
        </w:rPr>
        <w:t>This will include a reference to all those who have been involved and contributed to the guidance review.</w:t>
      </w:r>
    </w:p>
    <w:sectPr w:rsidR="00B36925" w:rsidRPr="00B36925" w:rsidSect="00FE5FA2">
      <w:footerReference w:type="default" r:id="rId36"/>
      <w:pgSz w:w="11906" w:h="16838"/>
      <w:pgMar w:top="1440" w:right="1800" w:bottom="1440" w:left="180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Name" w:date="2015-10-07T08:36:00Z" w:initials="LB">
    <w:p w:rsidR="00FF16DB" w:rsidRDefault="00FF16DB">
      <w:pPr>
        <w:pStyle w:val="CommentText"/>
      </w:pPr>
      <w:r>
        <w:rPr>
          <w:rStyle w:val="CommentReference"/>
        </w:rPr>
        <w:annotationRef/>
      </w:r>
      <w:r>
        <w:t xml:space="preserve">Insert chain of infection diagram from page 5 of </w:t>
      </w:r>
      <w:hyperlink r:id="rId1" w:history="1">
        <w:r w:rsidRPr="00701E7F">
          <w:rPr>
            <w:rStyle w:val="Hyperlink"/>
          </w:rPr>
          <w:t>Controlling the risks of infection at work from human remains</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DB" w:rsidRDefault="00FF16DB" w:rsidP="00136A86">
      <w:r>
        <w:separator/>
      </w:r>
    </w:p>
  </w:endnote>
  <w:endnote w:type="continuationSeparator" w:id="0">
    <w:p w:rsidR="00FF16DB" w:rsidRDefault="00FF16DB" w:rsidP="0013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Condensed">
    <w:altName w:val="Arial Unicode MS"/>
    <w:panose1 w:val="00000000000000000000"/>
    <w:charset w:val="80"/>
    <w:family w:val="swiss"/>
    <w:notTrueType/>
    <w:pitch w:val="default"/>
    <w:sig w:usb0="00000001" w:usb1="08070000" w:usb2="00000010" w:usb3="00000000" w:csb0="0002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7715"/>
      <w:docPartObj>
        <w:docPartGallery w:val="Page Numbers (Bottom of Page)"/>
        <w:docPartUnique/>
      </w:docPartObj>
    </w:sdtPr>
    <w:sdtEndPr>
      <w:rPr>
        <w:noProof/>
        <w:sz w:val="22"/>
      </w:rPr>
    </w:sdtEndPr>
    <w:sdtContent>
      <w:p w:rsidR="00FF16DB" w:rsidRPr="00A33DAC" w:rsidRDefault="00FF16DB">
        <w:pPr>
          <w:pStyle w:val="Footer"/>
          <w:jc w:val="right"/>
          <w:rPr>
            <w:sz w:val="22"/>
          </w:rPr>
        </w:pPr>
        <w:r w:rsidRPr="00A33DAC">
          <w:rPr>
            <w:sz w:val="22"/>
          </w:rPr>
          <w:fldChar w:fldCharType="begin"/>
        </w:r>
        <w:r w:rsidRPr="00A33DAC">
          <w:rPr>
            <w:sz w:val="22"/>
          </w:rPr>
          <w:instrText xml:space="preserve"> PAGE   \* MERGEFORMAT </w:instrText>
        </w:r>
        <w:r w:rsidRPr="00A33DAC">
          <w:rPr>
            <w:sz w:val="22"/>
          </w:rPr>
          <w:fldChar w:fldCharType="separate"/>
        </w:r>
        <w:r w:rsidR="00DD748A">
          <w:rPr>
            <w:noProof/>
            <w:sz w:val="22"/>
          </w:rPr>
          <w:t>54</w:t>
        </w:r>
        <w:r w:rsidRPr="00A33DAC">
          <w:rPr>
            <w:noProof/>
            <w:sz w:val="22"/>
          </w:rPr>
          <w:fldChar w:fldCharType="end"/>
        </w:r>
      </w:p>
    </w:sdtContent>
  </w:sdt>
  <w:p w:rsidR="00FF16DB" w:rsidRDefault="00FF1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DB" w:rsidRDefault="00FF16DB" w:rsidP="00136A86">
      <w:r>
        <w:separator/>
      </w:r>
    </w:p>
  </w:footnote>
  <w:footnote w:type="continuationSeparator" w:id="0">
    <w:p w:rsidR="00FF16DB" w:rsidRDefault="00FF16DB" w:rsidP="00136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ED"/>
    <w:multiLevelType w:val="hybridMultilevel"/>
    <w:tmpl w:val="50DC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56955"/>
    <w:multiLevelType w:val="hybridMultilevel"/>
    <w:tmpl w:val="475627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34186"/>
    <w:multiLevelType w:val="hybridMultilevel"/>
    <w:tmpl w:val="F962C2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EF2077"/>
    <w:multiLevelType w:val="hybridMultilevel"/>
    <w:tmpl w:val="7608AA6A"/>
    <w:lvl w:ilvl="0" w:tplc="08090017">
      <w:start w:val="1"/>
      <w:numFmt w:val="lowerLetter"/>
      <w:lvlText w:val="%1)"/>
      <w:lvlJc w:val="left"/>
      <w:pPr>
        <w:tabs>
          <w:tab w:val="num" w:pos="364"/>
        </w:tabs>
        <w:ind w:left="364" w:hanging="284"/>
      </w:pPr>
      <w:rPr>
        <w:rFonts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
    <w:nsid w:val="11A64C44"/>
    <w:multiLevelType w:val="hybridMultilevel"/>
    <w:tmpl w:val="13F86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1E2AF4"/>
    <w:multiLevelType w:val="hybridMultilevel"/>
    <w:tmpl w:val="FE4C3BC0"/>
    <w:lvl w:ilvl="0" w:tplc="08090017">
      <w:start w:val="1"/>
      <w:numFmt w:val="lowerLetter"/>
      <w:lvlText w:val="%1)"/>
      <w:lvlJc w:val="left"/>
      <w:pPr>
        <w:tabs>
          <w:tab w:val="num" w:pos="644"/>
        </w:tabs>
        <w:ind w:left="644" w:hanging="284"/>
      </w:pPr>
      <w:rPr>
        <w:rFont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6D21B0D"/>
    <w:multiLevelType w:val="hybridMultilevel"/>
    <w:tmpl w:val="19288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FA0630"/>
    <w:multiLevelType w:val="hybridMultilevel"/>
    <w:tmpl w:val="103C0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85351D9"/>
    <w:multiLevelType w:val="hybridMultilevel"/>
    <w:tmpl w:val="7124C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DE61C3"/>
    <w:multiLevelType w:val="hybridMultilevel"/>
    <w:tmpl w:val="09649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BC070B"/>
    <w:multiLevelType w:val="hybridMultilevel"/>
    <w:tmpl w:val="E8D4CF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CFB00EE"/>
    <w:multiLevelType w:val="hybridMultilevel"/>
    <w:tmpl w:val="9F2CD4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E709F4"/>
    <w:multiLevelType w:val="hybridMultilevel"/>
    <w:tmpl w:val="F0D0DABA"/>
    <w:lvl w:ilvl="0" w:tplc="08090001">
      <w:start w:val="1"/>
      <w:numFmt w:val="bullet"/>
      <w:lvlText w:val=""/>
      <w:lvlJc w:val="left"/>
      <w:pPr>
        <w:ind w:left="1080" w:hanging="360"/>
      </w:pPr>
      <w:rPr>
        <w:rFonts w:ascii="Symbol" w:hAnsi="Symbol" w:hint="default"/>
      </w:rPr>
    </w:lvl>
    <w:lvl w:ilvl="1" w:tplc="0488326A">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0DF451B"/>
    <w:multiLevelType w:val="hybridMultilevel"/>
    <w:tmpl w:val="CA8AB63C"/>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0F62CD"/>
    <w:multiLevelType w:val="hybridMultilevel"/>
    <w:tmpl w:val="51F810F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531E03"/>
    <w:multiLevelType w:val="hybridMultilevel"/>
    <w:tmpl w:val="33D83CA6"/>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09423D"/>
    <w:multiLevelType w:val="hybridMultilevel"/>
    <w:tmpl w:val="D730D396"/>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6106B3"/>
    <w:multiLevelType w:val="hybridMultilevel"/>
    <w:tmpl w:val="7090B2A4"/>
    <w:lvl w:ilvl="0" w:tplc="08090017">
      <w:start w:val="1"/>
      <w:numFmt w:val="lowerLetter"/>
      <w:lvlText w:val="%1)"/>
      <w:lvlJc w:val="left"/>
      <w:pPr>
        <w:ind w:left="360" w:hanging="360"/>
      </w:pPr>
    </w:lvl>
    <w:lvl w:ilvl="1" w:tplc="0488326A">
      <w:numFmt w:val="bullet"/>
      <w:lvlText w:val="•"/>
      <w:lvlJc w:val="left"/>
      <w:pPr>
        <w:ind w:left="1800" w:hanging="72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D53D6C"/>
    <w:multiLevelType w:val="hybridMultilevel"/>
    <w:tmpl w:val="52D2D5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4E34A22"/>
    <w:multiLevelType w:val="hybridMultilevel"/>
    <w:tmpl w:val="9C82CA0A"/>
    <w:lvl w:ilvl="0" w:tplc="08090017">
      <w:start w:val="1"/>
      <w:numFmt w:val="lowerLetter"/>
      <w:lvlText w:val="%1)"/>
      <w:lvlJc w:val="left"/>
      <w:pPr>
        <w:ind w:left="720" w:hanging="360"/>
      </w:pPr>
    </w:lvl>
    <w:lvl w:ilvl="1" w:tplc="0488326A">
      <w:numFmt w:val="bullet"/>
      <w:lvlText w:val="•"/>
      <w:lvlJc w:val="left"/>
      <w:pPr>
        <w:ind w:left="2160" w:hanging="720"/>
      </w:pPr>
      <w:rPr>
        <w:rFonts w:ascii="Arial" w:eastAsia="Times New Roman" w:hAnsi="Arial" w:cs="Aria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5950388"/>
    <w:multiLevelType w:val="hybridMultilevel"/>
    <w:tmpl w:val="8BF4B2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2B7C01"/>
    <w:multiLevelType w:val="hybridMultilevel"/>
    <w:tmpl w:val="1440182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A1B7FA2"/>
    <w:multiLevelType w:val="hybridMultilevel"/>
    <w:tmpl w:val="9D5A1B00"/>
    <w:lvl w:ilvl="0" w:tplc="9DDEDF76">
      <w:start w:val="14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B1334D2"/>
    <w:multiLevelType w:val="hybridMultilevel"/>
    <w:tmpl w:val="243450C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AE42C5"/>
    <w:multiLevelType w:val="hybridMultilevel"/>
    <w:tmpl w:val="6B202DE4"/>
    <w:lvl w:ilvl="0" w:tplc="50BA6D16">
      <w:start w:val="14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391FAB"/>
    <w:multiLevelType w:val="hybridMultilevel"/>
    <w:tmpl w:val="24B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274912"/>
    <w:multiLevelType w:val="hybridMultilevel"/>
    <w:tmpl w:val="11E0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DA1882"/>
    <w:multiLevelType w:val="hybridMultilevel"/>
    <w:tmpl w:val="DED2A4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B75AE4"/>
    <w:multiLevelType w:val="hybridMultilevel"/>
    <w:tmpl w:val="45568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1F621E"/>
    <w:multiLevelType w:val="hybridMultilevel"/>
    <w:tmpl w:val="CA6E867A"/>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3532625"/>
    <w:multiLevelType w:val="hybridMultilevel"/>
    <w:tmpl w:val="09903986"/>
    <w:lvl w:ilvl="0" w:tplc="AA2E35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3B97E58"/>
    <w:multiLevelType w:val="hybridMultilevel"/>
    <w:tmpl w:val="84563E30"/>
    <w:lvl w:ilvl="0" w:tplc="0809001B">
      <w:start w:val="1"/>
      <w:numFmt w:val="lowerRoman"/>
      <w:lvlText w:val="%1."/>
      <w:lvlJc w:val="righ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362278DE"/>
    <w:multiLevelType w:val="hybridMultilevel"/>
    <w:tmpl w:val="59E4F80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6E311B"/>
    <w:multiLevelType w:val="hybridMultilevel"/>
    <w:tmpl w:val="15C69870"/>
    <w:lvl w:ilvl="0" w:tplc="08090017">
      <w:start w:val="1"/>
      <w:numFmt w:val="lowerLetter"/>
      <w:lvlText w:val="%1)"/>
      <w:lvlJc w:val="left"/>
      <w:pPr>
        <w:ind w:left="720" w:hanging="360"/>
      </w:pPr>
    </w:lvl>
    <w:lvl w:ilvl="1" w:tplc="0488326A">
      <w:numFmt w:val="bullet"/>
      <w:lvlText w:val="•"/>
      <w:lvlJc w:val="left"/>
      <w:pPr>
        <w:ind w:left="2160" w:hanging="720"/>
      </w:pPr>
      <w:rPr>
        <w:rFonts w:ascii="Arial" w:eastAsia="Times New Roman" w:hAnsi="Arial" w:cs="Aria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3B1C718C"/>
    <w:multiLevelType w:val="hybridMultilevel"/>
    <w:tmpl w:val="942CE1BA"/>
    <w:lvl w:ilvl="0" w:tplc="08090017">
      <w:start w:val="1"/>
      <w:numFmt w:val="lowerLetter"/>
      <w:lvlText w:val="%1)"/>
      <w:lvlJc w:val="left"/>
      <w:pPr>
        <w:ind w:left="720" w:hanging="360"/>
      </w:pPr>
      <w:rPr>
        <w:rFonts w:hint="default"/>
      </w:rPr>
    </w:lvl>
    <w:lvl w:ilvl="1" w:tplc="0488326A">
      <w:numFmt w:val="bullet"/>
      <w:lvlText w:val="•"/>
      <w:lvlJc w:val="left"/>
      <w:pPr>
        <w:ind w:left="459" w:hanging="720"/>
      </w:pPr>
      <w:rPr>
        <w:rFonts w:ascii="Arial" w:eastAsia="Times New Roman" w:hAnsi="Arial" w:cs="Arial" w:hint="default"/>
      </w:rPr>
    </w:lvl>
    <w:lvl w:ilvl="2" w:tplc="0809001B">
      <w:start w:val="1"/>
      <w:numFmt w:val="lowerRoman"/>
      <w:lvlText w:val="%3."/>
      <w:lvlJc w:val="right"/>
      <w:pPr>
        <w:ind w:left="819" w:hanging="180"/>
      </w:pPr>
    </w:lvl>
    <w:lvl w:ilvl="3" w:tplc="0809000F">
      <w:start w:val="1"/>
      <w:numFmt w:val="decimal"/>
      <w:lvlText w:val="%4."/>
      <w:lvlJc w:val="left"/>
      <w:pPr>
        <w:ind w:left="1539" w:hanging="360"/>
      </w:pPr>
    </w:lvl>
    <w:lvl w:ilvl="4" w:tplc="08090019" w:tentative="1">
      <w:start w:val="1"/>
      <w:numFmt w:val="lowerLetter"/>
      <w:lvlText w:val="%5."/>
      <w:lvlJc w:val="left"/>
      <w:pPr>
        <w:ind w:left="2259" w:hanging="360"/>
      </w:pPr>
    </w:lvl>
    <w:lvl w:ilvl="5" w:tplc="0809001B" w:tentative="1">
      <w:start w:val="1"/>
      <w:numFmt w:val="lowerRoman"/>
      <w:lvlText w:val="%6."/>
      <w:lvlJc w:val="right"/>
      <w:pPr>
        <w:ind w:left="2979" w:hanging="180"/>
      </w:pPr>
    </w:lvl>
    <w:lvl w:ilvl="6" w:tplc="0809000F" w:tentative="1">
      <w:start w:val="1"/>
      <w:numFmt w:val="decimal"/>
      <w:lvlText w:val="%7."/>
      <w:lvlJc w:val="left"/>
      <w:pPr>
        <w:ind w:left="3699" w:hanging="360"/>
      </w:pPr>
    </w:lvl>
    <w:lvl w:ilvl="7" w:tplc="08090019" w:tentative="1">
      <w:start w:val="1"/>
      <w:numFmt w:val="lowerLetter"/>
      <w:lvlText w:val="%8."/>
      <w:lvlJc w:val="left"/>
      <w:pPr>
        <w:ind w:left="4419" w:hanging="360"/>
      </w:pPr>
    </w:lvl>
    <w:lvl w:ilvl="8" w:tplc="0809001B" w:tentative="1">
      <w:start w:val="1"/>
      <w:numFmt w:val="lowerRoman"/>
      <w:lvlText w:val="%9."/>
      <w:lvlJc w:val="right"/>
      <w:pPr>
        <w:ind w:left="5139" w:hanging="180"/>
      </w:pPr>
    </w:lvl>
  </w:abstractNum>
  <w:abstractNum w:abstractNumId="35">
    <w:nsid w:val="3D040DBE"/>
    <w:multiLevelType w:val="hybridMultilevel"/>
    <w:tmpl w:val="BF4A32B2"/>
    <w:lvl w:ilvl="0" w:tplc="08090017">
      <w:start w:val="1"/>
      <w:numFmt w:val="lowerLetter"/>
      <w:lvlText w:val="%1)"/>
      <w:lvlJc w:val="left"/>
      <w:pPr>
        <w:ind w:left="720" w:hanging="360"/>
      </w:pPr>
      <w:rPr>
        <w:rFonts w:hint="default"/>
      </w:rPr>
    </w:lvl>
    <w:lvl w:ilvl="1" w:tplc="0488326A">
      <w:numFmt w:val="bullet"/>
      <w:lvlText w:val="•"/>
      <w:lvlJc w:val="left"/>
      <w:pPr>
        <w:ind w:left="459" w:hanging="720"/>
      </w:pPr>
      <w:rPr>
        <w:rFonts w:ascii="Arial" w:eastAsia="Times New Roman" w:hAnsi="Arial" w:cs="Arial" w:hint="default"/>
      </w:rPr>
    </w:lvl>
    <w:lvl w:ilvl="2" w:tplc="0809001B">
      <w:start w:val="1"/>
      <w:numFmt w:val="lowerRoman"/>
      <w:lvlText w:val="%3."/>
      <w:lvlJc w:val="right"/>
      <w:pPr>
        <w:ind w:left="819" w:hanging="180"/>
      </w:pPr>
    </w:lvl>
    <w:lvl w:ilvl="3" w:tplc="0809001B">
      <w:start w:val="1"/>
      <w:numFmt w:val="lowerRoman"/>
      <w:lvlText w:val="%4."/>
      <w:lvlJc w:val="right"/>
      <w:pPr>
        <w:ind w:left="1539" w:hanging="360"/>
      </w:pPr>
    </w:lvl>
    <w:lvl w:ilvl="4" w:tplc="08090019" w:tentative="1">
      <w:start w:val="1"/>
      <w:numFmt w:val="lowerLetter"/>
      <w:lvlText w:val="%5."/>
      <w:lvlJc w:val="left"/>
      <w:pPr>
        <w:ind w:left="2259" w:hanging="360"/>
      </w:pPr>
    </w:lvl>
    <w:lvl w:ilvl="5" w:tplc="0809001B" w:tentative="1">
      <w:start w:val="1"/>
      <w:numFmt w:val="lowerRoman"/>
      <w:lvlText w:val="%6."/>
      <w:lvlJc w:val="right"/>
      <w:pPr>
        <w:ind w:left="2979" w:hanging="180"/>
      </w:pPr>
    </w:lvl>
    <w:lvl w:ilvl="6" w:tplc="0809000F" w:tentative="1">
      <w:start w:val="1"/>
      <w:numFmt w:val="decimal"/>
      <w:lvlText w:val="%7."/>
      <w:lvlJc w:val="left"/>
      <w:pPr>
        <w:ind w:left="3699" w:hanging="360"/>
      </w:pPr>
    </w:lvl>
    <w:lvl w:ilvl="7" w:tplc="08090019" w:tentative="1">
      <w:start w:val="1"/>
      <w:numFmt w:val="lowerLetter"/>
      <w:lvlText w:val="%8."/>
      <w:lvlJc w:val="left"/>
      <w:pPr>
        <w:ind w:left="4419" w:hanging="360"/>
      </w:pPr>
    </w:lvl>
    <w:lvl w:ilvl="8" w:tplc="0809001B" w:tentative="1">
      <w:start w:val="1"/>
      <w:numFmt w:val="lowerRoman"/>
      <w:lvlText w:val="%9."/>
      <w:lvlJc w:val="right"/>
      <w:pPr>
        <w:ind w:left="5139" w:hanging="180"/>
      </w:pPr>
    </w:lvl>
  </w:abstractNum>
  <w:abstractNum w:abstractNumId="36">
    <w:nsid w:val="3F5C6E09"/>
    <w:multiLevelType w:val="hybridMultilevel"/>
    <w:tmpl w:val="4EA0A088"/>
    <w:lvl w:ilvl="0" w:tplc="08090017">
      <w:start w:val="1"/>
      <w:numFmt w:val="lowerLetter"/>
      <w:lvlText w:val="%1)"/>
      <w:lvlJc w:val="left"/>
      <w:pPr>
        <w:tabs>
          <w:tab w:val="num" w:pos="364"/>
        </w:tabs>
        <w:ind w:left="364" w:hanging="284"/>
      </w:pPr>
      <w:rPr>
        <w:rFonts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7">
    <w:nsid w:val="3FA02EF4"/>
    <w:multiLevelType w:val="hybridMultilevel"/>
    <w:tmpl w:val="E55A295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41F46ADD"/>
    <w:multiLevelType w:val="hybridMultilevel"/>
    <w:tmpl w:val="F802135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56D2593"/>
    <w:multiLevelType w:val="hybridMultilevel"/>
    <w:tmpl w:val="636ED122"/>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5A51C14"/>
    <w:multiLevelType w:val="hybridMultilevel"/>
    <w:tmpl w:val="C1B258FC"/>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633445C"/>
    <w:multiLevelType w:val="hybridMultilevel"/>
    <w:tmpl w:val="606C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B1E7ED9"/>
    <w:multiLevelType w:val="hybridMultilevel"/>
    <w:tmpl w:val="269468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94460B"/>
    <w:multiLevelType w:val="hybridMultilevel"/>
    <w:tmpl w:val="8B500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F2A5569"/>
    <w:multiLevelType w:val="hybridMultilevel"/>
    <w:tmpl w:val="BC20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FB17E45"/>
    <w:multiLevelType w:val="hybridMultilevel"/>
    <w:tmpl w:val="EDF8D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0BB58AB"/>
    <w:multiLevelType w:val="hybridMultilevel"/>
    <w:tmpl w:val="C87614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1766047"/>
    <w:multiLevelType w:val="hybridMultilevel"/>
    <w:tmpl w:val="C0BEC1B0"/>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6302DA3"/>
    <w:multiLevelType w:val="hybridMultilevel"/>
    <w:tmpl w:val="C2828A4C"/>
    <w:lvl w:ilvl="0" w:tplc="580E6242">
      <w:start w:val="1"/>
      <w:numFmt w:val="decimal"/>
      <w:lvlText w:val="%1."/>
      <w:lvlJc w:val="left"/>
      <w:pPr>
        <w:ind w:left="360" w:hanging="360"/>
      </w:pPr>
      <w:rPr>
        <w:b w:val="0"/>
      </w:rPr>
    </w:lvl>
    <w:lvl w:ilvl="1" w:tplc="0488326A">
      <w:numFmt w:val="bullet"/>
      <w:lvlText w:val="•"/>
      <w:lvlJc w:val="left"/>
      <w:pPr>
        <w:ind w:left="1800" w:hanging="72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7D72460"/>
    <w:multiLevelType w:val="hybridMultilevel"/>
    <w:tmpl w:val="89BC8F9E"/>
    <w:lvl w:ilvl="0" w:tplc="84C4DDB6">
      <w:start w:val="8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8574459"/>
    <w:multiLevelType w:val="hybridMultilevel"/>
    <w:tmpl w:val="A3E6530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9927F66"/>
    <w:multiLevelType w:val="hybridMultilevel"/>
    <w:tmpl w:val="9D229886"/>
    <w:lvl w:ilvl="0" w:tplc="08090017">
      <w:start w:val="1"/>
      <w:numFmt w:val="lowerLetter"/>
      <w:lvlText w:val="%1)"/>
      <w:lvlJc w:val="left"/>
      <w:pPr>
        <w:ind w:left="1080" w:hanging="360"/>
      </w:pPr>
      <w:rPr>
        <w:rFonts w:hint="default"/>
      </w:rPr>
    </w:lvl>
    <w:lvl w:ilvl="1" w:tplc="0488326A">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5BCD07D7"/>
    <w:multiLevelType w:val="hybridMultilevel"/>
    <w:tmpl w:val="D13A248C"/>
    <w:lvl w:ilvl="0" w:tplc="754A0670">
      <w:start w:val="1"/>
      <w:numFmt w:val="decimal"/>
      <w:lvlText w:val="%1."/>
      <w:lvlJc w:val="left"/>
      <w:pPr>
        <w:ind w:left="360" w:hanging="360"/>
      </w:pPr>
      <w:rPr>
        <w:rFonts w:ascii="Arial" w:hAnsi="Arial" w:cs="Arial"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CCA7439"/>
    <w:multiLevelType w:val="hybridMultilevel"/>
    <w:tmpl w:val="10004554"/>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D6D5600"/>
    <w:multiLevelType w:val="hybridMultilevel"/>
    <w:tmpl w:val="E8FC9FF0"/>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0CC473E"/>
    <w:multiLevelType w:val="hybridMultilevel"/>
    <w:tmpl w:val="CD5030E6"/>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7753BA1"/>
    <w:multiLevelType w:val="hybridMultilevel"/>
    <w:tmpl w:val="BA6C5CD6"/>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69953CCA"/>
    <w:multiLevelType w:val="hybridMultilevel"/>
    <w:tmpl w:val="BE9E66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BA30E4E"/>
    <w:multiLevelType w:val="hybridMultilevel"/>
    <w:tmpl w:val="F014BB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D6C0E9C"/>
    <w:multiLevelType w:val="hybridMultilevel"/>
    <w:tmpl w:val="6BAAD99C"/>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E07500F"/>
    <w:multiLevelType w:val="hybridMultilevel"/>
    <w:tmpl w:val="1F64A018"/>
    <w:lvl w:ilvl="0" w:tplc="08090017">
      <w:start w:val="1"/>
      <w:numFmt w:val="lowerLetter"/>
      <w:lvlText w:val="%1)"/>
      <w:lvlJc w:val="left"/>
      <w:pPr>
        <w:ind w:left="720" w:hanging="360"/>
      </w:pPr>
      <w:rPr>
        <w:rFonts w:hint="default"/>
      </w:rPr>
    </w:lvl>
    <w:lvl w:ilvl="1" w:tplc="0488326A">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E4356F0"/>
    <w:multiLevelType w:val="hybridMultilevel"/>
    <w:tmpl w:val="CED68B3C"/>
    <w:lvl w:ilvl="0" w:tplc="28A0F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0BB78CB"/>
    <w:multiLevelType w:val="hybridMultilevel"/>
    <w:tmpl w:val="90AA5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78D2671B"/>
    <w:multiLevelType w:val="hybridMultilevel"/>
    <w:tmpl w:val="115073B8"/>
    <w:lvl w:ilvl="0" w:tplc="08090017">
      <w:start w:val="1"/>
      <w:numFmt w:val="lowerLetter"/>
      <w:lvlText w:val="%1)"/>
      <w:lvlJc w:val="left"/>
      <w:pPr>
        <w:ind w:left="360" w:hanging="360"/>
      </w:pPr>
      <w:rPr>
        <w:rFonts w:hint="default"/>
      </w:rPr>
    </w:lvl>
    <w:lvl w:ilvl="1" w:tplc="0488326A">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78EF3F23"/>
    <w:multiLevelType w:val="hybridMultilevel"/>
    <w:tmpl w:val="DB46961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7B606A17"/>
    <w:multiLevelType w:val="hybridMultilevel"/>
    <w:tmpl w:val="FC08691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D382578"/>
    <w:multiLevelType w:val="hybridMultilevel"/>
    <w:tmpl w:val="D214D56E"/>
    <w:lvl w:ilvl="0" w:tplc="08090017">
      <w:start w:val="1"/>
      <w:numFmt w:val="lowerLetter"/>
      <w:lvlText w:val="%1)"/>
      <w:lvlJc w:val="left"/>
      <w:pPr>
        <w:ind w:left="720" w:hanging="360"/>
      </w:pPr>
      <w:rPr>
        <w:rFonts w:hint="default"/>
      </w:rPr>
    </w:lvl>
    <w:lvl w:ilvl="1" w:tplc="0488326A">
      <w:numFmt w:val="bullet"/>
      <w:lvlText w:val="•"/>
      <w:lvlJc w:val="left"/>
      <w:pPr>
        <w:ind w:left="2160" w:hanging="720"/>
      </w:pPr>
      <w:rPr>
        <w:rFonts w:ascii="Arial" w:eastAsia="Times New Roman" w:hAnsi="Arial" w:cs="Aria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nsid w:val="7D8C48BB"/>
    <w:multiLevelType w:val="hybridMultilevel"/>
    <w:tmpl w:val="C7A6D7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8"/>
  </w:num>
  <w:num w:numId="2">
    <w:abstractNumId w:val="63"/>
  </w:num>
  <w:num w:numId="3">
    <w:abstractNumId w:val="12"/>
  </w:num>
  <w:num w:numId="4">
    <w:abstractNumId w:val="25"/>
  </w:num>
  <w:num w:numId="5">
    <w:abstractNumId w:val="61"/>
  </w:num>
  <w:num w:numId="6">
    <w:abstractNumId w:val="0"/>
  </w:num>
  <w:num w:numId="7">
    <w:abstractNumId w:val="27"/>
  </w:num>
  <w:num w:numId="8">
    <w:abstractNumId w:val="9"/>
  </w:num>
  <w:num w:numId="9">
    <w:abstractNumId w:val="6"/>
  </w:num>
  <w:num w:numId="10">
    <w:abstractNumId w:val="46"/>
  </w:num>
  <w:num w:numId="11">
    <w:abstractNumId w:val="7"/>
  </w:num>
  <w:num w:numId="12">
    <w:abstractNumId w:val="67"/>
  </w:num>
  <w:num w:numId="13">
    <w:abstractNumId w:val="49"/>
  </w:num>
  <w:num w:numId="14">
    <w:abstractNumId w:val="26"/>
  </w:num>
  <w:num w:numId="15">
    <w:abstractNumId w:val="8"/>
  </w:num>
  <w:num w:numId="16">
    <w:abstractNumId w:val="52"/>
  </w:num>
  <w:num w:numId="17">
    <w:abstractNumId w:val="37"/>
  </w:num>
  <w:num w:numId="18">
    <w:abstractNumId w:val="62"/>
  </w:num>
  <w:num w:numId="19">
    <w:abstractNumId w:val="30"/>
  </w:num>
  <w:num w:numId="20">
    <w:abstractNumId w:val="24"/>
  </w:num>
  <w:num w:numId="21">
    <w:abstractNumId w:val="22"/>
  </w:num>
  <w:num w:numId="22">
    <w:abstractNumId w:val="17"/>
  </w:num>
  <w:num w:numId="23">
    <w:abstractNumId w:val="54"/>
  </w:num>
  <w:num w:numId="24">
    <w:abstractNumId w:val="60"/>
  </w:num>
  <w:num w:numId="25">
    <w:abstractNumId w:val="32"/>
  </w:num>
  <w:num w:numId="26">
    <w:abstractNumId w:val="40"/>
  </w:num>
  <w:num w:numId="27">
    <w:abstractNumId w:val="14"/>
  </w:num>
  <w:num w:numId="28">
    <w:abstractNumId w:val="45"/>
  </w:num>
  <w:num w:numId="29">
    <w:abstractNumId w:val="51"/>
  </w:num>
  <w:num w:numId="30">
    <w:abstractNumId w:val="53"/>
  </w:num>
  <w:num w:numId="31">
    <w:abstractNumId w:val="42"/>
  </w:num>
  <w:num w:numId="32">
    <w:abstractNumId w:val="16"/>
  </w:num>
  <w:num w:numId="33">
    <w:abstractNumId w:val="2"/>
  </w:num>
  <w:num w:numId="34">
    <w:abstractNumId w:val="23"/>
  </w:num>
  <w:num w:numId="35">
    <w:abstractNumId w:val="35"/>
  </w:num>
  <w:num w:numId="36">
    <w:abstractNumId w:val="34"/>
  </w:num>
  <w:num w:numId="37">
    <w:abstractNumId w:val="33"/>
  </w:num>
  <w:num w:numId="38">
    <w:abstractNumId w:val="66"/>
  </w:num>
  <w:num w:numId="39">
    <w:abstractNumId w:val="28"/>
  </w:num>
  <w:num w:numId="40">
    <w:abstractNumId w:val="19"/>
  </w:num>
  <w:num w:numId="41">
    <w:abstractNumId w:val="18"/>
  </w:num>
  <w:num w:numId="42">
    <w:abstractNumId w:val="57"/>
  </w:num>
  <w:num w:numId="43">
    <w:abstractNumId w:val="65"/>
  </w:num>
  <w:num w:numId="44">
    <w:abstractNumId w:val="36"/>
  </w:num>
  <w:num w:numId="45">
    <w:abstractNumId w:val="29"/>
  </w:num>
  <w:num w:numId="46">
    <w:abstractNumId w:val="10"/>
  </w:num>
  <w:num w:numId="47">
    <w:abstractNumId w:val="59"/>
  </w:num>
  <w:num w:numId="48">
    <w:abstractNumId w:val="15"/>
  </w:num>
  <w:num w:numId="49">
    <w:abstractNumId w:val="20"/>
  </w:num>
  <w:num w:numId="50">
    <w:abstractNumId w:val="5"/>
  </w:num>
  <w:num w:numId="51">
    <w:abstractNumId w:val="38"/>
  </w:num>
  <w:num w:numId="52">
    <w:abstractNumId w:val="50"/>
  </w:num>
  <w:num w:numId="53">
    <w:abstractNumId w:val="55"/>
  </w:num>
  <w:num w:numId="54">
    <w:abstractNumId w:val="3"/>
  </w:num>
  <w:num w:numId="55">
    <w:abstractNumId w:val="58"/>
  </w:num>
  <w:num w:numId="56">
    <w:abstractNumId w:val="31"/>
  </w:num>
  <w:num w:numId="57">
    <w:abstractNumId w:val="13"/>
  </w:num>
  <w:num w:numId="58">
    <w:abstractNumId w:val="39"/>
  </w:num>
  <w:num w:numId="59">
    <w:abstractNumId w:val="1"/>
  </w:num>
  <w:num w:numId="60">
    <w:abstractNumId w:val="56"/>
  </w:num>
  <w:num w:numId="61">
    <w:abstractNumId w:val="64"/>
  </w:num>
  <w:num w:numId="62">
    <w:abstractNumId w:val="21"/>
  </w:num>
  <w:num w:numId="63">
    <w:abstractNumId w:val="11"/>
  </w:num>
  <w:num w:numId="64">
    <w:abstractNumId w:val="43"/>
  </w:num>
  <w:num w:numId="65">
    <w:abstractNumId w:val="44"/>
  </w:num>
  <w:num w:numId="66">
    <w:abstractNumId w:val="4"/>
  </w:num>
  <w:num w:numId="67">
    <w:abstractNumId w:val="47"/>
  </w:num>
  <w:num w:numId="68">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D"/>
    <w:rsid w:val="00003025"/>
    <w:rsid w:val="00003D6E"/>
    <w:rsid w:val="00010E72"/>
    <w:rsid w:val="00011940"/>
    <w:rsid w:val="00021244"/>
    <w:rsid w:val="00025970"/>
    <w:rsid w:val="00034EF7"/>
    <w:rsid w:val="0003616F"/>
    <w:rsid w:val="00042DB8"/>
    <w:rsid w:val="00043AB5"/>
    <w:rsid w:val="000462F7"/>
    <w:rsid w:val="000547E8"/>
    <w:rsid w:val="000570D0"/>
    <w:rsid w:val="000570DE"/>
    <w:rsid w:val="000600B0"/>
    <w:rsid w:val="00064BBD"/>
    <w:rsid w:val="00064E9F"/>
    <w:rsid w:val="00065BBD"/>
    <w:rsid w:val="00066AF0"/>
    <w:rsid w:val="00070737"/>
    <w:rsid w:val="000752B5"/>
    <w:rsid w:val="00076BCB"/>
    <w:rsid w:val="00081239"/>
    <w:rsid w:val="00081420"/>
    <w:rsid w:val="000853E4"/>
    <w:rsid w:val="00090EB4"/>
    <w:rsid w:val="00091BCA"/>
    <w:rsid w:val="00093005"/>
    <w:rsid w:val="000931F9"/>
    <w:rsid w:val="000934CD"/>
    <w:rsid w:val="000A1482"/>
    <w:rsid w:val="000A1604"/>
    <w:rsid w:val="000A1D73"/>
    <w:rsid w:val="000B14ED"/>
    <w:rsid w:val="000B23FF"/>
    <w:rsid w:val="000B4AE6"/>
    <w:rsid w:val="000B4DF3"/>
    <w:rsid w:val="000B5FD2"/>
    <w:rsid w:val="000B716C"/>
    <w:rsid w:val="000C07B5"/>
    <w:rsid w:val="000C1ED3"/>
    <w:rsid w:val="000C3FFC"/>
    <w:rsid w:val="000D3396"/>
    <w:rsid w:val="000D5147"/>
    <w:rsid w:val="000D5273"/>
    <w:rsid w:val="000D603D"/>
    <w:rsid w:val="000E0AF6"/>
    <w:rsid w:val="000E34A7"/>
    <w:rsid w:val="000E7F13"/>
    <w:rsid w:val="000F08CC"/>
    <w:rsid w:val="00106032"/>
    <w:rsid w:val="00111D9C"/>
    <w:rsid w:val="001122B4"/>
    <w:rsid w:val="001127DF"/>
    <w:rsid w:val="001134E7"/>
    <w:rsid w:val="0011647E"/>
    <w:rsid w:val="00117F5B"/>
    <w:rsid w:val="001202D5"/>
    <w:rsid w:val="00122520"/>
    <w:rsid w:val="00123816"/>
    <w:rsid w:val="0012695F"/>
    <w:rsid w:val="001314F4"/>
    <w:rsid w:val="00132752"/>
    <w:rsid w:val="00132AD6"/>
    <w:rsid w:val="00136A86"/>
    <w:rsid w:val="00143F4C"/>
    <w:rsid w:val="00160E5C"/>
    <w:rsid w:val="00164187"/>
    <w:rsid w:val="00164659"/>
    <w:rsid w:val="00167936"/>
    <w:rsid w:val="00175D44"/>
    <w:rsid w:val="00180D21"/>
    <w:rsid w:val="00186826"/>
    <w:rsid w:val="001869C1"/>
    <w:rsid w:val="001A187A"/>
    <w:rsid w:val="001A3829"/>
    <w:rsid w:val="001A755C"/>
    <w:rsid w:val="001A7AA6"/>
    <w:rsid w:val="001B0897"/>
    <w:rsid w:val="001B1E8B"/>
    <w:rsid w:val="001B326A"/>
    <w:rsid w:val="001B638E"/>
    <w:rsid w:val="001C25A4"/>
    <w:rsid w:val="001C300D"/>
    <w:rsid w:val="001C522D"/>
    <w:rsid w:val="001C74D5"/>
    <w:rsid w:val="001D0D63"/>
    <w:rsid w:val="001D20CC"/>
    <w:rsid w:val="001D2903"/>
    <w:rsid w:val="001D773C"/>
    <w:rsid w:val="001E51B7"/>
    <w:rsid w:val="001E7260"/>
    <w:rsid w:val="001F27E9"/>
    <w:rsid w:val="001F7DFF"/>
    <w:rsid w:val="00200E63"/>
    <w:rsid w:val="00206389"/>
    <w:rsid w:val="00210576"/>
    <w:rsid w:val="00211066"/>
    <w:rsid w:val="00214BC6"/>
    <w:rsid w:val="00217CA5"/>
    <w:rsid w:val="00220A2A"/>
    <w:rsid w:val="0022113C"/>
    <w:rsid w:val="00224C53"/>
    <w:rsid w:val="00230A84"/>
    <w:rsid w:val="00231CF3"/>
    <w:rsid w:val="002320BB"/>
    <w:rsid w:val="00233EBD"/>
    <w:rsid w:val="00240AA8"/>
    <w:rsid w:val="00240EFD"/>
    <w:rsid w:val="00241F14"/>
    <w:rsid w:val="00252AEA"/>
    <w:rsid w:val="00253F9C"/>
    <w:rsid w:val="00254313"/>
    <w:rsid w:val="00260420"/>
    <w:rsid w:val="00267860"/>
    <w:rsid w:val="00270C03"/>
    <w:rsid w:val="00270F82"/>
    <w:rsid w:val="00274FD3"/>
    <w:rsid w:val="002756A4"/>
    <w:rsid w:val="00275C47"/>
    <w:rsid w:val="002810E9"/>
    <w:rsid w:val="002826BC"/>
    <w:rsid w:val="0028296C"/>
    <w:rsid w:val="00282AE7"/>
    <w:rsid w:val="00282EAD"/>
    <w:rsid w:val="00286B05"/>
    <w:rsid w:val="00290CFF"/>
    <w:rsid w:val="00296849"/>
    <w:rsid w:val="002A33E8"/>
    <w:rsid w:val="002A4D49"/>
    <w:rsid w:val="002A663D"/>
    <w:rsid w:val="002A6EC1"/>
    <w:rsid w:val="002B47F2"/>
    <w:rsid w:val="002C1BDD"/>
    <w:rsid w:val="002C22FD"/>
    <w:rsid w:val="002C38C4"/>
    <w:rsid w:val="002C6551"/>
    <w:rsid w:val="002D5987"/>
    <w:rsid w:val="002E09CB"/>
    <w:rsid w:val="002E1BA3"/>
    <w:rsid w:val="002E60E3"/>
    <w:rsid w:val="002E6AAF"/>
    <w:rsid w:val="002F121E"/>
    <w:rsid w:val="002F1691"/>
    <w:rsid w:val="002F1779"/>
    <w:rsid w:val="002F4573"/>
    <w:rsid w:val="00300414"/>
    <w:rsid w:val="0030143C"/>
    <w:rsid w:val="0030257E"/>
    <w:rsid w:val="00302ABB"/>
    <w:rsid w:val="0030544B"/>
    <w:rsid w:val="00315C20"/>
    <w:rsid w:val="00316723"/>
    <w:rsid w:val="00323778"/>
    <w:rsid w:val="003240F2"/>
    <w:rsid w:val="00327004"/>
    <w:rsid w:val="003272C8"/>
    <w:rsid w:val="0033007C"/>
    <w:rsid w:val="00342FC4"/>
    <w:rsid w:val="0034477C"/>
    <w:rsid w:val="00345341"/>
    <w:rsid w:val="00346765"/>
    <w:rsid w:val="00350FDC"/>
    <w:rsid w:val="00352846"/>
    <w:rsid w:val="00353D57"/>
    <w:rsid w:val="00355C0A"/>
    <w:rsid w:val="003663FF"/>
    <w:rsid w:val="003871E9"/>
    <w:rsid w:val="00390F5B"/>
    <w:rsid w:val="00391BE2"/>
    <w:rsid w:val="00392953"/>
    <w:rsid w:val="00393ED6"/>
    <w:rsid w:val="003949FC"/>
    <w:rsid w:val="0039539D"/>
    <w:rsid w:val="003A0C0D"/>
    <w:rsid w:val="003A4A04"/>
    <w:rsid w:val="003A52B0"/>
    <w:rsid w:val="003B0914"/>
    <w:rsid w:val="003B275E"/>
    <w:rsid w:val="003B5046"/>
    <w:rsid w:val="003B5823"/>
    <w:rsid w:val="003B687D"/>
    <w:rsid w:val="003B6EE4"/>
    <w:rsid w:val="003C145A"/>
    <w:rsid w:val="003C339B"/>
    <w:rsid w:val="003C5284"/>
    <w:rsid w:val="003C70AB"/>
    <w:rsid w:val="003D24FD"/>
    <w:rsid w:val="003D32B2"/>
    <w:rsid w:val="003D3AB6"/>
    <w:rsid w:val="003D4151"/>
    <w:rsid w:val="003D69D1"/>
    <w:rsid w:val="003E2587"/>
    <w:rsid w:val="003E5B43"/>
    <w:rsid w:val="00405200"/>
    <w:rsid w:val="00410503"/>
    <w:rsid w:val="004137D6"/>
    <w:rsid w:val="00415E06"/>
    <w:rsid w:val="00416D94"/>
    <w:rsid w:val="00417E69"/>
    <w:rsid w:val="00427630"/>
    <w:rsid w:val="004300C6"/>
    <w:rsid w:val="00431AF6"/>
    <w:rsid w:val="0043338B"/>
    <w:rsid w:val="00434C3B"/>
    <w:rsid w:val="0044074F"/>
    <w:rsid w:val="0044141B"/>
    <w:rsid w:val="00442587"/>
    <w:rsid w:val="0044324B"/>
    <w:rsid w:val="004439C3"/>
    <w:rsid w:val="00446EDD"/>
    <w:rsid w:val="00453629"/>
    <w:rsid w:val="004541F6"/>
    <w:rsid w:val="00457241"/>
    <w:rsid w:val="00460875"/>
    <w:rsid w:val="00460D3D"/>
    <w:rsid w:val="004622C9"/>
    <w:rsid w:val="0047483C"/>
    <w:rsid w:val="00475DD8"/>
    <w:rsid w:val="00476AE7"/>
    <w:rsid w:val="0048422F"/>
    <w:rsid w:val="00484F63"/>
    <w:rsid w:val="00486F2B"/>
    <w:rsid w:val="00490208"/>
    <w:rsid w:val="004A716C"/>
    <w:rsid w:val="004B492D"/>
    <w:rsid w:val="004B7EC6"/>
    <w:rsid w:val="004C2624"/>
    <w:rsid w:val="004C4EBE"/>
    <w:rsid w:val="004C7A4A"/>
    <w:rsid w:val="004D03AD"/>
    <w:rsid w:val="004E1CFD"/>
    <w:rsid w:val="004E5BE4"/>
    <w:rsid w:val="004F1305"/>
    <w:rsid w:val="004F3051"/>
    <w:rsid w:val="004F564A"/>
    <w:rsid w:val="004F7E55"/>
    <w:rsid w:val="00500533"/>
    <w:rsid w:val="00500AF2"/>
    <w:rsid w:val="00501317"/>
    <w:rsid w:val="005017F8"/>
    <w:rsid w:val="005038A8"/>
    <w:rsid w:val="0051011F"/>
    <w:rsid w:val="00511786"/>
    <w:rsid w:val="00511E48"/>
    <w:rsid w:val="0051214B"/>
    <w:rsid w:val="00513C2E"/>
    <w:rsid w:val="00514963"/>
    <w:rsid w:val="0051513C"/>
    <w:rsid w:val="00515EE9"/>
    <w:rsid w:val="0052078F"/>
    <w:rsid w:val="005207D0"/>
    <w:rsid w:val="00522DB7"/>
    <w:rsid w:val="00524FAA"/>
    <w:rsid w:val="00525AE0"/>
    <w:rsid w:val="005267E0"/>
    <w:rsid w:val="00536804"/>
    <w:rsid w:val="00540F1E"/>
    <w:rsid w:val="00542F4C"/>
    <w:rsid w:val="00544711"/>
    <w:rsid w:val="0054572F"/>
    <w:rsid w:val="0055413E"/>
    <w:rsid w:val="00556118"/>
    <w:rsid w:val="0055707C"/>
    <w:rsid w:val="00563611"/>
    <w:rsid w:val="00567098"/>
    <w:rsid w:val="00567303"/>
    <w:rsid w:val="00567FE6"/>
    <w:rsid w:val="00570D94"/>
    <w:rsid w:val="005712F8"/>
    <w:rsid w:val="005713A7"/>
    <w:rsid w:val="005752D6"/>
    <w:rsid w:val="00576017"/>
    <w:rsid w:val="00580E8C"/>
    <w:rsid w:val="0058314D"/>
    <w:rsid w:val="00584DF1"/>
    <w:rsid w:val="005861F1"/>
    <w:rsid w:val="00586EF1"/>
    <w:rsid w:val="005935BE"/>
    <w:rsid w:val="00594216"/>
    <w:rsid w:val="00594412"/>
    <w:rsid w:val="005A06A5"/>
    <w:rsid w:val="005A5913"/>
    <w:rsid w:val="005B14B4"/>
    <w:rsid w:val="005B17AE"/>
    <w:rsid w:val="005C5588"/>
    <w:rsid w:val="005D191F"/>
    <w:rsid w:val="005F3F21"/>
    <w:rsid w:val="005F4368"/>
    <w:rsid w:val="005F58D9"/>
    <w:rsid w:val="005F62D7"/>
    <w:rsid w:val="005F63A6"/>
    <w:rsid w:val="00600A94"/>
    <w:rsid w:val="00611243"/>
    <w:rsid w:val="00611A5F"/>
    <w:rsid w:val="00612151"/>
    <w:rsid w:val="0062193C"/>
    <w:rsid w:val="0063087B"/>
    <w:rsid w:val="006312C9"/>
    <w:rsid w:val="006328FE"/>
    <w:rsid w:val="00633B2A"/>
    <w:rsid w:val="0063455A"/>
    <w:rsid w:val="00634EA8"/>
    <w:rsid w:val="006428E9"/>
    <w:rsid w:val="00647654"/>
    <w:rsid w:val="00652D5C"/>
    <w:rsid w:val="00654778"/>
    <w:rsid w:val="00661734"/>
    <w:rsid w:val="006678CC"/>
    <w:rsid w:val="00667968"/>
    <w:rsid w:val="00677008"/>
    <w:rsid w:val="006833C8"/>
    <w:rsid w:val="006846B1"/>
    <w:rsid w:val="006863E5"/>
    <w:rsid w:val="00691881"/>
    <w:rsid w:val="0069482E"/>
    <w:rsid w:val="00695E20"/>
    <w:rsid w:val="006A420D"/>
    <w:rsid w:val="006B1431"/>
    <w:rsid w:val="006B523C"/>
    <w:rsid w:val="006C2697"/>
    <w:rsid w:val="006C3747"/>
    <w:rsid w:val="006C55DA"/>
    <w:rsid w:val="006D1DB1"/>
    <w:rsid w:val="006D3AF0"/>
    <w:rsid w:val="006D7993"/>
    <w:rsid w:val="006E235D"/>
    <w:rsid w:val="006E6FB8"/>
    <w:rsid w:val="006F039F"/>
    <w:rsid w:val="006F33F0"/>
    <w:rsid w:val="00701BB5"/>
    <w:rsid w:val="00701E7F"/>
    <w:rsid w:val="00701EF4"/>
    <w:rsid w:val="00701FE5"/>
    <w:rsid w:val="00702653"/>
    <w:rsid w:val="007042DD"/>
    <w:rsid w:val="00706525"/>
    <w:rsid w:val="00712064"/>
    <w:rsid w:val="00714411"/>
    <w:rsid w:val="007158FA"/>
    <w:rsid w:val="00716268"/>
    <w:rsid w:val="0071629B"/>
    <w:rsid w:val="0071772A"/>
    <w:rsid w:val="00720462"/>
    <w:rsid w:val="007251B8"/>
    <w:rsid w:val="007257D1"/>
    <w:rsid w:val="00727290"/>
    <w:rsid w:val="007274BE"/>
    <w:rsid w:val="00727A35"/>
    <w:rsid w:val="00732FF0"/>
    <w:rsid w:val="0074497B"/>
    <w:rsid w:val="00751DAC"/>
    <w:rsid w:val="00760B41"/>
    <w:rsid w:val="007721B3"/>
    <w:rsid w:val="00773965"/>
    <w:rsid w:val="00775634"/>
    <w:rsid w:val="0077726E"/>
    <w:rsid w:val="00794BB1"/>
    <w:rsid w:val="00794BF2"/>
    <w:rsid w:val="007952ED"/>
    <w:rsid w:val="007A1058"/>
    <w:rsid w:val="007A1B30"/>
    <w:rsid w:val="007A5061"/>
    <w:rsid w:val="007C038F"/>
    <w:rsid w:val="007C07AD"/>
    <w:rsid w:val="007C0B02"/>
    <w:rsid w:val="007C1DAB"/>
    <w:rsid w:val="007C2CE1"/>
    <w:rsid w:val="007C7AF3"/>
    <w:rsid w:val="007D0EE2"/>
    <w:rsid w:val="007D1EB1"/>
    <w:rsid w:val="007D38B6"/>
    <w:rsid w:val="007D5B87"/>
    <w:rsid w:val="007D6F01"/>
    <w:rsid w:val="007D7200"/>
    <w:rsid w:val="007E02B1"/>
    <w:rsid w:val="007E0430"/>
    <w:rsid w:val="007F003C"/>
    <w:rsid w:val="007F184D"/>
    <w:rsid w:val="007F3136"/>
    <w:rsid w:val="008066FA"/>
    <w:rsid w:val="00806BE2"/>
    <w:rsid w:val="00813D3A"/>
    <w:rsid w:val="00817F5E"/>
    <w:rsid w:val="0082032E"/>
    <w:rsid w:val="008220DD"/>
    <w:rsid w:val="00823E3F"/>
    <w:rsid w:val="00826CA1"/>
    <w:rsid w:val="00830501"/>
    <w:rsid w:val="00830AB4"/>
    <w:rsid w:val="00831C1B"/>
    <w:rsid w:val="008321EF"/>
    <w:rsid w:val="00837C72"/>
    <w:rsid w:val="00841761"/>
    <w:rsid w:val="0084477B"/>
    <w:rsid w:val="008470DE"/>
    <w:rsid w:val="00850BB8"/>
    <w:rsid w:val="00857043"/>
    <w:rsid w:val="008611B6"/>
    <w:rsid w:val="00864BCB"/>
    <w:rsid w:val="008700A1"/>
    <w:rsid w:val="00871EC6"/>
    <w:rsid w:val="008722B9"/>
    <w:rsid w:val="008727EB"/>
    <w:rsid w:val="0087415E"/>
    <w:rsid w:val="00875AA5"/>
    <w:rsid w:val="008819EC"/>
    <w:rsid w:val="008827B8"/>
    <w:rsid w:val="00884E88"/>
    <w:rsid w:val="00886E01"/>
    <w:rsid w:val="00894F04"/>
    <w:rsid w:val="008966DD"/>
    <w:rsid w:val="008A5597"/>
    <w:rsid w:val="008A5DFD"/>
    <w:rsid w:val="008B1B1B"/>
    <w:rsid w:val="008B2B2F"/>
    <w:rsid w:val="008B43C0"/>
    <w:rsid w:val="008B43E7"/>
    <w:rsid w:val="008B51EE"/>
    <w:rsid w:val="008C1050"/>
    <w:rsid w:val="008C20D7"/>
    <w:rsid w:val="008C2893"/>
    <w:rsid w:val="008D42B0"/>
    <w:rsid w:val="008D6B25"/>
    <w:rsid w:val="008E0283"/>
    <w:rsid w:val="008E5264"/>
    <w:rsid w:val="008F1935"/>
    <w:rsid w:val="008F2978"/>
    <w:rsid w:val="008F346D"/>
    <w:rsid w:val="008F7ABF"/>
    <w:rsid w:val="00900ADD"/>
    <w:rsid w:val="009119F1"/>
    <w:rsid w:val="0091566E"/>
    <w:rsid w:val="009215B4"/>
    <w:rsid w:val="00921B3E"/>
    <w:rsid w:val="009238BA"/>
    <w:rsid w:val="00925519"/>
    <w:rsid w:val="00932989"/>
    <w:rsid w:val="00933490"/>
    <w:rsid w:val="00933A22"/>
    <w:rsid w:val="00934C2F"/>
    <w:rsid w:val="00934E7F"/>
    <w:rsid w:val="00940866"/>
    <w:rsid w:val="00941962"/>
    <w:rsid w:val="00943AD2"/>
    <w:rsid w:val="00944D82"/>
    <w:rsid w:val="0095050F"/>
    <w:rsid w:val="009508DB"/>
    <w:rsid w:val="009532B9"/>
    <w:rsid w:val="009559AF"/>
    <w:rsid w:val="00955D09"/>
    <w:rsid w:val="00956233"/>
    <w:rsid w:val="00960BA9"/>
    <w:rsid w:val="009644CA"/>
    <w:rsid w:val="00967F6F"/>
    <w:rsid w:val="00975AAC"/>
    <w:rsid w:val="0098569D"/>
    <w:rsid w:val="0098642C"/>
    <w:rsid w:val="0098770B"/>
    <w:rsid w:val="00993B04"/>
    <w:rsid w:val="00993B91"/>
    <w:rsid w:val="00993C26"/>
    <w:rsid w:val="00995898"/>
    <w:rsid w:val="009A2AF0"/>
    <w:rsid w:val="009B221D"/>
    <w:rsid w:val="009B789F"/>
    <w:rsid w:val="009C1D0A"/>
    <w:rsid w:val="009C29C9"/>
    <w:rsid w:val="009C4B11"/>
    <w:rsid w:val="009D042D"/>
    <w:rsid w:val="009D072D"/>
    <w:rsid w:val="009D1DEE"/>
    <w:rsid w:val="009D1F42"/>
    <w:rsid w:val="009E5617"/>
    <w:rsid w:val="009F4483"/>
    <w:rsid w:val="009F5E07"/>
    <w:rsid w:val="00A00B63"/>
    <w:rsid w:val="00A00D71"/>
    <w:rsid w:val="00A011CB"/>
    <w:rsid w:val="00A020E4"/>
    <w:rsid w:val="00A040E3"/>
    <w:rsid w:val="00A070EF"/>
    <w:rsid w:val="00A11492"/>
    <w:rsid w:val="00A13AB1"/>
    <w:rsid w:val="00A146CA"/>
    <w:rsid w:val="00A302BC"/>
    <w:rsid w:val="00A33BD9"/>
    <w:rsid w:val="00A33DAC"/>
    <w:rsid w:val="00A34FD4"/>
    <w:rsid w:val="00A368AD"/>
    <w:rsid w:val="00A37C49"/>
    <w:rsid w:val="00A40266"/>
    <w:rsid w:val="00A40DC4"/>
    <w:rsid w:val="00A411DB"/>
    <w:rsid w:val="00A42226"/>
    <w:rsid w:val="00A42917"/>
    <w:rsid w:val="00A43499"/>
    <w:rsid w:val="00A458F2"/>
    <w:rsid w:val="00A461A3"/>
    <w:rsid w:val="00A5414F"/>
    <w:rsid w:val="00A54BFC"/>
    <w:rsid w:val="00A54DBB"/>
    <w:rsid w:val="00A56187"/>
    <w:rsid w:val="00A6288E"/>
    <w:rsid w:val="00A63A88"/>
    <w:rsid w:val="00A6622A"/>
    <w:rsid w:val="00A711F7"/>
    <w:rsid w:val="00A755BF"/>
    <w:rsid w:val="00A82B45"/>
    <w:rsid w:val="00A9024B"/>
    <w:rsid w:val="00A9140F"/>
    <w:rsid w:val="00A94AD4"/>
    <w:rsid w:val="00AA54AA"/>
    <w:rsid w:val="00AA5EAB"/>
    <w:rsid w:val="00AB2023"/>
    <w:rsid w:val="00AB5C31"/>
    <w:rsid w:val="00AB6576"/>
    <w:rsid w:val="00AC29AA"/>
    <w:rsid w:val="00AC51B0"/>
    <w:rsid w:val="00AD059E"/>
    <w:rsid w:val="00AD43BF"/>
    <w:rsid w:val="00AD5294"/>
    <w:rsid w:val="00AD5996"/>
    <w:rsid w:val="00AE2227"/>
    <w:rsid w:val="00AE2EB7"/>
    <w:rsid w:val="00AE4482"/>
    <w:rsid w:val="00AF34CB"/>
    <w:rsid w:val="00B0740F"/>
    <w:rsid w:val="00B076AB"/>
    <w:rsid w:val="00B17A69"/>
    <w:rsid w:val="00B21B07"/>
    <w:rsid w:val="00B25139"/>
    <w:rsid w:val="00B25EE9"/>
    <w:rsid w:val="00B25FD1"/>
    <w:rsid w:val="00B3154F"/>
    <w:rsid w:val="00B3168D"/>
    <w:rsid w:val="00B318C1"/>
    <w:rsid w:val="00B34315"/>
    <w:rsid w:val="00B35814"/>
    <w:rsid w:val="00B36925"/>
    <w:rsid w:val="00B36944"/>
    <w:rsid w:val="00B40536"/>
    <w:rsid w:val="00B4131D"/>
    <w:rsid w:val="00B4230A"/>
    <w:rsid w:val="00B46971"/>
    <w:rsid w:val="00B55861"/>
    <w:rsid w:val="00B61784"/>
    <w:rsid w:val="00B621C5"/>
    <w:rsid w:val="00B64D64"/>
    <w:rsid w:val="00B65182"/>
    <w:rsid w:val="00B66B81"/>
    <w:rsid w:val="00B74A7B"/>
    <w:rsid w:val="00B75006"/>
    <w:rsid w:val="00B7690A"/>
    <w:rsid w:val="00B81CC4"/>
    <w:rsid w:val="00B81D58"/>
    <w:rsid w:val="00B821BD"/>
    <w:rsid w:val="00B826C2"/>
    <w:rsid w:val="00B85C56"/>
    <w:rsid w:val="00B90251"/>
    <w:rsid w:val="00B91FB0"/>
    <w:rsid w:val="00BA4BF4"/>
    <w:rsid w:val="00BA6264"/>
    <w:rsid w:val="00BA7283"/>
    <w:rsid w:val="00BA797B"/>
    <w:rsid w:val="00BA7F24"/>
    <w:rsid w:val="00BB2E88"/>
    <w:rsid w:val="00BC07B8"/>
    <w:rsid w:val="00BC1AFE"/>
    <w:rsid w:val="00BC7726"/>
    <w:rsid w:val="00BC7E96"/>
    <w:rsid w:val="00BD31EC"/>
    <w:rsid w:val="00BD6472"/>
    <w:rsid w:val="00BD7F12"/>
    <w:rsid w:val="00BE0F77"/>
    <w:rsid w:val="00BE30D4"/>
    <w:rsid w:val="00BF07BE"/>
    <w:rsid w:val="00BF3B2F"/>
    <w:rsid w:val="00BF42CA"/>
    <w:rsid w:val="00BF4AAD"/>
    <w:rsid w:val="00C01454"/>
    <w:rsid w:val="00C01919"/>
    <w:rsid w:val="00C0279A"/>
    <w:rsid w:val="00C05802"/>
    <w:rsid w:val="00C074C4"/>
    <w:rsid w:val="00C10187"/>
    <w:rsid w:val="00C14620"/>
    <w:rsid w:val="00C1535B"/>
    <w:rsid w:val="00C21C37"/>
    <w:rsid w:val="00C22D7C"/>
    <w:rsid w:val="00C23427"/>
    <w:rsid w:val="00C244DE"/>
    <w:rsid w:val="00C25FC1"/>
    <w:rsid w:val="00C26D7C"/>
    <w:rsid w:val="00C2711B"/>
    <w:rsid w:val="00C274D6"/>
    <w:rsid w:val="00C27877"/>
    <w:rsid w:val="00C27E81"/>
    <w:rsid w:val="00C32F00"/>
    <w:rsid w:val="00C334ED"/>
    <w:rsid w:val="00C34CFC"/>
    <w:rsid w:val="00C43228"/>
    <w:rsid w:val="00C4365C"/>
    <w:rsid w:val="00C43985"/>
    <w:rsid w:val="00C5046A"/>
    <w:rsid w:val="00C5202E"/>
    <w:rsid w:val="00C5325D"/>
    <w:rsid w:val="00C53BF7"/>
    <w:rsid w:val="00C5551A"/>
    <w:rsid w:val="00C55693"/>
    <w:rsid w:val="00C5707A"/>
    <w:rsid w:val="00C642CF"/>
    <w:rsid w:val="00C6797D"/>
    <w:rsid w:val="00C67B57"/>
    <w:rsid w:val="00C719A7"/>
    <w:rsid w:val="00C75664"/>
    <w:rsid w:val="00C76674"/>
    <w:rsid w:val="00C82948"/>
    <w:rsid w:val="00C84956"/>
    <w:rsid w:val="00C84DB8"/>
    <w:rsid w:val="00C92123"/>
    <w:rsid w:val="00C9428F"/>
    <w:rsid w:val="00C948FE"/>
    <w:rsid w:val="00C9708F"/>
    <w:rsid w:val="00C97697"/>
    <w:rsid w:val="00CA6DC7"/>
    <w:rsid w:val="00CA7A0D"/>
    <w:rsid w:val="00CB0DED"/>
    <w:rsid w:val="00CB50DD"/>
    <w:rsid w:val="00CB6E94"/>
    <w:rsid w:val="00CB716F"/>
    <w:rsid w:val="00CC216D"/>
    <w:rsid w:val="00CC2EBA"/>
    <w:rsid w:val="00CC4201"/>
    <w:rsid w:val="00CC5AAA"/>
    <w:rsid w:val="00CD2E75"/>
    <w:rsid w:val="00CD4E66"/>
    <w:rsid w:val="00CD65F4"/>
    <w:rsid w:val="00CD7715"/>
    <w:rsid w:val="00CE124C"/>
    <w:rsid w:val="00CE4939"/>
    <w:rsid w:val="00CE5251"/>
    <w:rsid w:val="00CE529D"/>
    <w:rsid w:val="00CE7813"/>
    <w:rsid w:val="00CF55C0"/>
    <w:rsid w:val="00D021AB"/>
    <w:rsid w:val="00D12500"/>
    <w:rsid w:val="00D21DAA"/>
    <w:rsid w:val="00D22E76"/>
    <w:rsid w:val="00D23E6D"/>
    <w:rsid w:val="00D25811"/>
    <w:rsid w:val="00D26873"/>
    <w:rsid w:val="00D33057"/>
    <w:rsid w:val="00D37FFB"/>
    <w:rsid w:val="00D40E67"/>
    <w:rsid w:val="00D44B18"/>
    <w:rsid w:val="00D45DCD"/>
    <w:rsid w:val="00D470BF"/>
    <w:rsid w:val="00D50CA5"/>
    <w:rsid w:val="00D54E0F"/>
    <w:rsid w:val="00D57E7D"/>
    <w:rsid w:val="00D666B1"/>
    <w:rsid w:val="00D711A3"/>
    <w:rsid w:val="00D71A2B"/>
    <w:rsid w:val="00D730EA"/>
    <w:rsid w:val="00D73DC9"/>
    <w:rsid w:val="00D763DD"/>
    <w:rsid w:val="00D83E23"/>
    <w:rsid w:val="00D85A8C"/>
    <w:rsid w:val="00D8684A"/>
    <w:rsid w:val="00D90EA2"/>
    <w:rsid w:val="00D90FA2"/>
    <w:rsid w:val="00D91E1E"/>
    <w:rsid w:val="00D9249D"/>
    <w:rsid w:val="00DA12E1"/>
    <w:rsid w:val="00DA55B4"/>
    <w:rsid w:val="00DB015F"/>
    <w:rsid w:val="00DB032B"/>
    <w:rsid w:val="00DB094B"/>
    <w:rsid w:val="00DB1FA8"/>
    <w:rsid w:val="00DB356B"/>
    <w:rsid w:val="00DB5466"/>
    <w:rsid w:val="00DB552A"/>
    <w:rsid w:val="00DB569F"/>
    <w:rsid w:val="00DB669F"/>
    <w:rsid w:val="00DC1737"/>
    <w:rsid w:val="00DC2781"/>
    <w:rsid w:val="00DC4E17"/>
    <w:rsid w:val="00DC5747"/>
    <w:rsid w:val="00DD1290"/>
    <w:rsid w:val="00DD1E0C"/>
    <w:rsid w:val="00DD2840"/>
    <w:rsid w:val="00DD6761"/>
    <w:rsid w:val="00DD748A"/>
    <w:rsid w:val="00DE23E2"/>
    <w:rsid w:val="00DE483B"/>
    <w:rsid w:val="00DE7C32"/>
    <w:rsid w:val="00DF3466"/>
    <w:rsid w:val="00DF4E96"/>
    <w:rsid w:val="00E014DD"/>
    <w:rsid w:val="00E02A79"/>
    <w:rsid w:val="00E03C1A"/>
    <w:rsid w:val="00E110AF"/>
    <w:rsid w:val="00E12399"/>
    <w:rsid w:val="00E12540"/>
    <w:rsid w:val="00E12686"/>
    <w:rsid w:val="00E152F2"/>
    <w:rsid w:val="00E160AA"/>
    <w:rsid w:val="00E22F1F"/>
    <w:rsid w:val="00E234AC"/>
    <w:rsid w:val="00E24D89"/>
    <w:rsid w:val="00E365CD"/>
    <w:rsid w:val="00E37828"/>
    <w:rsid w:val="00E378C9"/>
    <w:rsid w:val="00E40603"/>
    <w:rsid w:val="00E415E2"/>
    <w:rsid w:val="00E41E69"/>
    <w:rsid w:val="00E44574"/>
    <w:rsid w:val="00E5164D"/>
    <w:rsid w:val="00E56B1A"/>
    <w:rsid w:val="00E63C02"/>
    <w:rsid w:val="00E66CB4"/>
    <w:rsid w:val="00E72584"/>
    <w:rsid w:val="00E74867"/>
    <w:rsid w:val="00E756EF"/>
    <w:rsid w:val="00E76EB4"/>
    <w:rsid w:val="00E85BCB"/>
    <w:rsid w:val="00E864E2"/>
    <w:rsid w:val="00E87D00"/>
    <w:rsid w:val="00E91856"/>
    <w:rsid w:val="00E92D6E"/>
    <w:rsid w:val="00E940D0"/>
    <w:rsid w:val="00EA2092"/>
    <w:rsid w:val="00EA7658"/>
    <w:rsid w:val="00EB0D7F"/>
    <w:rsid w:val="00EB39E3"/>
    <w:rsid w:val="00EB4B73"/>
    <w:rsid w:val="00EB5CA1"/>
    <w:rsid w:val="00EB6091"/>
    <w:rsid w:val="00EC3D48"/>
    <w:rsid w:val="00ED35A6"/>
    <w:rsid w:val="00ED3C83"/>
    <w:rsid w:val="00EE2B65"/>
    <w:rsid w:val="00EE6992"/>
    <w:rsid w:val="00EF028E"/>
    <w:rsid w:val="00EF2604"/>
    <w:rsid w:val="00EF5C2E"/>
    <w:rsid w:val="00F02701"/>
    <w:rsid w:val="00F14671"/>
    <w:rsid w:val="00F1538E"/>
    <w:rsid w:val="00F16CB3"/>
    <w:rsid w:val="00F17706"/>
    <w:rsid w:val="00F204C2"/>
    <w:rsid w:val="00F21D4E"/>
    <w:rsid w:val="00F24487"/>
    <w:rsid w:val="00F30C35"/>
    <w:rsid w:val="00F34134"/>
    <w:rsid w:val="00F421A7"/>
    <w:rsid w:val="00F43D32"/>
    <w:rsid w:val="00F45CBD"/>
    <w:rsid w:val="00F478BC"/>
    <w:rsid w:val="00F50F10"/>
    <w:rsid w:val="00F5427C"/>
    <w:rsid w:val="00F57CE9"/>
    <w:rsid w:val="00F61CDC"/>
    <w:rsid w:val="00F62FBB"/>
    <w:rsid w:val="00F7433B"/>
    <w:rsid w:val="00F812BB"/>
    <w:rsid w:val="00F84307"/>
    <w:rsid w:val="00F86710"/>
    <w:rsid w:val="00F94551"/>
    <w:rsid w:val="00F95AA6"/>
    <w:rsid w:val="00F966C5"/>
    <w:rsid w:val="00F97988"/>
    <w:rsid w:val="00FA08F6"/>
    <w:rsid w:val="00FA2A58"/>
    <w:rsid w:val="00FA4917"/>
    <w:rsid w:val="00FB0235"/>
    <w:rsid w:val="00FB1ADE"/>
    <w:rsid w:val="00FB39BC"/>
    <w:rsid w:val="00FB3FB8"/>
    <w:rsid w:val="00FB6F6A"/>
    <w:rsid w:val="00FB6F9F"/>
    <w:rsid w:val="00FC1711"/>
    <w:rsid w:val="00FC4A4C"/>
    <w:rsid w:val="00FC57DD"/>
    <w:rsid w:val="00FC5F31"/>
    <w:rsid w:val="00FC6EA8"/>
    <w:rsid w:val="00FD166A"/>
    <w:rsid w:val="00FD19A4"/>
    <w:rsid w:val="00FD4F2F"/>
    <w:rsid w:val="00FE23AD"/>
    <w:rsid w:val="00FE27EF"/>
    <w:rsid w:val="00FE5FA2"/>
    <w:rsid w:val="00FE6331"/>
    <w:rsid w:val="00FF16DB"/>
    <w:rsid w:val="00FF4DF9"/>
    <w:rsid w:val="00FF5163"/>
    <w:rsid w:val="00FF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D71"/>
    <w:rPr>
      <w:rFonts w:ascii="Arial" w:hAnsi="Arial"/>
      <w:sz w:val="24"/>
      <w:szCs w:val="24"/>
      <w:lang w:eastAsia="en-US"/>
    </w:rPr>
  </w:style>
  <w:style w:type="paragraph" w:styleId="Heading1">
    <w:name w:val="heading 1"/>
    <w:basedOn w:val="Normal"/>
    <w:next w:val="Normal"/>
    <w:link w:val="Heading1Char"/>
    <w:qFormat/>
    <w:rsid w:val="00BC07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934CD"/>
    <w:pPr>
      <w:autoSpaceDE w:val="0"/>
      <w:autoSpaceDN w:val="0"/>
      <w:adjustRightInd w:val="0"/>
      <w:spacing w:line="201" w:lineRule="atLeast"/>
    </w:pPr>
    <w:rPr>
      <w:rFonts w:ascii="Helvetica 45 Light" w:hAnsi="Helvetica 45 Light"/>
      <w:lang w:eastAsia="en-GB"/>
    </w:rPr>
  </w:style>
  <w:style w:type="paragraph" w:styleId="ListParagraph">
    <w:name w:val="List Paragraph"/>
    <w:basedOn w:val="Normal"/>
    <w:uiPriority w:val="34"/>
    <w:qFormat/>
    <w:rsid w:val="001869C1"/>
    <w:pPr>
      <w:ind w:left="720"/>
      <w:contextualSpacing/>
    </w:pPr>
  </w:style>
  <w:style w:type="paragraph" w:styleId="BalloonText">
    <w:name w:val="Balloon Text"/>
    <w:basedOn w:val="Normal"/>
    <w:link w:val="BalloonTextChar"/>
    <w:rsid w:val="005B17AE"/>
    <w:rPr>
      <w:rFonts w:ascii="Tahoma" w:hAnsi="Tahoma" w:cs="Tahoma"/>
      <w:sz w:val="16"/>
      <w:szCs w:val="16"/>
    </w:rPr>
  </w:style>
  <w:style w:type="character" w:customStyle="1" w:styleId="BalloonTextChar">
    <w:name w:val="Balloon Text Char"/>
    <w:basedOn w:val="DefaultParagraphFont"/>
    <w:link w:val="BalloonText"/>
    <w:rsid w:val="005B17AE"/>
    <w:rPr>
      <w:rFonts w:ascii="Tahoma" w:hAnsi="Tahoma" w:cs="Tahoma"/>
      <w:sz w:val="16"/>
      <w:szCs w:val="16"/>
      <w:lang w:eastAsia="en-US"/>
    </w:rPr>
  </w:style>
  <w:style w:type="character" w:customStyle="1" w:styleId="Heading1Char">
    <w:name w:val="Heading 1 Char"/>
    <w:basedOn w:val="DefaultParagraphFont"/>
    <w:link w:val="Heading1"/>
    <w:rsid w:val="00BC07B8"/>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qFormat/>
    <w:rsid w:val="00BC07B8"/>
    <w:rPr>
      <w:i/>
      <w:iCs/>
    </w:rPr>
  </w:style>
  <w:style w:type="character" w:styleId="CommentReference">
    <w:name w:val="annotation reference"/>
    <w:basedOn w:val="DefaultParagraphFont"/>
    <w:rsid w:val="00D40E67"/>
    <w:rPr>
      <w:sz w:val="16"/>
      <w:szCs w:val="16"/>
    </w:rPr>
  </w:style>
  <w:style w:type="paragraph" w:styleId="CommentText">
    <w:name w:val="annotation text"/>
    <w:basedOn w:val="Normal"/>
    <w:link w:val="CommentTextChar"/>
    <w:uiPriority w:val="99"/>
    <w:rsid w:val="00D40E67"/>
    <w:rPr>
      <w:sz w:val="20"/>
      <w:szCs w:val="20"/>
    </w:rPr>
  </w:style>
  <w:style w:type="character" w:customStyle="1" w:styleId="CommentTextChar">
    <w:name w:val="Comment Text Char"/>
    <w:basedOn w:val="DefaultParagraphFont"/>
    <w:link w:val="CommentText"/>
    <w:uiPriority w:val="99"/>
    <w:rsid w:val="00D40E67"/>
    <w:rPr>
      <w:rFonts w:ascii="Arial" w:hAnsi="Arial"/>
      <w:lang w:eastAsia="en-US"/>
    </w:rPr>
  </w:style>
  <w:style w:type="paragraph" w:styleId="CommentSubject">
    <w:name w:val="annotation subject"/>
    <w:basedOn w:val="CommentText"/>
    <w:next w:val="CommentText"/>
    <w:link w:val="CommentSubjectChar"/>
    <w:rsid w:val="00D40E67"/>
    <w:rPr>
      <w:b/>
      <w:bCs/>
    </w:rPr>
  </w:style>
  <w:style w:type="character" w:customStyle="1" w:styleId="CommentSubjectChar">
    <w:name w:val="Comment Subject Char"/>
    <w:basedOn w:val="CommentTextChar"/>
    <w:link w:val="CommentSubject"/>
    <w:rsid w:val="00D40E67"/>
    <w:rPr>
      <w:rFonts w:ascii="Arial" w:hAnsi="Arial"/>
      <w:b/>
      <w:bCs/>
      <w:lang w:eastAsia="en-US"/>
    </w:rPr>
  </w:style>
  <w:style w:type="paragraph" w:customStyle="1" w:styleId="Default">
    <w:name w:val="Default"/>
    <w:uiPriority w:val="99"/>
    <w:rsid w:val="0063455A"/>
    <w:pPr>
      <w:autoSpaceDE w:val="0"/>
      <w:autoSpaceDN w:val="0"/>
      <w:adjustRightInd w:val="0"/>
    </w:pPr>
    <w:rPr>
      <w:rFonts w:ascii="HelveticaNeue Condensed" w:eastAsia="HelveticaNeue Condensed" w:cs="HelveticaNeue Condensed"/>
      <w:color w:val="000000"/>
      <w:sz w:val="24"/>
      <w:szCs w:val="24"/>
      <w:lang w:eastAsia="en-US"/>
    </w:rPr>
  </w:style>
  <w:style w:type="table" w:styleId="TableGrid">
    <w:name w:val="Table Grid"/>
    <w:basedOn w:val="TableNormal"/>
    <w:uiPriority w:val="99"/>
    <w:rsid w:val="006345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63455A"/>
    <w:pPr>
      <w:spacing w:line="201" w:lineRule="atLeast"/>
    </w:pPr>
    <w:rPr>
      <w:rFonts w:cs="Times New Roman"/>
      <w:color w:val="auto"/>
    </w:rPr>
  </w:style>
  <w:style w:type="paragraph" w:customStyle="1" w:styleId="Pa9">
    <w:name w:val="Pa9"/>
    <w:basedOn w:val="Default"/>
    <w:next w:val="Default"/>
    <w:uiPriority w:val="99"/>
    <w:rsid w:val="00C10187"/>
    <w:pPr>
      <w:spacing w:line="201" w:lineRule="atLeast"/>
    </w:pPr>
    <w:rPr>
      <w:rFonts w:cs="Times New Roman"/>
      <w:color w:val="auto"/>
    </w:rPr>
  </w:style>
  <w:style w:type="paragraph" w:styleId="FootnoteText">
    <w:name w:val="footnote text"/>
    <w:basedOn w:val="Normal"/>
    <w:link w:val="FootnoteTextChar"/>
    <w:uiPriority w:val="99"/>
    <w:rsid w:val="00136A86"/>
    <w:rPr>
      <w:sz w:val="20"/>
      <w:szCs w:val="20"/>
    </w:rPr>
  </w:style>
  <w:style w:type="character" w:customStyle="1" w:styleId="FootnoteTextChar">
    <w:name w:val="Footnote Text Char"/>
    <w:basedOn w:val="DefaultParagraphFont"/>
    <w:link w:val="FootnoteText"/>
    <w:uiPriority w:val="99"/>
    <w:rsid w:val="00136A86"/>
    <w:rPr>
      <w:rFonts w:ascii="Arial" w:hAnsi="Arial"/>
      <w:lang w:eastAsia="en-US"/>
    </w:rPr>
  </w:style>
  <w:style w:type="character" w:styleId="FootnoteReference">
    <w:name w:val="footnote reference"/>
    <w:basedOn w:val="DefaultParagraphFont"/>
    <w:uiPriority w:val="99"/>
    <w:rsid w:val="00136A86"/>
    <w:rPr>
      <w:vertAlign w:val="superscript"/>
    </w:rPr>
  </w:style>
  <w:style w:type="character" w:styleId="Hyperlink">
    <w:name w:val="Hyperlink"/>
    <w:basedOn w:val="DefaultParagraphFont"/>
    <w:uiPriority w:val="99"/>
    <w:rsid w:val="00186826"/>
    <w:rPr>
      <w:rFonts w:cs="Times New Roman"/>
      <w:color w:val="0000FF"/>
      <w:u w:val="single"/>
    </w:rPr>
  </w:style>
  <w:style w:type="paragraph" w:styleId="TOCHeading">
    <w:name w:val="TOC Heading"/>
    <w:basedOn w:val="Heading1"/>
    <w:next w:val="Normal"/>
    <w:uiPriority w:val="39"/>
    <w:semiHidden/>
    <w:unhideWhenUsed/>
    <w:qFormat/>
    <w:rsid w:val="00884E88"/>
    <w:pPr>
      <w:spacing w:line="276" w:lineRule="auto"/>
      <w:outlineLvl w:val="9"/>
    </w:pPr>
    <w:rPr>
      <w:lang w:val="en-US" w:eastAsia="ja-JP"/>
    </w:rPr>
  </w:style>
  <w:style w:type="paragraph" w:styleId="TOC1">
    <w:name w:val="toc 1"/>
    <w:basedOn w:val="Normal"/>
    <w:next w:val="Normal"/>
    <w:autoRedefine/>
    <w:uiPriority w:val="39"/>
    <w:rsid w:val="00884E88"/>
    <w:pPr>
      <w:spacing w:after="100"/>
    </w:pPr>
  </w:style>
  <w:style w:type="paragraph" w:styleId="Header">
    <w:name w:val="header"/>
    <w:basedOn w:val="Normal"/>
    <w:link w:val="HeaderChar"/>
    <w:rsid w:val="0058314D"/>
    <w:pPr>
      <w:tabs>
        <w:tab w:val="center" w:pos="4513"/>
        <w:tab w:val="right" w:pos="9026"/>
      </w:tabs>
    </w:pPr>
  </w:style>
  <w:style w:type="character" w:customStyle="1" w:styleId="HeaderChar">
    <w:name w:val="Header Char"/>
    <w:basedOn w:val="DefaultParagraphFont"/>
    <w:link w:val="Header"/>
    <w:rsid w:val="0058314D"/>
    <w:rPr>
      <w:rFonts w:ascii="Arial" w:hAnsi="Arial"/>
      <w:sz w:val="24"/>
      <w:szCs w:val="24"/>
      <w:lang w:eastAsia="en-US"/>
    </w:rPr>
  </w:style>
  <w:style w:type="paragraph" w:styleId="Footer">
    <w:name w:val="footer"/>
    <w:basedOn w:val="Normal"/>
    <w:link w:val="FooterChar"/>
    <w:uiPriority w:val="99"/>
    <w:rsid w:val="0058314D"/>
    <w:pPr>
      <w:tabs>
        <w:tab w:val="center" w:pos="4513"/>
        <w:tab w:val="right" w:pos="9026"/>
      </w:tabs>
    </w:pPr>
  </w:style>
  <w:style w:type="character" w:customStyle="1" w:styleId="FooterChar">
    <w:name w:val="Footer Char"/>
    <w:basedOn w:val="DefaultParagraphFont"/>
    <w:link w:val="Footer"/>
    <w:uiPriority w:val="99"/>
    <w:rsid w:val="0058314D"/>
    <w:rPr>
      <w:rFonts w:ascii="Arial" w:hAnsi="Arial"/>
      <w:sz w:val="24"/>
      <w:szCs w:val="24"/>
      <w:lang w:eastAsia="en-US"/>
    </w:rPr>
  </w:style>
  <w:style w:type="paragraph" w:styleId="Revision">
    <w:name w:val="Revision"/>
    <w:hidden/>
    <w:uiPriority w:val="99"/>
    <w:semiHidden/>
    <w:rsid w:val="007E0430"/>
    <w:rPr>
      <w:rFonts w:ascii="Arial" w:hAnsi="Arial"/>
      <w:sz w:val="24"/>
      <w:szCs w:val="24"/>
      <w:lang w:eastAsia="en-US"/>
    </w:rPr>
  </w:style>
  <w:style w:type="paragraph" w:styleId="NormalWeb">
    <w:name w:val="Normal (Web)"/>
    <w:basedOn w:val="Normal"/>
    <w:uiPriority w:val="99"/>
    <w:unhideWhenUsed/>
    <w:rsid w:val="005A06A5"/>
    <w:pPr>
      <w:spacing w:before="100" w:beforeAutospacing="1" w:after="100" w:afterAutospacing="1"/>
    </w:pPr>
    <w:rPr>
      <w:rFonts w:ascii="Times New Roman" w:eastAsiaTheme="minorEastAsia"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D71"/>
    <w:rPr>
      <w:rFonts w:ascii="Arial" w:hAnsi="Arial"/>
      <w:sz w:val="24"/>
      <w:szCs w:val="24"/>
      <w:lang w:eastAsia="en-US"/>
    </w:rPr>
  </w:style>
  <w:style w:type="paragraph" w:styleId="Heading1">
    <w:name w:val="heading 1"/>
    <w:basedOn w:val="Normal"/>
    <w:next w:val="Normal"/>
    <w:link w:val="Heading1Char"/>
    <w:qFormat/>
    <w:rsid w:val="00BC07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934CD"/>
    <w:pPr>
      <w:autoSpaceDE w:val="0"/>
      <w:autoSpaceDN w:val="0"/>
      <w:adjustRightInd w:val="0"/>
      <w:spacing w:line="201" w:lineRule="atLeast"/>
    </w:pPr>
    <w:rPr>
      <w:rFonts w:ascii="Helvetica 45 Light" w:hAnsi="Helvetica 45 Light"/>
      <w:lang w:eastAsia="en-GB"/>
    </w:rPr>
  </w:style>
  <w:style w:type="paragraph" w:styleId="ListParagraph">
    <w:name w:val="List Paragraph"/>
    <w:basedOn w:val="Normal"/>
    <w:uiPriority w:val="34"/>
    <w:qFormat/>
    <w:rsid w:val="001869C1"/>
    <w:pPr>
      <w:ind w:left="720"/>
      <w:contextualSpacing/>
    </w:pPr>
  </w:style>
  <w:style w:type="paragraph" w:styleId="BalloonText">
    <w:name w:val="Balloon Text"/>
    <w:basedOn w:val="Normal"/>
    <w:link w:val="BalloonTextChar"/>
    <w:rsid w:val="005B17AE"/>
    <w:rPr>
      <w:rFonts w:ascii="Tahoma" w:hAnsi="Tahoma" w:cs="Tahoma"/>
      <w:sz w:val="16"/>
      <w:szCs w:val="16"/>
    </w:rPr>
  </w:style>
  <w:style w:type="character" w:customStyle="1" w:styleId="BalloonTextChar">
    <w:name w:val="Balloon Text Char"/>
    <w:basedOn w:val="DefaultParagraphFont"/>
    <w:link w:val="BalloonText"/>
    <w:rsid w:val="005B17AE"/>
    <w:rPr>
      <w:rFonts w:ascii="Tahoma" w:hAnsi="Tahoma" w:cs="Tahoma"/>
      <w:sz w:val="16"/>
      <w:szCs w:val="16"/>
      <w:lang w:eastAsia="en-US"/>
    </w:rPr>
  </w:style>
  <w:style w:type="character" w:customStyle="1" w:styleId="Heading1Char">
    <w:name w:val="Heading 1 Char"/>
    <w:basedOn w:val="DefaultParagraphFont"/>
    <w:link w:val="Heading1"/>
    <w:rsid w:val="00BC07B8"/>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qFormat/>
    <w:rsid w:val="00BC07B8"/>
    <w:rPr>
      <w:i/>
      <w:iCs/>
    </w:rPr>
  </w:style>
  <w:style w:type="character" w:styleId="CommentReference">
    <w:name w:val="annotation reference"/>
    <w:basedOn w:val="DefaultParagraphFont"/>
    <w:rsid w:val="00D40E67"/>
    <w:rPr>
      <w:sz w:val="16"/>
      <w:szCs w:val="16"/>
    </w:rPr>
  </w:style>
  <w:style w:type="paragraph" w:styleId="CommentText">
    <w:name w:val="annotation text"/>
    <w:basedOn w:val="Normal"/>
    <w:link w:val="CommentTextChar"/>
    <w:uiPriority w:val="99"/>
    <w:rsid w:val="00D40E67"/>
    <w:rPr>
      <w:sz w:val="20"/>
      <w:szCs w:val="20"/>
    </w:rPr>
  </w:style>
  <w:style w:type="character" w:customStyle="1" w:styleId="CommentTextChar">
    <w:name w:val="Comment Text Char"/>
    <w:basedOn w:val="DefaultParagraphFont"/>
    <w:link w:val="CommentText"/>
    <w:uiPriority w:val="99"/>
    <w:rsid w:val="00D40E67"/>
    <w:rPr>
      <w:rFonts w:ascii="Arial" w:hAnsi="Arial"/>
      <w:lang w:eastAsia="en-US"/>
    </w:rPr>
  </w:style>
  <w:style w:type="paragraph" w:styleId="CommentSubject">
    <w:name w:val="annotation subject"/>
    <w:basedOn w:val="CommentText"/>
    <w:next w:val="CommentText"/>
    <w:link w:val="CommentSubjectChar"/>
    <w:rsid w:val="00D40E67"/>
    <w:rPr>
      <w:b/>
      <w:bCs/>
    </w:rPr>
  </w:style>
  <w:style w:type="character" w:customStyle="1" w:styleId="CommentSubjectChar">
    <w:name w:val="Comment Subject Char"/>
    <w:basedOn w:val="CommentTextChar"/>
    <w:link w:val="CommentSubject"/>
    <w:rsid w:val="00D40E67"/>
    <w:rPr>
      <w:rFonts w:ascii="Arial" w:hAnsi="Arial"/>
      <w:b/>
      <w:bCs/>
      <w:lang w:eastAsia="en-US"/>
    </w:rPr>
  </w:style>
  <w:style w:type="paragraph" w:customStyle="1" w:styleId="Default">
    <w:name w:val="Default"/>
    <w:uiPriority w:val="99"/>
    <w:rsid w:val="0063455A"/>
    <w:pPr>
      <w:autoSpaceDE w:val="0"/>
      <w:autoSpaceDN w:val="0"/>
      <w:adjustRightInd w:val="0"/>
    </w:pPr>
    <w:rPr>
      <w:rFonts w:ascii="HelveticaNeue Condensed" w:eastAsia="HelveticaNeue Condensed" w:cs="HelveticaNeue Condensed"/>
      <w:color w:val="000000"/>
      <w:sz w:val="24"/>
      <w:szCs w:val="24"/>
      <w:lang w:eastAsia="en-US"/>
    </w:rPr>
  </w:style>
  <w:style w:type="table" w:styleId="TableGrid">
    <w:name w:val="Table Grid"/>
    <w:basedOn w:val="TableNormal"/>
    <w:uiPriority w:val="99"/>
    <w:rsid w:val="006345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63455A"/>
    <w:pPr>
      <w:spacing w:line="201" w:lineRule="atLeast"/>
    </w:pPr>
    <w:rPr>
      <w:rFonts w:cs="Times New Roman"/>
      <w:color w:val="auto"/>
    </w:rPr>
  </w:style>
  <w:style w:type="paragraph" w:customStyle="1" w:styleId="Pa9">
    <w:name w:val="Pa9"/>
    <w:basedOn w:val="Default"/>
    <w:next w:val="Default"/>
    <w:uiPriority w:val="99"/>
    <w:rsid w:val="00C10187"/>
    <w:pPr>
      <w:spacing w:line="201" w:lineRule="atLeast"/>
    </w:pPr>
    <w:rPr>
      <w:rFonts w:cs="Times New Roman"/>
      <w:color w:val="auto"/>
    </w:rPr>
  </w:style>
  <w:style w:type="paragraph" w:styleId="FootnoteText">
    <w:name w:val="footnote text"/>
    <w:basedOn w:val="Normal"/>
    <w:link w:val="FootnoteTextChar"/>
    <w:uiPriority w:val="99"/>
    <w:rsid w:val="00136A86"/>
    <w:rPr>
      <w:sz w:val="20"/>
      <w:szCs w:val="20"/>
    </w:rPr>
  </w:style>
  <w:style w:type="character" w:customStyle="1" w:styleId="FootnoteTextChar">
    <w:name w:val="Footnote Text Char"/>
    <w:basedOn w:val="DefaultParagraphFont"/>
    <w:link w:val="FootnoteText"/>
    <w:uiPriority w:val="99"/>
    <w:rsid w:val="00136A86"/>
    <w:rPr>
      <w:rFonts w:ascii="Arial" w:hAnsi="Arial"/>
      <w:lang w:eastAsia="en-US"/>
    </w:rPr>
  </w:style>
  <w:style w:type="character" w:styleId="FootnoteReference">
    <w:name w:val="footnote reference"/>
    <w:basedOn w:val="DefaultParagraphFont"/>
    <w:uiPriority w:val="99"/>
    <w:rsid w:val="00136A86"/>
    <w:rPr>
      <w:vertAlign w:val="superscript"/>
    </w:rPr>
  </w:style>
  <w:style w:type="character" w:styleId="Hyperlink">
    <w:name w:val="Hyperlink"/>
    <w:basedOn w:val="DefaultParagraphFont"/>
    <w:uiPriority w:val="99"/>
    <w:rsid w:val="00186826"/>
    <w:rPr>
      <w:rFonts w:cs="Times New Roman"/>
      <w:color w:val="0000FF"/>
      <w:u w:val="single"/>
    </w:rPr>
  </w:style>
  <w:style w:type="paragraph" w:styleId="TOCHeading">
    <w:name w:val="TOC Heading"/>
    <w:basedOn w:val="Heading1"/>
    <w:next w:val="Normal"/>
    <w:uiPriority w:val="39"/>
    <w:semiHidden/>
    <w:unhideWhenUsed/>
    <w:qFormat/>
    <w:rsid w:val="00884E88"/>
    <w:pPr>
      <w:spacing w:line="276" w:lineRule="auto"/>
      <w:outlineLvl w:val="9"/>
    </w:pPr>
    <w:rPr>
      <w:lang w:val="en-US" w:eastAsia="ja-JP"/>
    </w:rPr>
  </w:style>
  <w:style w:type="paragraph" w:styleId="TOC1">
    <w:name w:val="toc 1"/>
    <w:basedOn w:val="Normal"/>
    <w:next w:val="Normal"/>
    <w:autoRedefine/>
    <w:uiPriority w:val="39"/>
    <w:rsid w:val="00884E88"/>
    <w:pPr>
      <w:spacing w:after="100"/>
    </w:pPr>
  </w:style>
  <w:style w:type="paragraph" w:styleId="Header">
    <w:name w:val="header"/>
    <w:basedOn w:val="Normal"/>
    <w:link w:val="HeaderChar"/>
    <w:rsid w:val="0058314D"/>
    <w:pPr>
      <w:tabs>
        <w:tab w:val="center" w:pos="4513"/>
        <w:tab w:val="right" w:pos="9026"/>
      </w:tabs>
    </w:pPr>
  </w:style>
  <w:style w:type="character" w:customStyle="1" w:styleId="HeaderChar">
    <w:name w:val="Header Char"/>
    <w:basedOn w:val="DefaultParagraphFont"/>
    <w:link w:val="Header"/>
    <w:rsid w:val="0058314D"/>
    <w:rPr>
      <w:rFonts w:ascii="Arial" w:hAnsi="Arial"/>
      <w:sz w:val="24"/>
      <w:szCs w:val="24"/>
      <w:lang w:eastAsia="en-US"/>
    </w:rPr>
  </w:style>
  <w:style w:type="paragraph" w:styleId="Footer">
    <w:name w:val="footer"/>
    <w:basedOn w:val="Normal"/>
    <w:link w:val="FooterChar"/>
    <w:uiPriority w:val="99"/>
    <w:rsid w:val="0058314D"/>
    <w:pPr>
      <w:tabs>
        <w:tab w:val="center" w:pos="4513"/>
        <w:tab w:val="right" w:pos="9026"/>
      </w:tabs>
    </w:pPr>
  </w:style>
  <w:style w:type="character" w:customStyle="1" w:styleId="FooterChar">
    <w:name w:val="Footer Char"/>
    <w:basedOn w:val="DefaultParagraphFont"/>
    <w:link w:val="Footer"/>
    <w:uiPriority w:val="99"/>
    <w:rsid w:val="0058314D"/>
    <w:rPr>
      <w:rFonts w:ascii="Arial" w:hAnsi="Arial"/>
      <w:sz w:val="24"/>
      <w:szCs w:val="24"/>
      <w:lang w:eastAsia="en-US"/>
    </w:rPr>
  </w:style>
  <w:style w:type="paragraph" w:styleId="Revision">
    <w:name w:val="Revision"/>
    <w:hidden/>
    <w:uiPriority w:val="99"/>
    <w:semiHidden/>
    <w:rsid w:val="007E0430"/>
    <w:rPr>
      <w:rFonts w:ascii="Arial" w:hAnsi="Arial"/>
      <w:sz w:val="24"/>
      <w:szCs w:val="24"/>
      <w:lang w:eastAsia="en-US"/>
    </w:rPr>
  </w:style>
  <w:style w:type="paragraph" w:styleId="NormalWeb">
    <w:name w:val="Normal (Web)"/>
    <w:basedOn w:val="Normal"/>
    <w:uiPriority w:val="99"/>
    <w:unhideWhenUsed/>
    <w:rsid w:val="005A06A5"/>
    <w:pPr>
      <w:spacing w:before="100" w:beforeAutospacing="1" w:after="100" w:afterAutospacing="1"/>
    </w:pPr>
    <w:rPr>
      <w:rFonts w:ascii="Times New Roman" w:eastAsiaTheme="minorEastAsia"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8204">
      <w:bodyDiv w:val="1"/>
      <w:marLeft w:val="0"/>
      <w:marRight w:val="0"/>
      <w:marTop w:val="0"/>
      <w:marBottom w:val="0"/>
      <w:divBdr>
        <w:top w:val="none" w:sz="0" w:space="0" w:color="auto"/>
        <w:left w:val="none" w:sz="0" w:space="0" w:color="auto"/>
        <w:bottom w:val="none" w:sz="0" w:space="0" w:color="auto"/>
        <w:right w:val="none" w:sz="0" w:space="0" w:color="auto"/>
      </w:divBdr>
    </w:div>
    <w:div w:id="1665860429">
      <w:bodyDiv w:val="1"/>
      <w:marLeft w:val="0"/>
      <w:marRight w:val="0"/>
      <w:marTop w:val="0"/>
      <w:marBottom w:val="0"/>
      <w:divBdr>
        <w:top w:val="none" w:sz="0" w:space="0" w:color="auto"/>
        <w:left w:val="none" w:sz="0" w:space="0" w:color="auto"/>
        <w:bottom w:val="none" w:sz="0" w:space="0" w:color="auto"/>
        <w:right w:val="none" w:sz="0" w:space="0" w:color="auto"/>
      </w:divBdr>
    </w:div>
    <w:div w:id="1729303994">
      <w:bodyDiv w:val="1"/>
      <w:marLeft w:val="0"/>
      <w:marRight w:val="0"/>
      <w:marTop w:val="0"/>
      <w:marBottom w:val="0"/>
      <w:divBdr>
        <w:top w:val="none" w:sz="0" w:space="0" w:color="auto"/>
        <w:left w:val="none" w:sz="0" w:space="0" w:color="auto"/>
        <w:bottom w:val="none" w:sz="0" w:space="0" w:color="auto"/>
        <w:right w:val="none" w:sz="0" w:space="0" w:color="auto"/>
      </w:divBdr>
    </w:div>
    <w:div w:id="1937515415">
      <w:bodyDiv w:val="1"/>
      <w:marLeft w:val="0"/>
      <w:marRight w:val="0"/>
      <w:marTop w:val="0"/>
      <w:marBottom w:val="0"/>
      <w:divBdr>
        <w:top w:val="none" w:sz="0" w:space="0" w:color="auto"/>
        <w:left w:val="none" w:sz="0" w:space="0" w:color="auto"/>
        <w:bottom w:val="none" w:sz="0" w:space="0" w:color="auto"/>
        <w:right w:val="none" w:sz="0" w:space="0" w:color="auto"/>
      </w:divBdr>
      <w:divsChild>
        <w:div w:id="1375228440">
          <w:marLeft w:val="0"/>
          <w:marRight w:val="0"/>
          <w:marTop w:val="0"/>
          <w:marBottom w:val="0"/>
          <w:divBdr>
            <w:top w:val="none" w:sz="0" w:space="0" w:color="auto"/>
            <w:left w:val="none" w:sz="0" w:space="0" w:color="auto"/>
            <w:bottom w:val="none" w:sz="0" w:space="0" w:color="auto"/>
            <w:right w:val="none" w:sz="0" w:space="0" w:color="auto"/>
          </w:divBdr>
          <w:divsChild>
            <w:div w:id="115216874">
              <w:marLeft w:val="0"/>
              <w:marRight w:val="0"/>
              <w:marTop w:val="0"/>
              <w:marBottom w:val="0"/>
              <w:divBdr>
                <w:top w:val="none" w:sz="0" w:space="0" w:color="auto"/>
                <w:left w:val="none" w:sz="0" w:space="0" w:color="auto"/>
                <w:bottom w:val="none" w:sz="0" w:space="0" w:color="auto"/>
                <w:right w:val="none" w:sz="0" w:space="0" w:color="auto"/>
              </w:divBdr>
              <w:divsChild>
                <w:div w:id="443964382">
                  <w:marLeft w:val="0"/>
                  <w:marRight w:val="0"/>
                  <w:marTop w:val="0"/>
                  <w:marBottom w:val="0"/>
                  <w:divBdr>
                    <w:top w:val="none" w:sz="0" w:space="0" w:color="auto"/>
                    <w:left w:val="none" w:sz="0" w:space="0" w:color="auto"/>
                    <w:bottom w:val="none" w:sz="0" w:space="0" w:color="auto"/>
                    <w:right w:val="none" w:sz="0" w:space="0" w:color="auto"/>
                  </w:divBdr>
                  <w:divsChild>
                    <w:div w:id="998122275">
                      <w:marLeft w:val="0"/>
                      <w:marRight w:val="0"/>
                      <w:marTop w:val="0"/>
                      <w:marBottom w:val="0"/>
                      <w:divBdr>
                        <w:top w:val="none" w:sz="0" w:space="0" w:color="auto"/>
                        <w:left w:val="none" w:sz="0" w:space="0" w:color="auto"/>
                        <w:bottom w:val="none" w:sz="0" w:space="0" w:color="auto"/>
                        <w:right w:val="none" w:sz="0" w:space="0" w:color="auto"/>
                      </w:divBdr>
                      <w:divsChild>
                        <w:div w:id="1897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hse.gov.uk/pubns/web01.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asp/2008/5/schedule/1" TargetMode="External"/><Relationship Id="rId18" Type="http://schemas.openxmlformats.org/officeDocument/2006/relationships/hyperlink" Target="http://www.legislation.gov.uk/uksi/2002/2677/contents/made" TargetMode="External"/><Relationship Id="rId26" Type="http://schemas.openxmlformats.org/officeDocument/2006/relationships/hyperlink" Target="http://www.hse.gov.uk/pubns/books/l24.htm" TargetMode="External"/><Relationship Id="rId3" Type="http://schemas.openxmlformats.org/officeDocument/2006/relationships/styles" Target="styles.xml"/><Relationship Id="rId21" Type="http://schemas.openxmlformats.org/officeDocument/2006/relationships/hyperlink" Target="http://www.hse.gov.uk/risk/index.htm" TargetMode="External"/><Relationship Id="rId34" Type="http://schemas.openxmlformats.org/officeDocument/2006/relationships/hyperlink" Target="http://www.hse.gov.uk/health-surveillance/index.htm" TargetMode="External"/><Relationship Id="rId7" Type="http://schemas.openxmlformats.org/officeDocument/2006/relationships/footnotes" Target="footnotes.xml"/><Relationship Id="rId12" Type="http://schemas.openxmlformats.org/officeDocument/2006/relationships/hyperlink" Target="http://www.legislation.gov.uk/wsi/2010/1546/schedule/1/made" TargetMode="External"/><Relationship Id="rId17" Type="http://schemas.openxmlformats.org/officeDocument/2006/relationships/hyperlink" Target="http://www.legislation.gov.uk/uksi/1999/3242/contents/made" TargetMode="External"/><Relationship Id="rId25" Type="http://schemas.openxmlformats.org/officeDocument/2006/relationships/hyperlink" Target="https://www.gov.uk/drug-device-alerts/medical-device-alert-implantable-cardioverter-defibrillators-icds-disable-all-high-voltage-shock-therapies-before-you-remove-icd" TargetMode="External"/><Relationship Id="rId33" Type="http://schemas.openxmlformats.org/officeDocument/2006/relationships/hyperlink" Target="https://www.gov.uk/government/collections/immunisation-against-infectious-disease-the-green-boo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e.gov.uk/self-employed/what-the-law-says.htm" TargetMode="External"/><Relationship Id="rId20" Type="http://schemas.openxmlformats.org/officeDocument/2006/relationships/hyperlink" Target="http://www.hse.gov.uk/managing/" TargetMode="External"/><Relationship Id="rId29" Type="http://schemas.openxmlformats.org/officeDocument/2006/relationships/hyperlink" Target="http://www.hse.gov.uk/pubns/hsis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0/659/schedule/1/made" TargetMode="External"/><Relationship Id="rId24" Type="http://schemas.openxmlformats.org/officeDocument/2006/relationships/hyperlink" Target="http://www.gmcuk.org/guidance/ethical_guidance/confidentiality_70_72_disclosure_after_patient_death.asp" TargetMode="External"/><Relationship Id="rId32" Type="http://schemas.openxmlformats.org/officeDocument/2006/relationships/hyperlink" Target="http://www.hse.gov.uk/biosafety/biologagents.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tion.gov.uk/ukpga/1974/37" TargetMode="External"/><Relationship Id="rId23" Type="http://schemas.openxmlformats.org/officeDocument/2006/relationships/hyperlink" Target="https://www.gov.uk/government/publications/guidance-on-the-safe-management-of-healthcare-waste" TargetMode="External"/><Relationship Id="rId28" Type="http://schemas.openxmlformats.org/officeDocument/2006/relationships/hyperlink" Target="http://www.legislation.gov.uk/uksi/2013/645/contents/made" TargetMode="External"/><Relationship Id="rId36" Type="http://schemas.openxmlformats.org/officeDocument/2006/relationships/footer" Target="footer1.xml"/><Relationship Id="rId10" Type="http://schemas.openxmlformats.org/officeDocument/2006/relationships/hyperlink" Target="http://www.hse.gov.uk/mothers/" TargetMode="External"/><Relationship Id="rId19" Type="http://schemas.openxmlformats.org/officeDocument/2006/relationships/hyperlink" Target="http://www.hse.gov.uk/mothers" TargetMode="External"/><Relationship Id="rId31" Type="http://schemas.openxmlformats.org/officeDocument/2006/relationships/hyperlink" Target="https://www.gov.uk/government/publications/viral-haemorrhagic-fever-algorithm-and-guidance-on-management-of-patient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hse.gov.uk/riddor" TargetMode="External"/><Relationship Id="rId22" Type="http://schemas.openxmlformats.org/officeDocument/2006/relationships/hyperlink" Target="http://www.hse.gov.uk/skin/employ/gloves.htm" TargetMode="External"/><Relationship Id="rId27" Type="http://schemas.openxmlformats.org/officeDocument/2006/relationships/hyperlink" Target="https://www.gov.uk/government/publications/guidance-from-the-acdp-tse-risk-management-subgroup-formerly-tse-working-group" TargetMode="External"/><Relationship Id="rId30" Type="http://schemas.openxmlformats.org/officeDocument/2006/relationships/hyperlink" Target="http://www.hse.gov.uk/pubns/books/hsg53.htm" TargetMode="External"/><Relationship Id="rId35" Type="http://schemas.openxmlformats.org/officeDocument/2006/relationships/hyperlink" Target="http://www.legislation.gov.uk/uksi/2013/147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0CAE-481B-4165-92CC-225A0F01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19717</Words>
  <Characters>108155</Characters>
  <Application>Microsoft Office Word</Application>
  <DocSecurity>0</DocSecurity>
  <Lines>2806</Lines>
  <Paragraphs>883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cp:lastPrinted>2015-10-09T09:46:00Z</cp:lastPrinted>
  <dcterms:created xsi:type="dcterms:W3CDTF">2015-10-09T14:37:00Z</dcterms:created>
  <dcterms:modified xsi:type="dcterms:W3CDTF">2015-10-09T14:37:00Z</dcterms:modified>
</cp:coreProperties>
</file>