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D9C4" w14:textId="77777777" w:rsidR="00AC0478" w:rsidRDefault="00AC0478">
      <w:bookmarkStart w:id="0" w:name="OLE_LINK5"/>
      <w:bookmarkStart w:id="1" w:name="OLE_LINK6"/>
      <w:bookmarkStart w:id="2" w:name="OLE_LINK7"/>
      <w:bookmarkStart w:id="3" w:name="_GoBack"/>
      <w:bookmarkEnd w:id="3"/>
      <w:r w:rsidRPr="00172099">
        <w:rPr>
          <w:b/>
        </w:rPr>
        <w:t xml:space="preserve">The AAPT </w:t>
      </w:r>
      <w:r w:rsidR="00210934">
        <w:rPr>
          <w:b/>
        </w:rPr>
        <w:t>Educational Event</w:t>
      </w:r>
      <w:r>
        <w:t xml:space="preserve"> is an annual opportunity for delegates to update their knowledge of scientific, technological, legal and social issues relating to the healthcare science profession of anatomical pathology technology.</w:t>
      </w:r>
    </w:p>
    <w:p w14:paraId="2BBE02F4" w14:textId="77777777" w:rsidR="00AC0478" w:rsidRDefault="00AC0478"/>
    <w:p w14:paraId="338420CF" w14:textId="337419FA" w:rsidR="006C1427" w:rsidRDefault="001F62DA">
      <w:r>
        <w:t>The event also offers a unique platform for exhibitors to present their products and services.</w:t>
      </w:r>
      <w:r w:rsidR="00A721F6">
        <w:t xml:space="preserve"> Since the pandemic began we are sure you would all like to exhibit useful and new items.</w:t>
      </w:r>
      <w:r w:rsidR="00E9189E">
        <w:t xml:space="preserve"> This year the </w:t>
      </w:r>
      <w:r w:rsidR="00210934">
        <w:t>annual educational event</w:t>
      </w:r>
      <w:r w:rsidR="00E9189E">
        <w:t xml:space="preserve"> will be held in </w:t>
      </w:r>
      <w:bookmarkEnd w:id="0"/>
      <w:bookmarkEnd w:id="1"/>
      <w:bookmarkEnd w:id="2"/>
      <w:r w:rsidR="0095246C">
        <w:t>Tunbridge Wells</w:t>
      </w:r>
      <w:r w:rsidR="00B054DE">
        <w:t xml:space="preserve"> at </w:t>
      </w:r>
      <w:r w:rsidR="0095246C">
        <w:t>The Mercure Hotel on 25</w:t>
      </w:r>
      <w:r w:rsidR="0095246C" w:rsidRPr="0095246C">
        <w:rPr>
          <w:vertAlign w:val="superscript"/>
        </w:rPr>
        <w:t>th</w:t>
      </w:r>
      <w:r w:rsidR="0095246C">
        <w:t xml:space="preserve"> September 2021.</w:t>
      </w:r>
    </w:p>
    <w:p w14:paraId="6EEB7AB1" w14:textId="77777777" w:rsidR="002528DE" w:rsidRDefault="002528DE"/>
    <w:p w14:paraId="5ACEBBCE" w14:textId="77777777" w:rsidR="006C1427" w:rsidRDefault="002528DE">
      <w:r>
        <w:t xml:space="preserve">Exhibition </w:t>
      </w:r>
      <w:r w:rsidR="006C1427">
        <w:t>space is available, but is limited</w:t>
      </w:r>
      <w:r w:rsidR="005135C8">
        <w:t xml:space="preserve"> </w:t>
      </w:r>
      <w:r w:rsidR="006C1427">
        <w:t>and will be offered</w:t>
      </w:r>
      <w:r w:rsidR="00F57683">
        <w:t xml:space="preserve"> as a priority</w:t>
      </w:r>
      <w:r w:rsidR="006C1427">
        <w:t xml:space="preserve"> to Company Members of the AAPT in the first instance.</w:t>
      </w:r>
    </w:p>
    <w:p w14:paraId="4807B011" w14:textId="77777777" w:rsidR="005135C8" w:rsidRDefault="005135C8"/>
    <w:p w14:paraId="69FA5B08" w14:textId="714F859F" w:rsidR="005135C8" w:rsidRDefault="00F57683">
      <w:r>
        <w:t>Previous events have received excellent feedback from delegates and trade, the audience is predominantly made up of technologists</w:t>
      </w:r>
      <w:r w:rsidR="00A721F6">
        <w:t>.</w:t>
      </w:r>
    </w:p>
    <w:p w14:paraId="44834076" w14:textId="77777777" w:rsidR="00F57683" w:rsidRDefault="00F57683"/>
    <w:p w14:paraId="7A4CC0B0" w14:textId="77777777" w:rsidR="003009F7" w:rsidRDefault="003009F7"/>
    <w:p w14:paraId="6D890743" w14:textId="3A714F8B" w:rsidR="005135C8" w:rsidRPr="003009F7" w:rsidRDefault="00210934">
      <w:pPr>
        <w:rPr>
          <w:b/>
        </w:rPr>
      </w:pPr>
      <w:r>
        <w:rPr>
          <w:b/>
        </w:rPr>
        <w:t xml:space="preserve">EDUCATIONAL EVENT </w:t>
      </w:r>
      <w:r w:rsidR="003009F7" w:rsidRPr="003009F7">
        <w:rPr>
          <w:b/>
        </w:rPr>
        <w:t xml:space="preserve">VENUE </w:t>
      </w:r>
      <w:r w:rsidR="0095246C">
        <w:rPr>
          <w:b/>
        </w:rPr>
        <w:t>2021</w:t>
      </w:r>
    </w:p>
    <w:p w14:paraId="3CE881C3" w14:textId="77777777" w:rsidR="003009F7" w:rsidRDefault="003009F7"/>
    <w:p w14:paraId="3EC6E963" w14:textId="1AA99F8A" w:rsidR="002A3AB6" w:rsidRDefault="0095246C" w:rsidP="002A3AB6">
      <w:r>
        <w:rPr>
          <w:b/>
          <w:bCs/>
        </w:rPr>
        <w:t>The Mercure Hotel</w:t>
      </w:r>
      <w:r w:rsidR="003009F7" w:rsidRPr="003009F7">
        <w:t> | </w:t>
      </w:r>
      <w:r w:rsidRPr="0095246C">
        <w:t>Tonbridge Road, Pembury TN2 4QL</w:t>
      </w:r>
    </w:p>
    <w:p w14:paraId="6FF442BE" w14:textId="77777777" w:rsidR="003009F7" w:rsidRDefault="003009F7" w:rsidP="002A3AB6"/>
    <w:p w14:paraId="08B173AE" w14:textId="77777777" w:rsidR="003009F7" w:rsidRDefault="003009F7" w:rsidP="002A3AB6">
      <w:r>
        <w:t xml:space="preserve">Stand space – </w:t>
      </w:r>
      <w:proofErr w:type="spellStart"/>
      <w:r>
        <w:t>approx</w:t>
      </w:r>
      <w:proofErr w:type="spellEnd"/>
      <w:r>
        <w:t xml:space="preserve"> 5 / 6 ft Table with 2 Chairs</w:t>
      </w:r>
    </w:p>
    <w:p w14:paraId="1AAF890B" w14:textId="77777777" w:rsidR="003009F7" w:rsidRDefault="003009F7" w:rsidP="002A3AB6"/>
    <w:p w14:paraId="5B2932A0" w14:textId="77777777" w:rsidR="003009F7" w:rsidRDefault="003009F7" w:rsidP="002A3AB6">
      <w:r>
        <w:t>Maximum of 2 people per company commercial stand</w:t>
      </w:r>
    </w:p>
    <w:p w14:paraId="568816D7" w14:textId="77777777" w:rsidR="003009F7" w:rsidRDefault="003009F7" w:rsidP="002A3AB6"/>
    <w:p w14:paraId="3DE11377" w14:textId="7719ECA5" w:rsidR="003009F7" w:rsidRDefault="003009F7" w:rsidP="002A3AB6">
      <w:r>
        <w:t xml:space="preserve">Lunch and </w:t>
      </w:r>
      <w:r w:rsidR="00A721F6">
        <w:t>Dinner</w:t>
      </w:r>
      <w:r>
        <w:t xml:space="preserve"> included </w:t>
      </w:r>
    </w:p>
    <w:p w14:paraId="7EB4A281" w14:textId="77777777" w:rsidR="003009F7" w:rsidRDefault="003009F7" w:rsidP="002A3AB6"/>
    <w:p w14:paraId="72CB2CBD" w14:textId="77777777" w:rsidR="003009F7" w:rsidRDefault="003009F7" w:rsidP="002A3AB6">
      <w:r>
        <w:t>Loading &amp; unloading –</w:t>
      </w:r>
      <w:r w:rsidR="000B1BAA">
        <w:t xml:space="preserve"> Either at the front or the back of the </w:t>
      </w:r>
      <w:r w:rsidR="00210934">
        <w:t>Venue</w:t>
      </w:r>
      <w:r w:rsidR="000B1BAA">
        <w:t xml:space="preserve"> – </w:t>
      </w:r>
      <w:r w:rsidR="00210934">
        <w:t>Event</w:t>
      </w:r>
      <w:r w:rsidR="000B1BAA">
        <w:t xml:space="preserve"> room is on the ground floor – Access on the morning of event</w:t>
      </w:r>
    </w:p>
    <w:p w14:paraId="778054DB" w14:textId="77777777" w:rsidR="003009F7" w:rsidRDefault="003009F7" w:rsidP="002A3AB6"/>
    <w:p w14:paraId="11443BB0" w14:textId="70E2A1DC" w:rsidR="003009F7" w:rsidRPr="00210934" w:rsidRDefault="00210934" w:rsidP="002A3AB6">
      <w:r>
        <w:t>Parking availability</w:t>
      </w:r>
      <w:r w:rsidR="000B1BAA">
        <w:t xml:space="preserve"> </w:t>
      </w:r>
      <w:r w:rsidR="0095246C">
        <w:t>is onsite free of charge.</w:t>
      </w:r>
    </w:p>
    <w:p w14:paraId="01B29899" w14:textId="77777777" w:rsidR="003009F7" w:rsidRDefault="003009F7" w:rsidP="002A3AB6"/>
    <w:p w14:paraId="3B94C7E6" w14:textId="3EFA1E6F" w:rsidR="003009F7" w:rsidRDefault="003009F7" w:rsidP="002A3AB6">
      <w:r>
        <w:t xml:space="preserve">Packages can be couriered directly to the </w:t>
      </w:r>
      <w:r w:rsidR="0037234B">
        <w:t>centre</w:t>
      </w:r>
      <w:r>
        <w:t xml:space="preserve"> the week running up to the </w:t>
      </w:r>
      <w:r w:rsidR="0037234B">
        <w:t>annual educational event</w:t>
      </w:r>
      <w:r>
        <w:t xml:space="preserve">. Please make </w:t>
      </w:r>
      <w:r w:rsidR="0037234B">
        <w:t xml:space="preserve">the </w:t>
      </w:r>
      <w:r w:rsidR="00210934">
        <w:t>educational event</w:t>
      </w:r>
      <w:r>
        <w:t xml:space="preserve"> committee aware that a package is expected and please</w:t>
      </w:r>
      <w:r w:rsidR="0037234B">
        <w:t xml:space="preserve"> </w:t>
      </w:r>
      <w:r w:rsidR="0095246C">
        <w:t>label</w:t>
      </w:r>
      <w:r w:rsidR="0037234B">
        <w:t xml:space="preserve"> – FAO Debbie James AAPT</w:t>
      </w:r>
    </w:p>
    <w:p w14:paraId="55C5A3BD" w14:textId="77777777" w:rsidR="003009F7" w:rsidRDefault="003009F7" w:rsidP="002A3AB6"/>
    <w:p w14:paraId="1A276AB2" w14:textId="10A8EE22" w:rsidR="003009F7" w:rsidRDefault="00210934" w:rsidP="003009F7">
      <w:r>
        <w:t xml:space="preserve">If accommodation is </w:t>
      </w:r>
      <w:r w:rsidR="0037234B">
        <w:t>required,</w:t>
      </w:r>
      <w:r>
        <w:t xml:space="preserve"> please complete the accommodation section on the booking form and this will be </w:t>
      </w:r>
      <w:r w:rsidR="0095246C">
        <w:t>invoiced accordingly</w:t>
      </w:r>
      <w:r>
        <w:t xml:space="preserve">. </w:t>
      </w:r>
      <w:r w:rsidR="0037234B">
        <w:t>Should you make a</w:t>
      </w:r>
      <w:r>
        <w:t xml:space="preserve"> booking direct with the hotel </w:t>
      </w:r>
      <w:r w:rsidR="00847426">
        <w:t xml:space="preserve">you will not receive the discounted rate and the booking </w:t>
      </w:r>
      <w:r>
        <w:t>will NOT be paid for by the AAPT.</w:t>
      </w:r>
    </w:p>
    <w:p w14:paraId="7534EAC1" w14:textId="77777777" w:rsidR="003009F7" w:rsidRDefault="003009F7" w:rsidP="002A3AB6"/>
    <w:p w14:paraId="0A1EE1E2" w14:textId="77777777" w:rsidR="002528DE" w:rsidRDefault="002528DE" w:rsidP="002A3AB6"/>
    <w:p w14:paraId="1548875E" w14:textId="7DBD3D85" w:rsidR="00A721F6" w:rsidRPr="00D0727A" w:rsidRDefault="00A721F6" w:rsidP="00A721F6">
      <w:pPr>
        <w:widowControl w:val="0"/>
        <w:rPr>
          <w:rFonts w:ascii="Calibri" w:hAnsi="Calibri" w:cs="Calibri"/>
          <w:color w:val="000000"/>
          <w:kern w:val="28"/>
          <w14:cntxtAlts/>
        </w:rPr>
      </w:pPr>
      <w:r>
        <w:rPr>
          <w:rFonts w:ascii="Calibri" w:hAnsi="Calibri" w:cs="Calibri"/>
          <w:b/>
          <w:bCs/>
          <w:color w:val="000000"/>
          <w:kern w:val="28"/>
          <w:sz w:val="32"/>
          <w:szCs w:val="32"/>
          <w14:cntxtAlts/>
        </w:rPr>
        <w:t>Trade exhibitors</w:t>
      </w:r>
      <w:r w:rsidRPr="00D0727A">
        <w:rPr>
          <w:rFonts w:ascii="Calibri" w:hAnsi="Calibri" w:cs="Calibri"/>
          <w:b/>
          <w:bCs/>
          <w:color w:val="000000"/>
          <w:kern w:val="28"/>
          <w:sz w:val="32"/>
          <w:szCs w:val="32"/>
          <w14:cntxtAlts/>
        </w:rPr>
        <w:t xml:space="preserve"> must abide by government &amp; venue guidelines</w:t>
      </w:r>
      <w:r>
        <w:rPr>
          <w:rFonts w:ascii="Calibri" w:hAnsi="Calibri" w:cs="Calibri"/>
          <w:b/>
          <w:bCs/>
          <w:color w:val="000000"/>
          <w:kern w:val="28"/>
          <w:sz w:val="32"/>
          <w:szCs w:val="32"/>
          <w14:cntxtAlts/>
        </w:rPr>
        <w:t xml:space="preserve"> – </w:t>
      </w:r>
      <w:r w:rsidRPr="00D0727A">
        <w:rPr>
          <w:rFonts w:ascii="Calibri" w:hAnsi="Calibri" w:cs="Calibri"/>
          <w:color w:val="000000"/>
          <w:kern w:val="28"/>
          <w14:cntxtAlts/>
        </w:rPr>
        <w:t xml:space="preserve">Failure to comply may result in </w:t>
      </w:r>
      <w:r>
        <w:rPr>
          <w:rFonts w:ascii="Calibri" w:hAnsi="Calibri" w:cs="Calibri"/>
          <w:color w:val="000000"/>
          <w:kern w:val="28"/>
          <w14:cntxtAlts/>
        </w:rPr>
        <w:t>representatives</w:t>
      </w:r>
      <w:r w:rsidRPr="00D0727A">
        <w:rPr>
          <w:rFonts w:ascii="Calibri" w:hAnsi="Calibri" w:cs="Calibri"/>
          <w:color w:val="000000"/>
          <w:kern w:val="28"/>
          <w14:cntxtAlts/>
        </w:rPr>
        <w:t xml:space="preserve"> being asked to leave </w:t>
      </w:r>
    </w:p>
    <w:p w14:paraId="5DCC40A4" w14:textId="77777777" w:rsidR="002528DE" w:rsidRDefault="002528DE" w:rsidP="002A3AB6"/>
    <w:p w14:paraId="7FD8AD7D" w14:textId="77777777" w:rsidR="002528DE" w:rsidRDefault="002528DE" w:rsidP="002A3AB6"/>
    <w:p w14:paraId="3684936A" w14:textId="77777777" w:rsidR="009B49CB" w:rsidRDefault="009B49CB" w:rsidP="002A3AB6">
      <w:pPr>
        <w:jc w:val="center"/>
        <w:rPr>
          <w:b/>
        </w:rPr>
      </w:pPr>
      <w:bookmarkStart w:id="4" w:name="OLE_LINK3"/>
      <w:bookmarkStart w:id="5" w:name="OLE_LINK4"/>
      <w:bookmarkStart w:id="6" w:name="OLE_LINK1"/>
      <w:bookmarkStart w:id="7" w:name="OLE_LINK2"/>
    </w:p>
    <w:p w14:paraId="17181EDB" w14:textId="77777777" w:rsidR="000B1BAA" w:rsidRDefault="000B1BAA" w:rsidP="002A3AB6">
      <w:pPr>
        <w:jc w:val="center"/>
        <w:rPr>
          <w:b/>
        </w:rPr>
      </w:pPr>
    </w:p>
    <w:p w14:paraId="136466C4" w14:textId="77777777" w:rsidR="009B49CB" w:rsidRDefault="009B49CB" w:rsidP="002A3AB6">
      <w:pPr>
        <w:jc w:val="center"/>
        <w:rPr>
          <w:b/>
        </w:rPr>
      </w:pPr>
    </w:p>
    <w:p w14:paraId="0DC73151" w14:textId="389870C0" w:rsidR="009B49CB" w:rsidRDefault="009B49CB" w:rsidP="002A3AB6">
      <w:pPr>
        <w:jc w:val="center"/>
        <w:rPr>
          <w:b/>
        </w:rPr>
      </w:pPr>
    </w:p>
    <w:p w14:paraId="4B2A4480" w14:textId="77777777" w:rsidR="00A721F6" w:rsidRDefault="00A721F6" w:rsidP="002A3AB6">
      <w:pPr>
        <w:jc w:val="center"/>
        <w:rPr>
          <w:b/>
        </w:rPr>
      </w:pPr>
    </w:p>
    <w:p w14:paraId="20305C04" w14:textId="77777777" w:rsidR="00666545" w:rsidRDefault="002A3AB6" w:rsidP="002A3AB6">
      <w:pPr>
        <w:jc w:val="center"/>
        <w:rPr>
          <w:b/>
        </w:rPr>
      </w:pPr>
      <w:r w:rsidRPr="002A3AB6">
        <w:rPr>
          <w:b/>
        </w:rPr>
        <w:lastRenderedPageBreak/>
        <w:t xml:space="preserve">REGISTRATION FORM </w:t>
      </w:r>
      <w:r w:rsidR="00666545">
        <w:rPr>
          <w:b/>
        </w:rPr>
        <w:t xml:space="preserve">TO BOOK A </w:t>
      </w:r>
      <w:r w:rsidR="002528DE">
        <w:rPr>
          <w:b/>
        </w:rPr>
        <w:t xml:space="preserve">COMMERCIAL </w:t>
      </w:r>
      <w:r w:rsidR="00666545">
        <w:rPr>
          <w:b/>
        </w:rPr>
        <w:t xml:space="preserve">STAND </w:t>
      </w:r>
    </w:p>
    <w:p w14:paraId="7A46C2AB" w14:textId="2E480C85" w:rsidR="002A3AB6" w:rsidRDefault="00666545" w:rsidP="002A3AB6">
      <w:pPr>
        <w:jc w:val="center"/>
        <w:rPr>
          <w:b/>
        </w:rPr>
      </w:pPr>
      <w:r>
        <w:rPr>
          <w:b/>
        </w:rPr>
        <w:t>AT THE</w:t>
      </w:r>
      <w:r w:rsidR="002A3AB6" w:rsidRPr="002A3AB6">
        <w:rPr>
          <w:b/>
        </w:rPr>
        <w:t xml:space="preserve"> AAPT </w:t>
      </w:r>
      <w:r w:rsidR="00210934">
        <w:rPr>
          <w:b/>
        </w:rPr>
        <w:t>ANNUAL EDUCATIONAL EVENT 20</w:t>
      </w:r>
      <w:r w:rsidR="0095246C">
        <w:rPr>
          <w:b/>
        </w:rPr>
        <w:t>21</w:t>
      </w:r>
    </w:p>
    <w:p w14:paraId="2D373B87" w14:textId="4C00F200" w:rsidR="002A3AB6" w:rsidRDefault="0095246C" w:rsidP="002A3AB6">
      <w:pPr>
        <w:jc w:val="center"/>
        <w:rPr>
          <w:b/>
        </w:rPr>
      </w:pPr>
      <w:r>
        <w:rPr>
          <w:b/>
        </w:rPr>
        <w:t>The Mercure Hotel, Tunbridge Wells</w:t>
      </w:r>
    </w:p>
    <w:p w14:paraId="5B50C928" w14:textId="77777777" w:rsidR="00A721F6" w:rsidRDefault="00A721F6" w:rsidP="002A3AB6">
      <w:pPr>
        <w:jc w:val="center"/>
      </w:pPr>
    </w:p>
    <w:p w14:paraId="3AF3829C" w14:textId="77777777" w:rsidR="00257B5B" w:rsidRPr="002528DE" w:rsidRDefault="008D210B" w:rsidP="00257B5B">
      <w:pPr>
        <w:jc w:val="center"/>
        <w:rPr>
          <w:b/>
          <w:color w:val="FF0000"/>
        </w:rPr>
      </w:pPr>
      <w:r w:rsidRPr="002528DE">
        <w:rPr>
          <w:b/>
          <w:color w:val="FF0000"/>
        </w:rPr>
        <w:t xml:space="preserve">Company Members will be given </w:t>
      </w:r>
      <w:r w:rsidR="00257B5B" w:rsidRPr="002528DE">
        <w:rPr>
          <w:b/>
          <w:color w:val="FF0000"/>
        </w:rPr>
        <w:t xml:space="preserve">initial </w:t>
      </w:r>
      <w:r w:rsidRPr="002528DE">
        <w:rPr>
          <w:b/>
          <w:color w:val="FF0000"/>
        </w:rPr>
        <w:t xml:space="preserve">priority booking for </w:t>
      </w:r>
      <w:r w:rsidR="002528DE" w:rsidRPr="002528DE">
        <w:rPr>
          <w:b/>
          <w:color w:val="FF0000"/>
        </w:rPr>
        <w:t>exhibition space</w:t>
      </w:r>
    </w:p>
    <w:p w14:paraId="2AE668F9" w14:textId="4541F798" w:rsidR="002528DE" w:rsidRDefault="002528DE" w:rsidP="00257B5B">
      <w:pPr>
        <w:jc w:val="center"/>
        <w:rPr>
          <w:b/>
          <w:color w:val="FF0000"/>
        </w:rPr>
      </w:pPr>
      <w:r w:rsidRPr="002528DE">
        <w:rPr>
          <w:b/>
          <w:color w:val="FF0000"/>
        </w:rPr>
        <w:t>Delegates are strictly limited to 2</w:t>
      </w:r>
      <w:r w:rsidR="00210934">
        <w:rPr>
          <w:b/>
          <w:color w:val="FF0000"/>
        </w:rPr>
        <w:t xml:space="preserve"> persons</w:t>
      </w:r>
      <w:r w:rsidRPr="002528DE">
        <w:rPr>
          <w:b/>
          <w:color w:val="FF0000"/>
        </w:rPr>
        <w:t xml:space="preserve"> for the commercial stand</w:t>
      </w:r>
      <w:r w:rsidR="00A721F6">
        <w:rPr>
          <w:b/>
          <w:color w:val="FF0000"/>
        </w:rPr>
        <w:t>.</w:t>
      </w:r>
    </w:p>
    <w:p w14:paraId="0EC469EC" w14:textId="77777777" w:rsidR="00A721F6" w:rsidRPr="002528DE" w:rsidRDefault="00A721F6" w:rsidP="00257B5B">
      <w:pPr>
        <w:jc w:val="center"/>
        <w:rPr>
          <w:b/>
          <w:color w:val="FF0000"/>
        </w:rPr>
      </w:pPr>
    </w:p>
    <w:bookmarkEnd w:id="4"/>
    <w:bookmarkEnd w:id="5"/>
    <w:p w14:paraId="6455EB2D" w14:textId="77777777" w:rsidR="002A3AB6" w:rsidRDefault="002A3AB6" w:rsidP="004B09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1066"/>
        <w:gridCol w:w="1065"/>
        <w:gridCol w:w="2131"/>
      </w:tblGrid>
      <w:tr w:rsidR="002A3AB6" w14:paraId="11DE22FF" w14:textId="77777777" w:rsidTr="00210934">
        <w:tc>
          <w:tcPr>
            <w:tcW w:w="2130" w:type="dxa"/>
          </w:tcPr>
          <w:p w14:paraId="4F2C0B91" w14:textId="77777777" w:rsidR="002A3AB6" w:rsidRDefault="002A3AB6" w:rsidP="002A3AB6">
            <w:r>
              <w:t>Company Name</w:t>
            </w:r>
          </w:p>
          <w:p w14:paraId="67C49AEE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7C7893D1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CBC6B1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</w:tcPr>
          <w:p w14:paraId="7C924140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1E98734B" w14:textId="77777777" w:rsidTr="00210934">
        <w:tc>
          <w:tcPr>
            <w:tcW w:w="2130" w:type="dxa"/>
            <w:tcBorders>
              <w:bottom w:val="single" w:sz="4" w:space="0" w:color="auto"/>
            </w:tcBorders>
          </w:tcPr>
          <w:p w14:paraId="11F15619" w14:textId="77777777" w:rsidR="002A3AB6" w:rsidRDefault="002A3AB6" w:rsidP="002A3AB6">
            <w:r>
              <w:t>Company Address</w:t>
            </w:r>
          </w:p>
          <w:p w14:paraId="7280BF2B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5032B667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8C68E8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</w:tcPr>
          <w:p w14:paraId="59A15DCD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7D65247B" w14:textId="77777777" w:rsidTr="00210934">
        <w:tc>
          <w:tcPr>
            <w:tcW w:w="2130" w:type="dxa"/>
            <w:tcBorders>
              <w:right w:val="nil"/>
            </w:tcBorders>
          </w:tcPr>
          <w:p w14:paraId="598BB459" w14:textId="77777777" w:rsidR="002A3AB6" w:rsidRDefault="002A3AB6" w:rsidP="002A3AB6">
            <w:pPr>
              <w:rPr>
                <w:sz w:val="28"/>
              </w:rPr>
            </w:pPr>
          </w:p>
          <w:p w14:paraId="5F92ABB2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0" w:type="dxa"/>
            <w:tcBorders>
              <w:left w:val="nil"/>
              <w:right w:val="nil"/>
            </w:tcBorders>
          </w:tcPr>
          <w:p w14:paraId="18D1C50D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  <w:tcBorders>
              <w:left w:val="nil"/>
              <w:right w:val="nil"/>
            </w:tcBorders>
          </w:tcPr>
          <w:p w14:paraId="42814117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14:paraId="73AAE020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048A1B17" w14:textId="77777777" w:rsidTr="00210934">
        <w:tc>
          <w:tcPr>
            <w:tcW w:w="2130" w:type="dxa"/>
          </w:tcPr>
          <w:p w14:paraId="2C358270" w14:textId="77777777" w:rsidR="002A3AB6" w:rsidRDefault="002A3AB6" w:rsidP="002A3AB6">
            <w:r>
              <w:t>Town/City</w:t>
            </w:r>
          </w:p>
          <w:p w14:paraId="1BD9D0FD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0E334CA2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14:paraId="610FAAB5" w14:textId="77777777" w:rsidR="002A3AB6" w:rsidRDefault="002A3AB6" w:rsidP="002A3AB6">
            <w:r>
              <w:t>Postcode</w:t>
            </w:r>
          </w:p>
        </w:tc>
        <w:tc>
          <w:tcPr>
            <w:tcW w:w="2131" w:type="dxa"/>
          </w:tcPr>
          <w:p w14:paraId="3114C303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7E434061" w14:textId="77777777" w:rsidTr="00210934">
        <w:tc>
          <w:tcPr>
            <w:tcW w:w="2130" w:type="dxa"/>
          </w:tcPr>
          <w:p w14:paraId="413E0265" w14:textId="77777777" w:rsidR="002A3AB6" w:rsidRDefault="00666545" w:rsidP="00666545">
            <w:r>
              <w:t>AAPT Company Membership No.</w:t>
            </w:r>
          </w:p>
        </w:tc>
        <w:tc>
          <w:tcPr>
            <w:tcW w:w="2130" w:type="dxa"/>
          </w:tcPr>
          <w:p w14:paraId="02EEA9A6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14:paraId="18EEE753" w14:textId="77777777" w:rsidR="002A3AB6" w:rsidRDefault="002A3AB6" w:rsidP="002A3AB6">
            <w:r>
              <w:t>Contact Tel/Fax</w:t>
            </w:r>
          </w:p>
        </w:tc>
        <w:tc>
          <w:tcPr>
            <w:tcW w:w="2131" w:type="dxa"/>
          </w:tcPr>
          <w:p w14:paraId="202D2077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666545" w14:paraId="2EC2E9B9" w14:textId="77777777" w:rsidTr="00210934">
        <w:tc>
          <w:tcPr>
            <w:tcW w:w="2130" w:type="dxa"/>
          </w:tcPr>
          <w:p w14:paraId="7509D08E" w14:textId="77777777" w:rsidR="00666545" w:rsidRDefault="002528DE" w:rsidP="002528DE">
            <w:r>
              <w:t>Named Delegate 1</w:t>
            </w:r>
          </w:p>
          <w:p w14:paraId="1492D997" w14:textId="77777777" w:rsidR="00B638BC" w:rsidRDefault="00B638BC" w:rsidP="002528DE"/>
        </w:tc>
        <w:tc>
          <w:tcPr>
            <w:tcW w:w="6392" w:type="dxa"/>
            <w:gridSpan w:val="4"/>
          </w:tcPr>
          <w:p w14:paraId="60B22F06" w14:textId="77777777" w:rsidR="00666545" w:rsidRDefault="00666545" w:rsidP="002A3AB6">
            <w:pPr>
              <w:rPr>
                <w:sz w:val="28"/>
              </w:rPr>
            </w:pPr>
          </w:p>
        </w:tc>
      </w:tr>
      <w:tr w:rsidR="00666545" w14:paraId="63C881A9" w14:textId="77777777" w:rsidTr="00210934">
        <w:tc>
          <w:tcPr>
            <w:tcW w:w="2130" w:type="dxa"/>
          </w:tcPr>
          <w:p w14:paraId="068D314E" w14:textId="77777777" w:rsidR="00666545" w:rsidRDefault="002528DE" w:rsidP="002A3AB6">
            <w:r>
              <w:t>Named Delegate 2</w:t>
            </w:r>
          </w:p>
          <w:p w14:paraId="71A941AB" w14:textId="77777777" w:rsidR="00666545" w:rsidRDefault="00666545" w:rsidP="002A3AB6"/>
        </w:tc>
        <w:tc>
          <w:tcPr>
            <w:tcW w:w="6392" w:type="dxa"/>
            <w:gridSpan w:val="4"/>
          </w:tcPr>
          <w:p w14:paraId="05493024" w14:textId="77777777" w:rsidR="00666545" w:rsidRDefault="00666545" w:rsidP="002A3AB6">
            <w:pPr>
              <w:rPr>
                <w:sz w:val="28"/>
              </w:rPr>
            </w:pPr>
          </w:p>
        </w:tc>
      </w:tr>
      <w:tr w:rsidR="00907F7B" w14:paraId="46D09F57" w14:textId="77777777" w:rsidTr="00210934">
        <w:tc>
          <w:tcPr>
            <w:tcW w:w="2130" w:type="dxa"/>
          </w:tcPr>
          <w:p w14:paraId="0B4655F6" w14:textId="77777777" w:rsidR="00907F7B" w:rsidRDefault="00907F7B" w:rsidP="002A3AB6"/>
        </w:tc>
        <w:tc>
          <w:tcPr>
            <w:tcW w:w="3196" w:type="dxa"/>
            <w:gridSpan w:val="2"/>
          </w:tcPr>
          <w:p w14:paraId="245C6C73" w14:textId="3B9710AF" w:rsidR="00907F7B" w:rsidRPr="00210934" w:rsidRDefault="0095246C" w:rsidP="00210934">
            <w:pPr>
              <w:rPr>
                <w:noProof/>
              </w:rPr>
            </w:pPr>
            <w:r>
              <w:rPr>
                <w:noProof/>
              </w:rPr>
              <w:t>Mercure Hotel</w:t>
            </w:r>
          </w:p>
        </w:tc>
        <w:tc>
          <w:tcPr>
            <w:tcW w:w="3196" w:type="dxa"/>
            <w:gridSpan w:val="2"/>
          </w:tcPr>
          <w:p w14:paraId="08B94675" w14:textId="4832AB2D" w:rsidR="00907F7B" w:rsidRPr="00210934" w:rsidRDefault="0095246C" w:rsidP="002A3AB6">
            <w:pPr>
              <w:rPr>
                <w:noProof/>
              </w:rPr>
            </w:pPr>
            <w:r>
              <w:rPr>
                <w:noProof/>
              </w:rPr>
              <w:t>Tunbridge Wells</w:t>
            </w:r>
          </w:p>
        </w:tc>
      </w:tr>
      <w:tr w:rsidR="00210934" w14:paraId="37AF8FC6" w14:textId="77777777" w:rsidTr="00210934">
        <w:tc>
          <w:tcPr>
            <w:tcW w:w="2130" w:type="dxa"/>
          </w:tcPr>
          <w:p w14:paraId="1E230D28" w14:textId="5D3BC20C" w:rsidR="00210934" w:rsidRDefault="00210934" w:rsidP="002A3AB6">
            <w:r>
              <w:t>Accommodation required</w:t>
            </w:r>
            <w:r w:rsidR="006A5B0A">
              <w:t xml:space="preserve"> 2 nights</w:t>
            </w:r>
          </w:p>
        </w:tc>
        <w:tc>
          <w:tcPr>
            <w:tcW w:w="3196" w:type="dxa"/>
            <w:gridSpan w:val="2"/>
          </w:tcPr>
          <w:p w14:paraId="264B9C79" w14:textId="77777777" w:rsidR="006A5B0A" w:rsidRDefault="00210934" w:rsidP="006A5B0A">
            <w:r w:rsidRPr="002109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7A98E" wp14:editId="41E0860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B675A8" id="Rectangle 1" o:spid="_x0000_s1026" style="position:absolute;margin-left:129.9pt;margin-top:3.7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" filled="f" strokecolor="#243f60 [1604]" strokeweight="2pt"/>
                  </w:pict>
                </mc:Fallback>
              </mc:AlternateContent>
            </w:r>
            <w:r w:rsidRPr="00210934">
              <w:t xml:space="preserve">Shared </w:t>
            </w:r>
            <w:r>
              <w:t xml:space="preserve">Occupancy </w:t>
            </w:r>
          </w:p>
          <w:p w14:paraId="796403B7" w14:textId="65EE25AC" w:rsidR="00210934" w:rsidRPr="006A5B0A" w:rsidRDefault="006A5B0A" w:rsidP="006A5B0A">
            <w:r>
              <w:t xml:space="preserve">                 </w:t>
            </w:r>
            <w:r w:rsidR="00210934">
              <w:t xml:space="preserve"> £1</w:t>
            </w:r>
            <w:r w:rsidR="0095246C">
              <w:t>20</w:t>
            </w:r>
            <w:r w:rsidR="00210934">
              <w:t>p</w:t>
            </w:r>
            <w:r>
              <w:t xml:space="preserve">p </w:t>
            </w:r>
          </w:p>
        </w:tc>
        <w:tc>
          <w:tcPr>
            <w:tcW w:w="3196" w:type="dxa"/>
            <w:gridSpan w:val="2"/>
          </w:tcPr>
          <w:p w14:paraId="0CEF86AF" w14:textId="77777777" w:rsidR="00210934" w:rsidRDefault="00210934" w:rsidP="002A3AB6">
            <w:r w:rsidRPr="002109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375EA" wp14:editId="174F800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1FF1AF" id="Rectangle 2" o:spid="_x0000_s1026" style="position:absolute;margin-left:130.6pt;margin-top:3.75pt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" filled="f" strokecolor="#385d8a" strokeweight="2pt"/>
                  </w:pict>
                </mc:Fallback>
              </mc:AlternateContent>
            </w:r>
            <w:r w:rsidRPr="00210934">
              <w:t>Single</w:t>
            </w:r>
            <w:r>
              <w:t xml:space="preserve"> Occupancy</w:t>
            </w:r>
          </w:p>
          <w:p w14:paraId="5C0E9D26" w14:textId="6A607382" w:rsidR="00210934" w:rsidRPr="00210934" w:rsidRDefault="00210934" w:rsidP="006A5B0A">
            <w:r>
              <w:t xml:space="preserve">             £</w:t>
            </w:r>
            <w:r w:rsidR="0095246C">
              <w:t>220</w:t>
            </w:r>
            <w:r w:rsidR="006A5B0A">
              <w:t xml:space="preserve"> </w:t>
            </w:r>
          </w:p>
        </w:tc>
      </w:tr>
      <w:tr w:rsidR="002528DE" w14:paraId="025AADA6" w14:textId="77777777" w:rsidTr="00210934">
        <w:tc>
          <w:tcPr>
            <w:tcW w:w="2130" w:type="dxa"/>
          </w:tcPr>
          <w:p w14:paraId="652B7804" w14:textId="77777777" w:rsidR="002528DE" w:rsidRDefault="002528DE" w:rsidP="002A3AB6">
            <w:r>
              <w:t>Contact email address</w:t>
            </w:r>
          </w:p>
        </w:tc>
        <w:tc>
          <w:tcPr>
            <w:tcW w:w="6392" w:type="dxa"/>
            <w:gridSpan w:val="4"/>
          </w:tcPr>
          <w:p w14:paraId="4FA83088" w14:textId="77777777" w:rsidR="002528DE" w:rsidRDefault="002528DE" w:rsidP="002A3AB6">
            <w:pPr>
              <w:rPr>
                <w:sz w:val="28"/>
              </w:rPr>
            </w:pPr>
          </w:p>
        </w:tc>
      </w:tr>
    </w:tbl>
    <w:p w14:paraId="6BC45D6B" w14:textId="77777777" w:rsidR="002A3AB6" w:rsidRDefault="002A3AB6" w:rsidP="00D20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7A5697" w14:paraId="4E2DDA3C" w14:textId="77777777">
        <w:tc>
          <w:tcPr>
            <w:tcW w:w="8528" w:type="dxa"/>
            <w:gridSpan w:val="2"/>
            <w:shd w:val="clear" w:color="auto" w:fill="auto"/>
          </w:tcPr>
          <w:p w14:paraId="6740C0D7" w14:textId="77777777" w:rsidR="007A5697" w:rsidRDefault="00A43330" w:rsidP="00D20AEC">
            <w:r>
              <w:t>Payment Methods</w:t>
            </w:r>
          </w:p>
          <w:p w14:paraId="3A32E953" w14:textId="77777777" w:rsidR="00A43330" w:rsidRDefault="00A43330" w:rsidP="00D20AEC"/>
        </w:tc>
      </w:tr>
      <w:tr w:rsidR="007A5697" w14:paraId="11908E66" w14:textId="77777777">
        <w:tc>
          <w:tcPr>
            <w:tcW w:w="4264" w:type="dxa"/>
            <w:shd w:val="clear" w:color="auto" w:fill="auto"/>
          </w:tcPr>
          <w:p w14:paraId="501A1BC5" w14:textId="77777777" w:rsidR="007A5697" w:rsidRDefault="00A43330" w:rsidP="00D20AEC">
            <w:r>
              <w:t>Cheques</w:t>
            </w:r>
          </w:p>
        </w:tc>
        <w:tc>
          <w:tcPr>
            <w:tcW w:w="4264" w:type="dxa"/>
            <w:shd w:val="clear" w:color="auto" w:fill="auto"/>
          </w:tcPr>
          <w:p w14:paraId="14A82498" w14:textId="77777777" w:rsidR="007A5697" w:rsidRDefault="00A43330" w:rsidP="00D20AEC">
            <w:r>
              <w:t>BACS</w:t>
            </w:r>
          </w:p>
        </w:tc>
      </w:tr>
      <w:tr w:rsidR="007A5697" w14:paraId="6854E736" w14:textId="77777777">
        <w:tc>
          <w:tcPr>
            <w:tcW w:w="4264" w:type="dxa"/>
            <w:shd w:val="clear" w:color="auto" w:fill="auto"/>
          </w:tcPr>
          <w:p w14:paraId="71B394DA" w14:textId="77777777" w:rsidR="007A5697" w:rsidRDefault="00A43330" w:rsidP="00D20AEC">
            <w:r>
              <w:t>Cheques should be made payable to AAPT</w:t>
            </w:r>
            <w:r w:rsidR="003E7FE4">
              <w:t xml:space="preserve"> (UK)</w:t>
            </w:r>
          </w:p>
        </w:tc>
        <w:tc>
          <w:tcPr>
            <w:tcW w:w="4264" w:type="dxa"/>
            <w:shd w:val="clear" w:color="auto" w:fill="auto"/>
          </w:tcPr>
          <w:p w14:paraId="11625912" w14:textId="77777777" w:rsidR="00A43330" w:rsidRPr="000B3882" w:rsidRDefault="00A43330" w:rsidP="00A43330">
            <w:pPr>
              <w:rPr>
                <w:bCs/>
              </w:rPr>
            </w:pPr>
            <w:r w:rsidRPr="000B3882">
              <w:rPr>
                <w:bCs/>
              </w:rPr>
              <w:t>Account:    31016804</w:t>
            </w:r>
          </w:p>
          <w:p w14:paraId="04FFD458" w14:textId="77777777" w:rsidR="00A43330" w:rsidRPr="000B3882" w:rsidRDefault="00A43330" w:rsidP="00A43330">
            <w:pPr>
              <w:rPr>
                <w:bCs/>
              </w:rPr>
            </w:pPr>
            <w:r w:rsidRPr="000B3882">
              <w:rPr>
                <w:bCs/>
              </w:rPr>
              <w:t>Sort Code:  604002</w:t>
            </w:r>
          </w:p>
          <w:p w14:paraId="6581EE69" w14:textId="77777777" w:rsidR="00A43330" w:rsidRPr="000B3882" w:rsidRDefault="00A43330" w:rsidP="00A43330">
            <w:pPr>
              <w:rPr>
                <w:bCs/>
              </w:rPr>
            </w:pPr>
            <w:r w:rsidRPr="000B3882">
              <w:rPr>
                <w:bCs/>
              </w:rPr>
              <w:t>Name: Association of Anatomical Pathology Technologists (</w:t>
            </w:r>
            <w:smartTag w:uri="urn:schemas-microsoft-com:office:smarttags" w:element="place">
              <w:smartTag w:uri="urn:schemas-microsoft-com:office:smarttags" w:element="country-region">
                <w:r w:rsidRPr="000B3882">
                  <w:rPr>
                    <w:bCs/>
                  </w:rPr>
                  <w:t>UK</w:t>
                </w:r>
              </w:smartTag>
            </w:smartTag>
            <w:r w:rsidRPr="000B3882">
              <w:rPr>
                <w:bCs/>
              </w:rPr>
              <w:t>)</w:t>
            </w:r>
          </w:p>
          <w:p w14:paraId="44A4260F" w14:textId="31D77E91" w:rsidR="007A5697" w:rsidRDefault="003E7FE4" w:rsidP="00D20AEC">
            <w:r>
              <w:t xml:space="preserve">Ref: AAPT </w:t>
            </w:r>
            <w:r w:rsidR="00A721F6">
              <w:t>AEE 2021</w:t>
            </w:r>
          </w:p>
        </w:tc>
      </w:tr>
      <w:tr w:rsidR="00A43330" w14:paraId="4B393FD8" w14:textId="77777777">
        <w:tc>
          <w:tcPr>
            <w:tcW w:w="8528" w:type="dxa"/>
            <w:gridSpan w:val="2"/>
            <w:shd w:val="clear" w:color="auto" w:fill="auto"/>
          </w:tcPr>
          <w:p w14:paraId="1C36F3B0" w14:textId="77777777" w:rsidR="00A43330" w:rsidRDefault="00A43330" w:rsidP="00D20AEC">
            <w:r>
              <w:t>Exhibition Fee</w:t>
            </w:r>
          </w:p>
          <w:p w14:paraId="032F5E17" w14:textId="77777777" w:rsidR="00A43330" w:rsidRDefault="00A43330" w:rsidP="00D20AEC"/>
        </w:tc>
      </w:tr>
      <w:tr w:rsidR="007A5697" w14:paraId="0EA84BFD" w14:textId="77777777">
        <w:tc>
          <w:tcPr>
            <w:tcW w:w="4264" w:type="dxa"/>
            <w:shd w:val="clear" w:color="auto" w:fill="auto"/>
          </w:tcPr>
          <w:p w14:paraId="6E5310BE" w14:textId="71795C35" w:rsidR="00BE1528" w:rsidRDefault="00BE1528" w:rsidP="00BE1528">
            <w:r>
              <w:t xml:space="preserve">Premium </w:t>
            </w:r>
            <w:r w:rsidR="00A43330">
              <w:t xml:space="preserve">Company Members </w:t>
            </w:r>
            <w:r w:rsidR="009E363A">
              <w:t>£</w:t>
            </w:r>
            <w:r w:rsidR="0095246C">
              <w:t>450</w:t>
            </w:r>
            <w:r w:rsidR="009E363A">
              <w:t xml:space="preserve"> (includes company membership)</w:t>
            </w:r>
          </w:p>
          <w:p w14:paraId="03B6409D" w14:textId="77777777" w:rsidR="00BE1528" w:rsidRDefault="00BE1528" w:rsidP="00BE1528"/>
        </w:tc>
        <w:tc>
          <w:tcPr>
            <w:tcW w:w="4264" w:type="dxa"/>
            <w:shd w:val="clear" w:color="auto" w:fill="auto"/>
          </w:tcPr>
          <w:p w14:paraId="01D9769E" w14:textId="1300D8A2" w:rsidR="009B49CB" w:rsidRDefault="00A43330" w:rsidP="00BE1528">
            <w:r>
              <w:t>Non-members £</w:t>
            </w:r>
            <w:r w:rsidR="0095246C">
              <w:t>650</w:t>
            </w:r>
          </w:p>
        </w:tc>
      </w:tr>
    </w:tbl>
    <w:p w14:paraId="6977F26A" w14:textId="77777777" w:rsidR="002A3AB6" w:rsidRDefault="002A3AB6" w:rsidP="00D20AEC"/>
    <w:bookmarkEnd w:id="6"/>
    <w:bookmarkEnd w:id="7"/>
    <w:sectPr w:rsidR="002A3AB6" w:rsidSect="006172F2">
      <w:headerReference w:type="even" r:id="rId8"/>
      <w:headerReference w:type="default" r:id="rId9"/>
      <w:headerReference w:type="first" r:id="rId10"/>
      <w:pgSz w:w="11906" w:h="16838" w:code="9"/>
      <w:pgMar w:top="124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567E" w14:textId="77777777" w:rsidR="00E66A14" w:rsidRDefault="00E66A14">
      <w:r>
        <w:separator/>
      </w:r>
    </w:p>
  </w:endnote>
  <w:endnote w:type="continuationSeparator" w:id="0">
    <w:p w14:paraId="4A4BA444" w14:textId="77777777" w:rsidR="00E66A14" w:rsidRDefault="00E6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B64C4" w14:textId="77777777" w:rsidR="00E66A14" w:rsidRDefault="00E66A14">
      <w:r>
        <w:separator/>
      </w:r>
    </w:p>
  </w:footnote>
  <w:footnote w:type="continuationSeparator" w:id="0">
    <w:p w14:paraId="0EA0F0FD" w14:textId="77777777" w:rsidR="00E66A14" w:rsidRDefault="00E6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7B185" w14:textId="77777777" w:rsidR="00172099" w:rsidRDefault="00C9381F">
    <w:pPr>
      <w:pStyle w:val="Header"/>
    </w:pPr>
    <w:r>
      <w:rPr>
        <w:noProof/>
      </w:rPr>
      <w:pict w14:anchorId="66C17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15.5pt;height:412.05pt;z-index:-251658752;mso-position-horizontal:center;mso-position-horizontal-relative:margin;mso-position-vertical:center;mso-position-vertical-relative:margin" o:allowincell="f">
          <v:imagedata r:id="rId1" o:title="IBMS A A P T LOGO [NEW - 07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86EE" w14:textId="77777777" w:rsidR="00172099" w:rsidRDefault="00C9381F">
    <w:pPr>
      <w:pStyle w:val="Header"/>
    </w:pPr>
    <w:r>
      <w:rPr>
        <w:noProof/>
      </w:rPr>
      <w:pict w14:anchorId="2839C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15.5pt;height:412.05pt;z-index:-251657728;mso-position-horizontal:center;mso-position-horizontal-relative:margin;mso-position-vertical:center;mso-position-vertical-relative:margin" o:allowincell="f">
          <v:imagedata r:id="rId1" o:title="IBMS A A P T LOGO [NEW - 07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24351" w14:textId="77777777" w:rsidR="00172099" w:rsidRDefault="00C9381F">
    <w:pPr>
      <w:pStyle w:val="Header"/>
    </w:pPr>
    <w:r>
      <w:rPr>
        <w:noProof/>
      </w:rPr>
      <w:pict w14:anchorId="4B850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15.5pt;height:412.05pt;z-index:-251659776;mso-position-horizontal:center;mso-position-horizontal-relative:margin;mso-position-vertical:center;mso-position-vertical-relative:margin" o:allowincell="f">
          <v:imagedata r:id="rId1" o:title="IBMS A A P T LOGO [NEW - 07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78E"/>
    <w:multiLevelType w:val="hybridMultilevel"/>
    <w:tmpl w:val="39422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8"/>
    <w:rsid w:val="00005B13"/>
    <w:rsid w:val="0000782E"/>
    <w:rsid w:val="000158DE"/>
    <w:rsid w:val="00025092"/>
    <w:rsid w:val="00027A01"/>
    <w:rsid w:val="00037409"/>
    <w:rsid w:val="0004280F"/>
    <w:rsid w:val="00060DF3"/>
    <w:rsid w:val="00067E23"/>
    <w:rsid w:val="00072F43"/>
    <w:rsid w:val="0008158B"/>
    <w:rsid w:val="000859EC"/>
    <w:rsid w:val="000866D9"/>
    <w:rsid w:val="00091F5C"/>
    <w:rsid w:val="000B1BAA"/>
    <w:rsid w:val="000B3882"/>
    <w:rsid w:val="000E3238"/>
    <w:rsid w:val="000E4551"/>
    <w:rsid w:val="000F4E35"/>
    <w:rsid w:val="00105962"/>
    <w:rsid w:val="00122B59"/>
    <w:rsid w:val="00144E02"/>
    <w:rsid w:val="001631D5"/>
    <w:rsid w:val="0016424B"/>
    <w:rsid w:val="00172099"/>
    <w:rsid w:val="00186A21"/>
    <w:rsid w:val="00194268"/>
    <w:rsid w:val="001A2B67"/>
    <w:rsid w:val="001D2292"/>
    <w:rsid w:val="001D2755"/>
    <w:rsid w:val="001D7974"/>
    <w:rsid w:val="001E1247"/>
    <w:rsid w:val="001E6722"/>
    <w:rsid w:val="001F62DA"/>
    <w:rsid w:val="00204B84"/>
    <w:rsid w:val="00205532"/>
    <w:rsid w:val="00210934"/>
    <w:rsid w:val="00220E3B"/>
    <w:rsid w:val="0024620C"/>
    <w:rsid w:val="00250B8C"/>
    <w:rsid w:val="00251AC2"/>
    <w:rsid w:val="00252461"/>
    <w:rsid w:val="002528DE"/>
    <w:rsid w:val="00257B5B"/>
    <w:rsid w:val="00261810"/>
    <w:rsid w:val="00264168"/>
    <w:rsid w:val="00271E83"/>
    <w:rsid w:val="00282085"/>
    <w:rsid w:val="00296D71"/>
    <w:rsid w:val="002979D8"/>
    <w:rsid w:val="002A0AC3"/>
    <w:rsid w:val="002A1930"/>
    <w:rsid w:val="002A3AB6"/>
    <w:rsid w:val="002B6EB1"/>
    <w:rsid w:val="002D6265"/>
    <w:rsid w:val="002F2D00"/>
    <w:rsid w:val="003009F7"/>
    <w:rsid w:val="00301175"/>
    <w:rsid w:val="00301FFD"/>
    <w:rsid w:val="00303E0B"/>
    <w:rsid w:val="003311A2"/>
    <w:rsid w:val="003330D9"/>
    <w:rsid w:val="00345051"/>
    <w:rsid w:val="00346D47"/>
    <w:rsid w:val="0037234B"/>
    <w:rsid w:val="00373CF4"/>
    <w:rsid w:val="003847FC"/>
    <w:rsid w:val="0039265C"/>
    <w:rsid w:val="003A48C3"/>
    <w:rsid w:val="003A7A78"/>
    <w:rsid w:val="003B2474"/>
    <w:rsid w:val="003B7A27"/>
    <w:rsid w:val="003C4EDE"/>
    <w:rsid w:val="003D1E75"/>
    <w:rsid w:val="003D5C2D"/>
    <w:rsid w:val="003D666C"/>
    <w:rsid w:val="003E51A8"/>
    <w:rsid w:val="003E7FE4"/>
    <w:rsid w:val="003F565A"/>
    <w:rsid w:val="00403AD6"/>
    <w:rsid w:val="00424450"/>
    <w:rsid w:val="00431CB0"/>
    <w:rsid w:val="00432FD2"/>
    <w:rsid w:val="00436A3B"/>
    <w:rsid w:val="004418FE"/>
    <w:rsid w:val="0044611C"/>
    <w:rsid w:val="00453605"/>
    <w:rsid w:val="004608CB"/>
    <w:rsid w:val="00460C47"/>
    <w:rsid w:val="00477341"/>
    <w:rsid w:val="00487418"/>
    <w:rsid w:val="00495DC1"/>
    <w:rsid w:val="004B0244"/>
    <w:rsid w:val="004B0947"/>
    <w:rsid w:val="004D0727"/>
    <w:rsid w:val="004F07C7"/>
    <w:rsid w:val="004F29EF"/>
    <w:rsid w:val="004F3AB4"/>
    <w:rsid w:val="004F4295"/>
    <w:rsid w:val="00500EB2"/>
    <w:rsid w:val="005029C1"/>
    <w:rsid w:val="00504435"/>
    <w:rsid w:val="00512B3D"/>
    <w:rsid w:val="005131A2"/>
    <w:rsid w:val="005135C8"/>
    <w:rsid w:val="0052133C"/>
    <w:rsid w:val="00523F93"/>
    <w:rsid w:val="005325B2"/>
    <w:rsid w:val="00535DA4"/>
    <w:rsid w:val="005464CE"/>
    <w:rsid w:val="00553011"/>
    <w:rsid w:val="00563D8C"/>
    <w:rsid w:val="00566A0A"/>
    <w:rsid w:val="00567469"/>
    <w:rsid w:val="0057449E"/>
    <w:rsid w:val="0057505F"/>
    <w:rsid w:val="00575EE8"/>
    <w:rsid w:val="00582683"/>
    <w:rsid w:val="0058395F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056D1"/>
    <w:rsid w:val="006153FC"/>
    <w:rsid w:val="006172F2"/>
    <w:rsid w:val="00617B6B"/>
    <w:rsid w:val="0062252C"/>
    <w:rsid w:val="00624648"/>
    <w:rsid w:val="00630C71"/>
    <w:rsid w:val="00631A75"/>
    <w:rsid w:val="006354C1"/>
    <w:rsid w:val="00641997"/>
    <w:rsid w:val="00646531"/>
    <w:rsid w:val="00647659"/>
    <w:rsid w:val="006479F2"/>
    <w:rsid w:val="0066296F"/>
    <w:rsid w:val="00666545"/>
    <w:rsid w:val="00672A2E"/>
    <w:rsid w:val="00672D84"/>
    <w:rsid w:val="00674B9F"/>
    <w:rsid w:val="00675ED4"/>
    <w:rsid w:val="006928EC"/>
    <w:rsid w:val="006963BF"/>
    <w:rsid w:val="006A222F"/>
    <w:rsid w:val="006A5B0A"/>
    <w:rsid w:val="006B172C"/>
    <w:rsid w:val="006B444A"/>
    <w:rsid w:val="006B5D83"/>
    <w:rsid w:val="006C1427"/>
    <w:rsid w:val="006C5264"/>
    <w:rsid w:val="006D3D8E"/>
    <w:rsid w:val="006D7DD2"/>
    <w:rsid w:val="006E0526"/>
    <w:rsid w:val="006F47BD"/>
    <w:rsid w:val="007139F7"/>
    <w:rsid w:val="0073332A"/>
    <w:rsid w:val="00740A82"/>
    <w:rsid w:val="00741BA2"/>
    <w:rsid w:val="007511A8"/>
    <w:rsid w:val="00752A70"/>
    <w:rsid w:val="00764A1F"/>
    <w:rsid w:val="007848F6"/>
    <w:rsid w:val="007A210E"/>
    <w:rsid w:val="007A5697"/>
    <w:rsid w:val="007A6F3B"/>
    <w:rsid w:val="007B3DD2"/>
    <w:rsid w:val="007B51E7"/>
    <w:rsid w:val="007D1CC6"/>
    <w:rsid w:val="007D28AE"/>
    <w:rsid w:val="007E3D11"/>
    <w:rsid w:val="007E4108"/>
    <w:rsid w:val="007F1A1F"/>
    <w:rsid w:val="00825004"/>
    <w:rsid w:val="008305F4"/>
    <w:rsid w:val="00834957"/>
    <w:rsid w:val="00842446"/>
    <w:rsid w:val="00847426"/>
    <w:rsid w:val="00867A24"/>
    <w:rsid w:val="00873E88"/>
    <w:rsid w:val="00880A20"/>
    <w:rsid w:val="008957C1"/>
    <w:rsid w:val="00895DCE"/>
    <w:rsid w:val="008B4E78"/>
    <w:rsid w:val="008C499D"/>
    <w:rsid w:val="008C513A"/>
    <w:rsid w:val="008D17F4"/>
    <w:rsid w:val="008D210B"/>
    <w:rsid w:val="008D293E"/>
    <w:rsid w:val="008D732E"/>
    <w:rsid w:val="008E6BE2"/>
    <w:rsid w:val="008E7309"/>
    <w:rsid w:val="008E7805"/>
    <w:rsid w:val="008E7C5E"/>
    <w:rsid w:val="008F2002"/>
    <w:rsid w:val="008F7AA5"/>
    <w:rsid w:val="009029B3"/>
    <w:rsid w:val="00906E3F"/>
    <w:rsid w:val="00907F7B"/>
    <w:rsid w:val="009155B5"/>
    <w:rsid w:val="00916DF0"/>
    <w:rsid w:val="00925510"/>
    <w:rsid w:val="00927EF6"/>
    <w:rsid w:val="009364C0"/>
    <w:rsid w:val="0094352F"/>
    <w:rsid w:val="009436CC"/>
    <w:rsid w:val="0095246C"/>
    <w:rsid w:val="00964E5B"/>
    <w:rsid w:val="00972817"/>
    <w:rsid w:val="009A52DF"/>
    <w:rsid w:val="009B28E3"/>
    <w:rsid w:val="009B49CB"/>
    <w:rsid w:val="009B6FE2"/>
    <w:rsid w:val="009C5BD5"/>
    <w:rsid w:val="009C7AAA"/>
    <w:rsid w:val="009D6081"/>
    <w:rsid w:val="009E363A"/>
    <w:rsid w:val="009F2E24"/>
    <w:rsid w:val="00A15394"/>
    <w:rsid w:val="00A170C7"/>
    <w:rsid w:val="00A23E7C"/>
    <w:rsid w:val="00A34122"/>
    <w:rsid w:val="00A4012C"/>
    <w:rsid w:val="00A43330"/>
    <w:rsid w:val="00A4443E"/>
    <w:rsid w:val="00A4700E"/>
    <w:rsid w:val="00A5733B"/>
    <w:rsid w:val="00A60CDE"/>
    <w:rsid w:val="00A721F6"/>
    <w:rsid w:val="00A728E2"/>
    <w:rsid w:val="00A776E9"/>
    <w:rsid w:val="00A97843"/>
    <w:rsid w:val="00AA6C0E"/>
    <w:rsid w:val="00AB227A"/>
    <w:rsid w:val="00AB3E33"/>
    <w:rsid w:val="00AB7B14"/>
    <w:rsid w:val="00AC0478"/>
    <w:rsid w:val="00AE0B0E"/>
    <w:rsid w:val="00AF3FF8"/>
    <w:rsid w:val="00B043C3"/>
    <w:rsid w:val="00B054DE"/>
    <w:rsid w:val="00B06503"/>
    <w:rsid w:val="00B32E02"/>
    <w:rsid w:val="00B37B02"/>
    <w:rsid w:val="00B4033D"/>
    <w:rsid w:val="00B44786"/>
    <w:rsid w:val="00B638BC"/>
    <w:rsid w:val="00B66CFB"/>
    <w:rsid w:val="00B75332"/>
    <w:rsid w:val="00B816A0"/>
    <w:rsid w:val="00B91D4C"/>
    <w:rsid w:val="00B930B7"/>
    <w:rsid w:val="00BE1528"/>
    <w:rsid w:val="00BE406E"/>
    <w:rsid w:val="00BF77D5"/>
    <w:rsid w:val="00C148E1"/>
    <w:rsid w:val="00C1524F"/>
    <w:rsid w:val="00C30A83"/>
    <w:rsid w:val="00C372BF"/>
    <w:rsid w:val="00C40A9A"/>
    <w:rsid w:val="00C440E4"/>
    <w:rsid w:val="00C47B57"/>
    <w:rsid w:val="00C51C95"/>
    <w:rsid w:val="00C53C34"/>
    <w:rsid w:val="00C5712C"/>
    <w:rsid w:val="00C754B4"/>
    <w:rsid w:val="00C84012"/>
    <w:rsid w:val="00C9381F"/>
    <w:rsid w:val="00C97188"/>
    <w:rsid w:val="00CA0764"/>
    <w:rsid w:val="00CA1F79"/>
    <w:rsid w:val="00CA2FC6"/>
    <w:rsid w:val="00CC10F0"/>
    <w:rsid w:val="00CE0AC5"/>
    <w:rsid w:val="00CF1F7B"/>
    <w:rsid w:val="00CF3289"/>
    <w:rsid w:val="00D17BB8"/>
    <w:rsid w:val="00D20AEC"/>
    <w:rsid w:val="00D251BD"/>
    <w:rsid w:val="00D262FC"/>
    <w:rsid w:val="00D3185A"/>
    <w:rsid w:val="00D3191E"/>
    <w:rsid w:val="00D35575"/>
    <w:rsid w:val="00D542BF"/>
    <w:rsid w:val="00D75DE0"/>
    <w:rsid w:val="00D839A7"/>
    <w:rsid w:val="00D8405D"/>
    <w:rsid w:val="00D97CDC"/>
    <w:rsid w:val="00DA3CD5"/>
    <w:rsid w:val="00DB0EBB"/>
    <w:rsid w:val="00DB41FC"/>
    <w:rsid w:val="00DC5471"/>
    <w:rsid w:val="00DC552D"/>
    <w:rsid w:val="00DC751F"/>
    <w:rsid w:val="00DD18B8"/>
    <w:rsid w:val="00DD4339"/>
    <w:rsid w:val="00DF1A1C"/>
    <w:rsid w:val="00DF552B"/>
    <w:rsid w:val="00E03243"/>
    <w:rsid w:val="00E20722"/>
    <w:rsid w:val="00E225CF"/>
    <w:rsid w:val="00E227C6"/>
    <w:rsid w:val="00E26A51"/>
    <w:rsid w:val="00E322AF"/>
    <w:rsid w:val="00E37B84"/>
    <w:rsid w:val="00E462F2"/>
    <w:rsid w:val="00E53D9D"/>
    <w:rsid w:val="00E65149"/>
    <w:rsid w:val="00E66A14"/>
    <w:rsid w:val="00E73685"/>
    <w:rsid w:val="00E8158C"/>
    <w:rsid w:val="00E9189E"/>
    <w:rsid w:val="00E93B46"/>
    <w:rsid w:val="00EA47DE"/>
    <w:rsid w:val="00EB4934"/>
    <w:rsid w:val="00EB7680"/>
    <w:rsid w:val="00EC2040"/>
    <w:rsid w:val="00ED6128"/>
    <w:rsid w:val="00EF5E37"/>
    <w:rsid w:val="00F04FE0"/>
    <w:rsid w:val="00F0503D"/>
    <w:rsid w:val="00F120CA"/>
    <w:rsid w:val="00F32EA3"/>
    <w:rsid w:val="00F441A1"/>
    <w:rsid w:val="00F47827"/>
    <w:rsid w:val="00F57683"/>
    <w:rsid w:val="00F60158"/>
    <w:rsid w:val="00F650F4"/>
    <w:rsid w:val="00FA409E"/>
    <w:rsid w:val="00FA7A90"/>
    <w:rsid w:val="00FB231E"/>
    <w:rsid w:val="00FB3117"/>
    <w:rsid w:val="00FB59DF"/>
    <w:rsid w:val="00FB5ED4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7500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5C8"/>
    <w:rPr>
      <w:color w:val="0000FF"/>
      <w:u w:val="single"/>
    </w:rPr>
  </w:style>
  <w:style w:type="table" w:styleId="TableGrid">
    <w:name w:val="Table Grid"/>
    <w:basedOn w:val="TableNormal"/>
    <w:rsid w:val="007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20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0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8D17F4"/>
    <w:rPr>
      <w:sz w:val="16"/>
      <w:szCs w:val="16"/>
    </w:rPr>
  </w:style>
  <w:style w:type="paragraph" w:styleId="CommentText">
    <w:name w:val="annotation text"/>
    <w:basedOn w:val="Normal"/>
    <w:semiHidden/>
    <w:rsid w:val="008D17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17F4"/>
    <w:rPr>
      <w:b/>
      <w:bCs/>
    </w:rPr>
  </w:style>
  <w:style w:type="paragraph" w:styleId="BalloonText">
    <w:name w:val="Balloon Text"/>
    <w:basedOn w:val="Normal"/>
    <w:semiHidden/>
    <w:rsid w:val="008D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5C8"/>
    <w:rPr>
      <w:color w:val="0000FF"/>
      <w:u w:val="single"/>
    </w:rPr>
  </w:style>
  <w:style w:type="table" w:styleId="TableGrid">
    <w:name w:val="Table Grid"/>
    <w:basedOn w:val="TableNormal"/>
    <w:rsid w:val="007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20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0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8D17F4"/>
    <w:rPr>
      <w:sz w:val="16"/>
      <w:szCs w:val="16"/>
    </w:rPr>
  </w:style>
  <w:style w:type="paragraph" w:styleId="CommentText">
    <w:name w:val="annotation text"/>
    <w:basedOn w:val="Normal"/>
    <w:semiHidden/>
    <w:rsid w:val="008D17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17F4"/>
    <w:rPr>
      <w:b/>
      <w:bCs/>
    </w:rPr>
  </w:style>
  <w:style w:type="paragraph" w:styleId="BalloonText">
    <w:name w:val="Balloon Text"/>
    <w:basedOn w:val="Normal"/>
    <w:semiHidden/>
    <w:rsid w:val="008D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188B1FF4.dotm</Template>
  <TotalTime>1</TotalTime>
  <Pages>2</Pages>
  <Words>411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Conference</vt:lpstr>
    </vt:vector>
  </TitlesOfParts>
  <Company>Institute Of Biomedical Science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Conference</dc:title>
  <dc:creator>Administrator</dc:creator>
  <cp:lastModifiedBy>James Deborah (East Sussex Healthcare)</cp:lastModifiedBy>
  <cp:revision>2</cp:revision>
  <dcterms:created xsi:type="dcterms:W3CDTF">2021-04-30T08:05:00Z</dcterms:created>
  <dcterms:modified xsi:type="dcterms:W3CDTF">2021-04-30T08:05:00Z</dcterms:modified>
</cp:coreProperties>
</file>